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7053C" w14:textId="77777777" w:rsidR="001972E3" w:rsidRDefault="001972E3" w:rsidP="00EB6900">
      <w:pPr>
        <w:spacing w:before="60" w:after="60"/>
        <w:ind w:hanging="1080"/>
        <w:jc w:val="both"/>
        <w:rPr>
          <w:b/>
          <w:bCs/>
          <w:sz w:val="20"/>
          <w:szCs w:val="20"/>
          <w:lang w:val="en-US"/>
        </w:rPr>
      </w:pPr>
    </w:p>
    <w:p w14:paraId="64C28E28" w14:textId="77777777" w:rsidR="00B02317" w:rsidRPr="0008172F" w:rsidRDefault="00B02317" w:rsidP="00EB6900">
      <w:pPr>
        <w:spacing w:before="60" w:after="60"/>
        <w:ind w:hanging="1080"/>
        <w:jc w:val="both"/>
        <w:rPr>
          <w:b/>
          <w:bCs/>
          <w:sz w:val="20"/>
          <w:szCs w:val="20"/>
          <w:lang w:val="en-US"/>
        </w:rPr>
      </w:pPr>
    </w:p>
    <w:p w14:paraId="2ED0C75C" w14:textId="77777777" w:rsidR="001972E3" w:rsidRPr="0008172F" w:rsidRDefault="001972E3" w:rsidP="001972E3">
      <w:pPr>
        <w:suppressAutoHyphens/>
        <w:spacing w:line="360" w:lineRule="auto"/>
        <w:rPr>
          <w:sz w:val="22"/>
          <w:szCs w:val="22"/>
        </w:rPr>
      </w:pPr>
    </w:p>
    <w:p w14:paraId="1A7CD1DE" w14:textId="77777777" w:rsidR="001972E3" w:rsidRPr="0008172F" w:rsidRDefault="001972E3" w:rsidP="001972E3">
      <w:pPr>
        <w:suppressAutoHyphens/>
        <w:spacing w:line="360" w:lineRule="auto"/>
        <w:rPr>
          <w:sz w:val="22"/>
          <w:szCs w:val="22"/>
        </w:rPr>
      </w:pPr>
    </w:p>
    <w:p w14:paraId="418BE307" w14:textId="77777777" w:rsidR="001972E3" w:rsidRPr="0008172F" w:rsidRDefault="001972E3" w:rsidP="001972E3">
      <w:pPr>
        <w:suppressAutoHyphens/>
        <w:spacing w:line="360" w:lineRule="auto"/>
        <w:rPr>
          <w:sz w:val="22"/>
          <w:szCs w:val="22"/>
        </w:rPr>
      </w:pPr>
    </w:p>
    <w:p w14:paraId="2E9151EB" w14:textId="77777777" w:rsidR="001972E3" w:rsidRPr="0008172F" w:rsidRDefault="00EB53CF" w:rsidP="001972E3">
      <w:pPr>
        <w:tabs>
          <w:tab w:val="center" w:pos="4680"/>
        </w:tabs>
        <w:suppressAutoHyphens/>
        <w:spacing w:line="360" w:lineRule="auto"/>
        <w:jc w:val="center"/>
        <w:rPr>
          <w:b/>
          <w:i/>
          <w:sz w:val="28"/>
          <w:szCs w:val="28"/>
        </w:rPr>
      </w:pPr>
      <w:r>
        <w:rPr>
          <w:b/>
          <w:noProof/>
          <w:sz w:val="28"/>
          <w:szCs w:val="28"/>
          <w:lang w:val="en-US"/>
        </w:rPr>
        <w:t>MAURITIUS COSMETICS LIMITED</w:t>
      </w:r>
    </w:p>
    <w:p w14:paraId="18007E10" w14:textId="77777777" w:rsidR="001972E3" w:rsidRPr="0008172F" w:rsidRDefault="001972E3" w:rsidP="001972E3">
      <w:pPr>
        <w:tabs>
          <w:tab w:val="center" w:pos="4680"/>
        </w:tabs>
        <w:suppressAutoHyphens/>
        <w:spacing w:line="360" w:lineRule="auto"/>
        <w:jc w:val="center"/>
        <w:rPr>
          <w:i/>
          <w:sz w:val="22"/>
          <w:szCs w:val="22"/>
        </w:rPr>
      </w:pPr>
    </w:p>
    <w:p w14:paraId="65F0EF8C" w14:textId="77777777" w:rsidR="001972E3" w:rsidRPr="0008172F" w:rsidRDefault="001972E3" w:rsidP="001972E3">
      <w:pPr>
        <w:tabs>
          <w:tab w:val="center" w:pos="4680"/>
        </w:tabs>
        <w:suppressAutoHyphens/>
        <w:spacing w:line="360" w:lineRule="auto"/>
        <w:jc w:val="center"/>
        <w:rPr>
          <w:i/>
          <w:sz w:val="22"/>
          <w:szCs w:val="22"/>
        </w:rPr>
      </w:pPr>
      <w:r w:rsidRPr="0008172F">
        <w:rPr>
          <w:i/>
          <w:sz w:val="22"/>
          <w:szCs w:val="22"/>
        </w:rPr>
        <w:t xml:space="preserve">(A Public Company limited by shares </w:t>
      </w:r>
    </w:p>
    <w:p w14:paraId="6722AF7D" w14:textId="77777777" w:rsidR="001972E3" w:rsidRPr="0008172F" w:rsidRDefault="001972E3" w:rsidP="001972E3">
      <w:pPr>
        <w:tabs>
          <w:tab w:val="center" w:pos="4680"/>
        </w:tabs>
        <w:suppressAutoHyphens/>
        <w:spacing w:line="360" w:lineRule="auto"/>
        <w:jc w:val="center"/>
        <w:rPr>
          <w:i/>
          <w:sz w:val="22"/>
          <w:szCs w:val="22"/>
        </w:rPr>
      </w:pPr>
      <w:proofErr w:type="gramStart"/>
      <w:r w:rsidRPr="0008172F">
        <w:rPr>
          <w:i/>
          <w:sz w:val="22"/>
          <w:szCs w:val="22"/>
        </w:rPr>
        <w:t>registered</w:t>
      </w:r>
      <w:proofErr w:type="gramEnd"/>
      <w:r w:rsidRPr="0008172F">
        <w:rPr>
          <w:i/>
          <w:sz w:val="22"/>
          <w:szCs w:val="22"/>
        </w:rPr>
        <w:t xml:space="preserve"> in Mauritius under the Companies Act 2001)</w:t>
      </w:r>
    </w:p>
    <w:p w14:paraId="38B34240" w14:textId="77777777" w:rsidR="001972E3" w:rsidRPr="0008172F" w:rsidRDefault="001972E3" w:rsidP="001972E3">
      <w:pPr>
        <w:tabs>
          <w:tab w:val="center" w:pos="4680"/>
        </w:tabs>
        <w:suppressAutoHyphens/>
        <w:spacing w:line="360" w:lineRule="auto"/>
        <w:jc w:val="center"/>
        <w:outlineLvl w:val="0"/>
        <w:rPr>
          <w:b/>
          <w:sz w:val="22"/>
          <w:szCs w:val="22"/>
        </w:rPr>
      </w:pPr>
    </w:p>
    <w:p w14:paraId="5001640C" w14:textId="77777777" w:rsidR="001972E3" w:rsidRPr="0008172F" w:rsidRDefault="001972E3" w:rsidP="001972E3">
      <w:pPr>
        <w:tabs>
          <w:tab w:val="center" w:pos="4680"/>
        </w:tabs>
        <w:suppressAutoHyphens/>
        <w:spacing w:line="360" w:lineRule="auto"/>
        <w:jc w:val="center"/>
        <w:rPr>
          <w:b/>
          <w:sz w:val="22"/>
          <w:szCs w:val="22"/>
        </w:rPr>
      </w:pPr>
      <w:r w:rsidRPr="0008172F">
        <w:rPr>
          <w:b/>
          <w:sz w:val="22"/>
          <w:szCs w:val="22"/>
        </w:rPr>
        <w:t>________________________________________________________________</w:t>
      </w:r>
    </w:p>
    <w:p w14:paraId="6067EF2F" w14:textId="77777777" w:rsidR="001972E3" w:rsidRPr="0008172F" w:rsidRDefault="001972E3" w:rsidP="001972E3">
      <w:pPr>
        <w:tabs>
          <w:tab w:val="left" w:pos="-720"/>
        </w:tabs>
        <w:suppressAutoHyphens/>
        <w:spacing w:line="360" w:lineRule="auto"/>
        <w:rPr>
          <w:sz w:val="22"/>
          <w:szCs w:val="22"/>
        </w:rPr>
      </w:pPr>
    </w:p>
    <w:p w14:paraId="0E4FBB37" w14:textId="77777777" w:rsidR="00FF1295" w:rsidRDefault="003F5C10" w:rsidP="00C26773">
      <w:pPr>
        <w:tabs>
          <w:tab w:val="left" w:pos="-720"/>
        </w:tabs>
        <w:suppressAutoHyphens/>
        <w:spacing w:line="360" w:lineRule="auto"/>
        <w:jc w:val="center"/>
        <w:rPr>
          <w:b/>
        </w:rPr>
      </w:pPr>
      <w:r>
        <w:rPr>
          <w:b/>
        </w:rPr>
        <w:t xml:space="preserve">PROSPECTUS </w:t>
      </w:r>
    </w:p>
    <w:p w14:paraId="2AE3E8CB" w14:textId="77777777" w:rsidR="00FF1295" w:rsidRPr="0024251F" w:rsidRDefault="00FF1295" w:rsidP="00C26773">
      <w:pPr>
        <w:tabs>
          <w:tab w:val="left" w:pos="-720"/>
        </w:tabs>
        <w:suppressAutoHyphens/>
        <w:spacing w:line="360" w:lineRule="auto"/>
        <w:jc w:val="center"/>
        <w:rPr>
          <w:b/>
        </w:rPr>
      </w:pPr>
    </w:p>
    <w:p w14:paraId="04666C19" w14:textId="601994E1" w:rsidR="001972E3" w:rsidRPr="0008172F" w:rsidRDefault="00C26773" w:rsidP="001972E3">
      <w:pPr>
        <w:tabs>
          <w:tab w:val="left" w:pos="-720"/>
        </w:tabs>
        <w:suppressAutoHyphens/>
        <w:spacing w:line="360" w:lineRule="auto"/>
        <w:jc w:val="center"/>
        <w:rPr>
          <w:b/>
        </w:rPr>
      </w:pPr>
      <w:r w:rsidRPr="0008172F">
        <w:rPr>
          <w:b/>
        </w:rPr>
        <w:t>IN RESPECT OF</w:t>
      </w:r>
      <w:r w:rsidR="000018BE" w:rsidRPr="0008172F">
        <w:rPr>
          <w:b/>
        </w:rPr>
        <w:t xml:space="preserve"> </w:t>
      </w:r>
      <w:r w:rsidR="00CB289B">
        <w:rPr>
          <w:b/>
        </w:rPr>
        <w:t xml:space="preserve">THE </w:t>
      </w:r>
      <w:r w:rsidRPr="0008172F">
        <w:rPr>
          <w:b/>
        </w:rPr>
        <w:t xml:space="preserve">ISSUE </w:t>
      </w:r>
      <w:r w:rsidR="00CB289B">
        <w:rPr>
          <w:b/>
        </w:rPr>
        <w:t xml:space="preserve">AND ADMISSION TO LISTING </w:t>
      </w:r>
      <w:r w:rsidRPr="0008172F">
        <w:rPr>
          <w:b/>
        </w:rPr>
        <w:t xml:space="preserve">OF </w:t>
      </w:r>
      <w:r w:rsidR="00CB23AB">
        <w:rPr>
          <w:b/>
        </w:rPr>
        <w:t>3</w:t>
      </w:r>
      <w:r w:rsidR="00EB53CF">
        <w:rPr>
          <w:b/>
        </w:rPr>
        <w:t>,0</w:t>
      </w:r>
      <w:r w:rsidR="000018BE" w:rsidRPr="0008172F">
        <w:rPr>
          <w:b/>
        </w:rPr>
        <w:t>0</w:t>
      </w:r>
      <w:r w:rsidRPr="0008172F">
        <w:rPr>
          <w:b/>
        </w:rPr>
        <w:t xml:space="preserve">0,000 </w:t>
      </w:r>
      <w:r w:rsidR="00CB289B">
        <w:rPr>
          <w:b/>
        </w:rPr>
        <w:t xml:space="preserve">NEW </w:t>
      </w:r>
      <w:r w:rsidRPr="0008172F">
        <w:rPr>
          <w:b/>
        </w:rPr>
        <w:t xml:space="preserve">ORDINARY SHARES ON THE DEVELOPMENT &amp; ENTERPRISE MARKET </w:t>
      </w:r>
      <w:r w:rsidR="001972E3" w:rsidRPr="0008172F">
        <w:rPr>
          <w:b/>
        </w:rPr>
        <w:t>OF THE STOCK EXCHANGE OF MAURITIUS LTD</w:t>
      </w:r>
      <w:r w:rsidR="00CB289B">
        <w:rPr>
          <w:b/>
        </w:rPr>
        <w:t xml:space="preserve"> AT THE PRICE OF RS</w:t>
      </w:r>
      <w:r w:rsidR="00DB6842">
        <w:rPr>
          <w:b/>
        </w:rPr>
        <w:t xml:space="preserve"> </w:t>
      </w:r>
      <w:r w:rsidR="00823CDF">
        <w:rPr>
          <w:b/>
        </w:rPr>
        <w:t>3</w:t>
      </w:r>
      <w:r w:rsidR="00CB23AB">
        <w:rPr>
          <w:b/>
        </w:rPr>
        <w:t>7.50</w:t>
      </w:r>
      <w:r w:rsidR="00823CDF">
        <w:rPr>
          <w:b/>
        </w:rPr>
        <w:t xml:space="preserve"> </w:t>
      </w:r>
      <w:r w:rsidR="00CB289B">
        <w:rPr>
          <w:b/>
        </w:rPr>
        <w:t xml:space="preserve">PER SHARE BY WAY OF </w:t>
      </w:r>
      <w:r w:rsidR="00EB53CF">
        <w:rPr>
          <w:b/>
        </w:rPr>
        <w:t>RIGHT</w:t>
      </w:r>
      <w:r w:rsidR="00CB289B">
        <w:rPr>
          <w:b/>
        </w:rPr>
        <w:t xml:space="preserve"> ISSUE</w:t>
      </w:r>
    </w:p>
    <w:p w14:paraId="684D9EF8" w14:textId="77777777" w:rsidR="00CB289B" w:rsidRDefault="00CB289B" w:rsidP="001972E3">
      <w:pPr>
        <w:tabs>
          <w:tab w:val="left" w:pos="-720"/>
        </w:tabs>
        <w:suppressAutoHyphens/>
        <w:spacing w:line="360" w:lineRule="auto"/>
        <w:jc w:val="center"/>
        <w:rPr>
          <w:b/>
          <w:sz w:val="22"/>
          <w:szCs w:val="22"/>
        </w:rPr>
      </w:pPr>
    </w:p>
    <w:p w14:paraId="04D89086" w14:textId="77777777" w:rsidR="001972E3" w:rsidRPr="0008172F" w:rsidRDefault="001972E3" w:rsidP="001972E3">
      <w:pPr>
        <w:tabs>
          <w:tab w:val="left" w:pos="-720"/>
        </w:tabs>
        <w:suppressAutoHyphens/>
        <w:spacing w:line="360" w:lineRule="auto"/>
        <w:rPr>
          <w:sz w:val="22"/>
          <w:szCs w:val="22"/>
        </w:rPr>
      </w:pPr>
    </w:p>
    <w:p w14:paraId="032D24E6" w14:textId="6F125B4C" w:rsidR="001972E3" w:rsidRPr="0069701F" w:rsidRDefault="0069701F" w:rsidP="0069701F">
      <w:pPr>
        <w:suppressAutoHyphens/>
        <w:spacing w:line="360" w:lineRule="auto"/>
        <w:jc w:val="center"/>
        <w:rPr>
          <w:b/>
        </w:rPr>
      </w:pPr>
      <w:r w:rsidRPr="0069701F">
        <w:rPr>
          <w:b/>
        </w:rPr>
        <w:t>AD NUMBER</w:t>
      </w:r>
      <w:r>
        <w:rPr>
          <w:b/>
        </w:rPr>
        <w:t xml:space="preserve">: </w:t>
      </w:r>
      <w:bookmarkStart w:id="0" w:name="_Hlk519520866"/>
      <w:r w:rsidR="005D07B4" w:rsidRPr="005D07B4">
        <w:rPr>
          <w:b/>
        </w:rPr>
        <w:t>LEC/RI/02/</w:t>
      </w:r>
      <w:bookmarkStart w:id="1" w:name="_GoBack"/>
      <w:r w:rsidR="005D07B4" w:rsidRPr="005D07B4">
        <w:rPr>
          <w:b/>
        </w:rPr>
        <w:t>2019</w:t>
      </w:r>
      <w:bookmarkEnd w:id="0"/>
      <w:bookmarkEnd w:id="1"/>
    </w:p>
    <w:p w14:paraId="75ED3237" w14:textId="77777777" w:rsidR="001972E3" w:rsidRPr="0008172F" w:rsidRDefault="001972E3" w:rsidP="001972E3">
      <w:pPr>
        <w:suppressAutoHyphens/>
        <w:spacing w:line="360" w:lineRule="auto"/>
        <w:rPr>
          <w:sz w:val="22"/>
          <w:szCs w:val="22"/>
        </w:rPr>
      </w:pPr>
      <w:r w:rsidRPr="0008172F">
        <w:rPr>
          <w:sz w:val="22"/>
          <w:szCs w:val="22"/>
        </w:rPr>
        <w:t>__________________________________________________________________________</w:t>
      </w:r>
    </w:p>
    <w:p w14:paraId="27AC5DB2" w14:textId="77777777" w:rsidR="001972E3" w:rsidRPr="0008172F" w:rsidRDefault="001972E3" w:rsidP="00754DCD">
      <w:pPr>
        <w:jc w:val="center"/>
        <w:rPr>
          <w:sz w:val="22"/>
          <w:szCs w:val="22"/>
        </w:rPr>
      </w:pPr>
    </w:p>
    <w:p w14:paraId="1A934DDB" w14:textId="77777777" w:rsidR="001972E3" w:rsidRPr="0008172F" w:rsidRDefault="001972E3" w:rsidP="001972E3">
      <w:pPr>
        <w:spacing w:before="60" w:after="60"/>
        <w:ind w:hanging="1080"/>
        <w:jc w:val="both"/>
        <w:rPr>
          <w:b/>
          <w:sz w:val="22"/>
          <w:szCs w:val="22"/>
        </w:rPr>
      </w:pPr>
    </w:p>
    <w:p w14:paraId="201E9C62" w14:textId="77777777" w:rsidR="001972E3" w:rsidRPr="0008172F" w:rsidRDefault="001972E3" w:rsidP="001972E3">
      <w:pPr>
        <w:spacing w:before="60" w:after="60"/>
        <w:ind w:hanging="1080"/>
        <w:jc w:val="both"/>
        <w:rPr>
          <w:b/>
          <w:sz w:val="22"/>
          <w:szCs w:val="22"/>
        </w:rPr>
      </w:pPr>
    </w:p>
    <w:p w14:paraId="51621C90" w14:textId="77777777" w:rsidR="00A53727" w:rsidRDefault="001972E3" w:rsidP="00754DCD">
      <w:pPr>
        <w:spacing w:before="60" w:after="60"/>
        <w:ind w:hanging="1080"/>
        <w:jc w:val="both"/>
        <w:rPr>
          <w:b/>
          <w:sz w:val="22"/>
          <w:szCs w:val="22"/>
        </w:rPr>
      </w:pPr>
      <w:r w:rsidRPr="0008172F">
        <w:rPr>
          <w:b/>
          <w:sz w:val="22"/>
          <w:szCs w:val="22"/>
        </w:rPr>
        <w:br w:type="page"/>
      </w:r>
    </w:p>
    <w:p w14:paraId="3BEEACA9" w14:textId="77777777" w:rsidR="00566002" w:rsidRPr="0008172F" w:rsidRDefault="00EB6900" w:rsidP="00754DCD">
      <w:pPr>
        <w:spacing w:before="60" w:after="60"/>
        <w:ind w:hanging="1080"/>
        <w:jc w:val="both"/>
        <w:rPr>
          <w:b/>
          <w:bCs/>
          <w:sz w:val="21"/>
          <w:szCs w:val="21"/>
        </w:rPr>
      </w:pPr>
      <w:r w:rsidRPr="0008172F">
        <w:rPr>
          <w:b/>
          <w:bCs/>
          <w:sz w:val="20"/>
          <w:szCs w:val="20"/>
          <w:lang w:val="en-US"/>
        </w:rPr>
        <w:lastRenderedPageBreak/>
        <w:t>Rule 2.3</w:t>
      </w:r>
      <w:r w:rsidRPr="0008172F">
        <w:rPr>
          <w:b/>
          <w:bCs/>
          <w:sz w:val="20"/>
          <w:szCs w:val="20"/>
          <w:lang w:val="en-US"/>
        </w:rPr>
        <w:tab/>
      </w:r>
      <w:r w:rsidRPr="0008172F">
        <w:rPr>
          <w:b/>
          <w:bCs/>
          <w:sz w:val="21"/>
          <w:szCs w:val="21"/>
          <w:lang w:val="en-US"/>
        </w:rPr>
        <w:t>THIS DOCUMENT IS IMPORTANT AND REQUIRES YOUR IMMEDIATE ATTENTION.</w:t>
      </w:r>
    </w:p>
    <w:p w14:paraId="4E629BE5" w14:textId="77777777" w:rsidR="00A53727" w:rsidRDefault="00A53727" w:rsidP="00EB6900">
      <w:pPr>
        <w:widowControl w:val="0"/>
        <w:tabs>
          <w:tab w:val="left" w:pos="2918"/>
        </w:tabs>
        <w:autoSpaceDE w:val="0"/>
        <w:autoSpaceDN w:val="0"/>
        <w:adjustRightInd w:val="0"/>
        <w:spacing w:before="160"/>
        <w:jc w:val="both"/>
        <w:rPr>
          <w:sz w:val="21"/>
          <w:szCs w:val="21"/>
        </w:rPr>
      </w:pPr>
    </w:p>
    <w:p w14:paraId="38038B7D" w14:textId="3DD561F0" w:rsidR="00797FC6" w:rsidRDefault="00FF33DA" w:rsidP="00EB6900">
      <w:pPr>
        <w:widowControl w:val="0"/>
        <w:tabs>
          <w:tab w:val="left" w:pos="2918"/>
        </w:tabs>
        <w:autoSpaceDE w:val="0"/>
        <w:autoSpaceDN w:val="0"/>
        <w:adjustRightInd w:val="0"/>
        <w:spacing w:before="160"/>
        <w:jc w:val="both"/>
        <w:rPr>
          <w:sz w:val="21"/>
          <w:szCs w:val="21"/>
        </w:rPr>
      </w:pPr>
      <w:r w:rsidRPr="0008172F">
        <w:rPr>
          <w:sz w:val="21"/>
          <w:szCs w:val="21"/>
        </w:rPr>
        <w:t xml:space="preserve">This </w:t>
      </w:r>
      <w:r w:rsidR="00FF1295">
        <w:rPr>
          <w:sz w:val="21"/>
          <w:szCs w:val="21"/>
        </w:rPr>
        <w:t xml:space="preserve">Prospectus </w:t>
      </w:r>
      <w:r w:rsidR="00EB6900" w:rsidRPr="0008172F">
        <w:rPr>
          <w:sz w:val="21"/>
          <w:szCs w:val="21"/>
        </w:rPr>
        <w:t>include</w:t>
      </w:r>
      <w:r w:rsidR="008F52B8" w:rsidRPr="0008172F">
        <w:rPr>
          <w:sz w:val="21"/>
          <w:szCs w:val="21"/>
        </w:rPr>
        <w:t>s</w:t>
      </w:r>
      <w:r w:rsidR="00EB6900" w:rsidRPr="0008172F">
        <w:rPr>
          <w:sz w:val="21"/>
          <w:szCs w:val="21"/>
        </w:rPr>
        <w:t xml:space="preserve"> particulars given</w:t>
      </w:r>
      <w:r w:rsidR="000018BE" w:rsidRPr="0008172F">
        <w:rPr>
          <w:sz w:val="21"/>
          <w:szCs w:val="21"/>
        </w:rPr>
        <w:t xml:space="preserve"> </w:t>
      </w:r>
      <w:r w:rsidR="00EB6900" w:rsidRPr="0008172F">
        <w:rPr>
          <w:sz w:val="21"/>
          <w:szCs w:val="21"/>
        </w:rPr>
        <w:t>in compliance with the rules for the Development &amp; Enterprise Market (the ‘DEM’)</w:t>
      </w:r>
      <w:r w:rsidR="000B7BED">
        <w:rPr>
          <w:sz w:val="21"/>
          <w:szCs w:val="21"/>
        </w:rPr>
        <w:t xml:space="preserve">, </w:t>
      </w:r>
      <w:r w:rsidR="00EB6900" w:rsidRPr="0008172F">
        <w:rPr>
          <w:sz w:val="21"/>
          <w:szCs w:val="21"/>
        </w:rPr>
        <w:t>the Securities Act 2005</w:t>
      </w:r>
      <w:r w:rsidR="00721D6B">
        <w:rPr>
          <w:sz w:val="21"/>
          <w:szCs w:val="21"/>
        </w:rPr>
        <w:t>, the Securities (Public Offers) Rules 2007</w:t>
      </w:r>
      <w:r w:rsidR="000B7BED">
        <w:rPr>
          <w:sz w:val="21"/>
          <w:szCs w:val="21"/>
        </w:rPr>
        <w:t>,</w:t>
      </w:r>
      <w:r w:rsidR="00EB6900" w:rsidRPr="0008172F">
        <w:rPr>
          <w:sz w:val="21"/>
          <w:szCs w:val="21"/>
        </w:rPr>
        <w:t xml:space="preserve"> and the regulations promulgated under it for the purpose of giving informa</w:t>
      </w:r>
      <w:r w:rsidR="00A53727">
        <w:rPr>
          <w:sz w:val="21"/>
          <w:szCs w:val="21"/>
        </w:rPr>
        <w:t>tion with regard to the issuer.</w:t>
      </w:r>
    </w:p>
    <w:p w14:paraId="7B0B1871" w14:textId="77777777" w:rsidR="00705ED1" w:rsidRDefault="00705ED1" w:rsidP="00EB6900">
      <w:pPr>
        <w:widowControl w:val="0"/>
        <w:tabs>
          <w:tab w:val="left" w:pos="2918"/>
        </w:tabs>
        <w:autoSpaceDE w:val="0"/>
        <w:autoSpaceDN w:val="0"/>
        <w:adjustRightInd w:val="0"/>
        <w:spacing w:before="160"/>
        <w:jc w:val="both"/>
        <w:rPr>
          <w:sz w:val="21"/>
          <w:szCs w:val="21"/>
        </w:rPr>
      </w:pPr>
    </w:p>
    <w:p w14:paraId="766EEA71" w14:textId="32BA77D0" w:rsidR="00924E5D" w:rsidRDefault="00A53727" w:rsidP="00705ED1">
      <w:pPr>
        <w:widowControl w:val="0"/>
        <w:tabs>
          <w:tab w:val="left" w:pos="2918"/>
        </w:tabs>
        <w:autoSpaceDE w:val="0"/>
        <w:autoSpaceDN w:val="0"/>
        <w:adjustRightInd w:val="0"/>
        <w:spacing w:before="160"/>
        <w:ind w:hanging="1080"/>
        <w:jc w:val="both"/>
        <w:rPr>
          <w:sz w:val="21"/>
          <w:szCs w:val="21"/>
        </w:rPr>
      </w:pPr>
      <w:r w:rsidRPr="00A53727">
        <w:rPr>
          <w:b/>
          <w:sz w:val="20"/>
          <w:szCs w:val="20"/>
          <w:lang w:val="en-US"/>
        </w:rPr>
        <w:t>Rule 2.</w:t>
      </w:r>
      <w:r>
        <w:rPr>
          <w:b/>
          <w:sz w:val="20"/>
          <w:szCs w:val="20"/>
          <w:lang w:val="en-US"/>
        </w:rPr>
        <w:t>1</w:t>
      </w:r>
      <w:r w:rsidRPr="0008172F">
        <w:rPr>
          <w:rStyle w:val="Emphasis"/>
          <w:b/>
          <w:bCs/>
          <w:i w:val="0"/>
          <w:iCs w:val="0"/>
          <w:sz w:val="21"/>
          <w:szCs w:val="21"/>
        </w:rPr>
        <w:tab/>
      </w:r>
      <w:r w:rsidR="00EB6900" w:rsidRPr="0008172F">
        <w:rPr>
          <w:sz w:val="21"/>
          <w:szCs w:val="21"/>
        </w:rPr>
        <w:t xml:space="preserve">The </w:t>
      </w:r>
      <w:r w:rsidR="000B7BED">
        <w:rPr>
          <w:sz w:val="21"/>
          <w:szCs w:val="21"/>
        </w:rPr>
        <w:t>D</w:t>
      </w:r>
      <w:r w:rsidR="00EB6900" w:rsidRPr="0008172F">
        <w:rPr>
          <w:sz w:val="21"/>
          <w:szCs w:val="21"/>
        </w:rPr>
        <w:t xml:space="preserve">irectors, whose names </w:t>
      </w:r>
      <w:r w:rsidR="00D265E6" w:rsidRPr="0008172F">
        <w:rPr>
          <w:sz w:val="21"/>
          <w:szCs w:val="21"/>
        </w:rPr>
        <w:t xml:space="preserve">appear on </w:t>
      </w:r>
      <w:r w:rsidR="00D265E6" w:rsidRPr="00034409">
        <w:rPr>
          <w:sz w:val="21"/>
          <w:szCs w:val="21"/>
        </w:rPr>
        <w:t>pag</w:t>
      </w:r>
      <w:r w:rsidR="00332FC0" w:rsidRPr="00034409">
        <w:rPr>
          <w:sz w:val="21"/>
          <w:szCs w:val="21"/>
        </w:rPr>
        <w:t>e</w:t>
      </w:r>
      <w:r w:rsidR="00721D6B">
        <w:rPr>
          <w:sz w:val="21"/>
          <w:szCs w:val="21"/>
        </w:rPr>
        <w:t>s</w:t>
      </w:r>
      <w:r w:rsidR="00332FC0" w:rsidRPr="00034409">
        <w:rPr>
          <w:sz w:val="21"/>
          <w:szCs w:val="21"/>
        </w:rPr>
        <w:t xml:space="preserve"> </w:t>
      </w:r>
      <w:r w:rsidR="00823CDF">
        <w:rPr>
          <w:sz w:val="21"/>
          <w:szCs w:val="21"/>
        </w:rPr>
        <w:t xml:space="preserve">13 </w:t>
      </w:r>
      <w:r w:rsidR="00721D6B" w:rsidRPr="00823CDF">
        <w:rPr>
          <w:sz w:val="21"/>
          <w:szCs w:val="21"/>
        </w:rPr>
        <w:t xml:space="preserve">and </w:t>
      </w:r>
      <w:r w:rsidR="00823CDF" w:rsidRPr="00823CDF">
        <w:rPr>
          <w:sz w:val="21"/>
          <w:szCs w:val="21"/>
        </w:rPr>
        <w:t>14</w:t>
      </w:r>
      <w:r w:rsidR="00332FC0" w:rsidRPr="00034409">
        <w:rPr>
          <w:sz w:val="21"/>
          <w:szCs w:val="21"/>
        </w:rPr>
        <w:t xml:space="preserve"> </w:t>
      </w:r>
      <w:r w:rsidR="00332FC0" w:rsidRPr="0008172F">
        <w:rPr>
          <w:sz w:val="21"/>
          <w:szCs w:val="21"/>
        </w:rPr>
        <w:t xml:space="preserve">of this </w:t>
      </w:r>
      <w:r w:rsidR="00B45BE2">
        <w:rPr>
          <w:sz w:val="21"/>
          <w:szCs w:val="21"/>
        </w:rPr>
        <w:t>Prospectus</w:t>
      </w:r>
      <w:r w:rsidR="00EB6900" w:rsidRPr="0008172F">
        <w:rPr>
          <w:sz w:val="21"/>
          <w:szCs w:val="21"/>
        </w:rPr>
        <w:t xml:space="preserve">, collectively and individually accept responsibility for the </w:t>
      </w:r>
      <w:r w:rsidR="00924E5D">
        <w:rPr>
          <w:sz w:val="21"/>
          <w:szCs w:val="21"/>
        </w:rPr>
        <w:t xml:space="preserve">contents of the </w:t>
      </w:r>
      <w:r w:rsidR="00B45BE2">
        <w:rPr>
          <w:sz w:val="21"/>
          <w:szCs w:val="21"/>
        </w:rPr>
        <w:t>Prospectus</w:t>
      </w:r>
      <w:r w:rsidR="00EB6900" w:rsidRPr="0008172F">
        <w:rPr>
          <w:sz w:val="21"/>
          <w:szCs w:val="21"/>
        </w:rPr>
        <w:t xml:space="preserve"> and </w:t>
      </w:r>
      <w:r w:rsidR="00924E5D">
        <w:rPr>
          <w:sz w:val="21"/>
          <w:szCs w:val="21"/>
        </w:rPr>
        <w:t xml:space="preserve">that, </w:t>
      </w:r>
      <w:r w:rsidR="00EB6900" w:rsidRPr="0008172F">
        <w:rPr>
          <w:sz w:val="21"/>
          <w:szCs w:val="21"/>
        </w:rPr>
        <w:t>to the best of their knowledge and belief</w:t>
      </w:r>
      <w:r w:rsidR="00924E5D">
        <w:rPr>
          <w:sz w:val="21"/>
          <w:szCs w:val="21"/>
        </w:rPr>
        <w:t>, and after making reasonable enquiries, the information contained in the Pro</w:t>
      </w:r>
      <w:r w:rsidR="00AF656A">
        <w:rPr>
          <w:sz w:val="21"/>
          <w:szCs w:val="21"/>
        </w:rPr>
        <w:t>s</w:t>
      </w:r>
      <w:r w:rsidR="00924E5D">
        <w:rPr>
          <w:sz w:val="21"/>
          <w:szCs w:val="21"/>
        </w:rPr>
        <w:t xml:space="preserve">pectus is in accordance with the </w:t>
      </w:r>
      <w:r w:rsidR="00EB6900" w:rsidRPr="0008172F">
        <w:rPr>
          <w:sz w:val="21"/>
          <w:szCs w:val="21"/>
        </w:rPr>
        <w:t xml:space="preserve">facts </w:t>
      </w:r>
      <w:r w:rsidR="00924E5D">
        <w:rPr>
          <w:sz w:val="21"/>
          <w:szCs w:val="21"/>
        </w:rPr>
        <w:t>and that the Prospectus makes no omission likely to affect the import of such information.</w:t>
      </w:r>
    </w:p>
    <w:p w14:paraId="73B5A5AD" w14:textId="174453CC" w:rsidR="000018BE" w:rsidRDefault="00721D6B" w:rsidP="00924E5D">
      <w:pPr>
        <w:widowControl w:val="0"/>
        <w:tabs>
          <w:tab w:val="left" w:pos="2918"/>
        </w:tabs>
        <w:autoSpaceDE w:val="0"/>
        <w:autoSpaceDN w:val="0"/>
        <w:adjustRightInd w:val="0"/>
        <w:spacing w:before="160"/>
        <w:jc w:val="both"/>
        <w:rPr>
          <w:sz w:val="21"/>
          <w:szCs w:val="21"/>
        </w:rPr>
      </w:pPr>
      <w:r w:rsidRPr="00647F3F">
        <w:rPr>
          <w:sz w:val="21"/>
          <w:szCs w:val="21"/>
        </w:rPr>
        <w:t xml:space="preserve">The Directors also state that the </w:t>
      </w:r>
      <w:r>
        <w:rPr>
          <w:sz w:val="21"/>
          <w:szCs w:val="21"/>
        </w:rPr>
        <w:t xml:space="preserve">financial statements </w:t>
      </w:r>
      <w:r w:rsidRPr="00647F3F">
        <w:rPr>
          <w:sz w:val="21"/>
          <w:szCs w:val="21"/>
        </w:rPr>
        <w:t>have been prepared in accordance with the Act and the International Financial Reporting Standards and collectively and individually accept r</w:t>
      </w:r>
      <w:r>
        <w:rPr>
          <w:sz w:val="21"/>
          <w:szCs w:val="21"/>
        </w:rPr>
        <w:t>esponsibility for these financial statements</w:t>
      </w:r>
      <w:r w:rsidRPr="00647F3F">
        <w:rPr>
          <w:sz w:val="21"/>
          <w:szCs w:val="21"/>
        </w:rPr>
        <w:t>.</w:t>
      </w:r>
    </w:p>
    <w:p w14:paraId="1AA1DD27" w14:textId="77777777" w:rsidR="00705ED1" w:rsidRPr="0008172F" w:rsidRDefault="00705ED1" w:rsidP="00705ED1">
      <w:pPr>
        <w:widowControl w:val="0"/>
        <w:tabs>
          <w:tab w:val="left" w:pos="2918"/>
        </w:tabs>
        <w:autoSpaceDE w:val="0"/>
        <w:autoSpaceDN w:val="0"/>
        <w:adjustRightInd w:val="0"/>
        <w:spacing w:before="160"/>
        <w:ind w:hanging="1080"/>
        <w:jc w:val="both"/>
        <w:rPr>
          <w:sz w:val="21"/>
          <w:szCs w:val="21"/>
        </w:rPr>
      </w:pPr>
    </w:p>
    <w:p w14:paraId="4EADEC05" w14:textId="1A274732" w:rsidR="00637A8C" w:rsidRPr="0008172F" w:rsidRDefault="008A3D54" w:rsidP="00705ED1">
      <w:pPr>
        <w:widowControl w:val="0"/>
        <w:autoSpaceDE w:val="0"/>
        <w:autoSpaceDN w:val="0"/>
        <w:adjustRightInd w:val="0"/>
        <w:ind w:hanging="1080"/>
        <w:jc w:val="both"/>
        <w:rPr>
          <w:sz w:val="21"/>
          <w:szCs w:val="21"/>
        </w:rPr>
      </w:pPr>
      <w:r w:rsidRPr="0008172F">
        <w:rPr>
          <w:rStyle w:val="Emphasis"/>
          <w:b/>
          <w:bCs/>
          <w:i w:val="0"/>
          <w:iCs w:val="0"/>
          <w:sz w:val="18"/>
          <w:szCs w:val="18"/>
        </w:rPr>
        <w:t>Sch3</w:t>
      </w:r>
      <w:r w:rsidRPr="0008172F">
        <w:rPr>
          <w:rStyle w:val="Emphasis"/>
          <w:b/>
          <w:bCs/>
          <w:i w:val="0"/>
          <w:sz w:val="18"/>
          <w:szCs w:val="18"/>
        </w:rPr>
        <w:t xml:space="preserve"> Sec (e)</w:t>
      </w:r>
      <w:r w:rsidRPr="0008172F">
        <w:rPr>
          <w:rStyle w:val="Emphasis"/>
          <w:b/>
          <w:bCs/>
          <w:i w:val="0"/>
          <w:sz w:val="18"/>
          <w:szCs w:val="18"/>
        </w:rPr>
        <w:tab/>
      </w:r>
      <w:r w:rsidR="00627F29" w:rsidRPr="0008172F">
        <w:rPr>
          <w:sz w:val="21"/>
          <w:szCs w:val="21"/>
        </w:rPr>
        <w:t xml:space="preserve">Application is being made for </w:t>
      </w:r>
      <w:r w:rsidR="000018BE" w:rsidRPr="0008172F">
        <w:rPr>
          <w:sz w:val="21"/>
          <w:szCs w:val="21"/>
        </w:rPr>
        <w:t xml:space="preserve">the </w:t>
      </w:r>
      <w:r w:rsidR="00627F29" w:rsidRPr="0008172F">
        <w:rPr>
          <w:sz w:val="21"/>
          <w:szCs w:val="21"/>
        </w:rPr>
        <w:t xml:space="preserve">admission of </w:t>
      </w:r>
      <w:r w:rsidR="00CB23AB">
        <w:rPr>
          <w:sz w:val="21"/>
          <w:szCs w:val="21"/>
        </w:rPr>
        <w:t>3</w:t>
      </w:r>
      <w:r w:rsidR="00DA2C6E">
        <w:rPr>
          <w:sz w:val="21"/>
          <w:szCs w:val="21"/>
        </w:rPr>
        <w:t>,0</w:t>
      </w:r>
      <w:r w:rsidR="00627F29" w:rsidRPr="0008172F">
        <w:rPr>
          <w:sz w:val="21"/>
          <w:szCs w:val="21"/>
        </w:rPr>
        <w:t xml:space="preserve">00,000 </w:t>
      </w:r>
      <w:r w:rsidR="00CB289B">
        <w:rPr>
          <w:sz w:val="21"/>
          <w:szCs w:val="21"/>
        </w:rPr>
        <w:t xml:space="preserve">new </w:t>
      </w:r>
      <w:r w:rsidR="00627F29" w:rsidRPr="0008172F">
        <w:rPr>
          <w:sz w:val="21"/>
          <w:szCs w:val="21"/>
        </w:rPr>
        <w:t xml:space="preserve">Ordinary Shares </w:t>
      </w:r>
      <w:r w:rsidR="00CB289B">
        <w:rPr>
          <w:sz w:val="21"/>
          <w:szCs w:val="21"/>
        </w:rPr>
        <w:t xml:space="preserve">by way of </w:t>
      </w:r>
      <w:r w:rsidR="00DA2C6E">
        <w:rPr>
          <w:sz w:val="21"/>
          <w:szCs w:val="21"/>
        </w:rPr>
        <w:t xml:space="preserve">right </w:t>
      </w:r>
      <w:r w:rsidR="00CB289B">
        <w:rPr>
          <w:sz w:val="21"/>
          <w:szCs w:val="21"/>
        </w:rPr>
        <w:t xml:space="preserve">issue </w:t>
      </w:r>
      <w:r w:rsidR="00627F29" w:rsidRPr="0008172F">
        <w:rPr>
          <w:sz w:val="21"/>
          <w:szCs w:val="21"/>
        </w:rPr>
        <w:t xml:space="preserve">of </w:t>
      </w:r>
      <w:r w:rsidR="00EB53CF">
        <w:rPr>
          <w:b/>
          <w:sz w:val="21"/>
          <w:szCs w:val="21"/>
        </w:rPr>
        <w:t>MAURITIUS COSMETICS LIMITED</w:t>
      </w:r>
      <w:r w:rsidR="000018BE" w:rsidRPr="0008172F">
        <w:rPr>
          <w:b/>
          <w:sz w:val="21"/>
          <w:szCs w:val="21"/>
        </w:rPr>
        <w:t xml:space="preserve"> (</w:t>
      </w:r>
      <w:r w:rsidR="00705ED1">
        <w:rPr>
          <w:b/>
          <w:sz w:val="21"/>
          <w:szCs w:val="21"/>
        </w:rPr>
        <w:t>MCL</w:t>
      </w:r>
      <w:r w:rsidR="000018BE" w:rsidRPr="0008172F">
        <w:rPr>
          <w:b/>
          <w:sz w:val="21"/>
          <w:szCs w:val="21"/>
        </w:rPr>
        <w:t>)</w:t>
      </w:r>
      <w:r w:rsidR="00627F29" w:rsidRPr="0008172F">
        <w:rPr>
          <w:sz w:val="21"/>
          <w:szCs w:val="21"/>
        </w:rPr>
        <w:t xml:space="preserve"> to be issued </w:t>
      </w:r>
      <w:r w:rsidR="00152C60" w:rsidRPr="0008172F">
        <w:rPr>
          <w:sz w:val="21"/>
          <w:szCs w:val="21"/>
        </w:rPr>
        <w:t xml:space="preserve">at a price of </w:t>
      </w:r>
      <w:proofErr w:type="spellStart"/>
      <w:r w:rsidR="00D87A49">
        <w:rPr>
          <w:sz w:val="21"/>
          <w:szCs w:val="21"/>
        </w:rPr>
        <w:t>Rs</w:t>
      </w:r>
      <w:proofErr w:type="spellEnd"/>
      <w:r w:rsidR="00152C60" w:rsidRPr="0008172F">
        <w:rPr>
          <w:sz w:val="21"/>
          <w:szCs w:val="21"/>
        </w:rPr>
        <w:t xml:space="preserve"> </w:t>
      </w:r>
      <w:r w:rsidR="00823CDF">
        <w:rPr>
          <w:sz w:val="21"/>
          <w:szCs w:val="21"/>
        </w:rPr>
        <w:t>3</w:t>
      </w:r>
      <w:r w:rsidR="00CB23AB">
        <w:rPr>
          <w:sz w:val="21"/>
          <w:szCs w:val="21"/>
        </w:rPr>
        <w:t>7.50</w:t>
      </w:r>
      <w:r w:rsidR="00823CDF">
        <w:rPr>
          <w:sz w:val="21"/>
          <w:szCs w:val="21"/>
        </w:rPr>
        <w:t xml:space="preserve"> </w:t>
      </w:r>
      <w:r w:rsidR="00152C60" w:rsidRPr="0008172F">
        <w:rPr>
          <w:sz w:val="21"/>
          <w:szCs w:val="21"/>
        </w:rPr>
        <w:t>per share on the Development &amp; Enterprise Market of the Stock Exchange of Mauritius Ltd</w:t>
      </w:r>
      <w:r w:rsidR="00705ED1">
        <w:rPr>
          <w:sz w:val="21"/>
          <w:szCs w:val="21"/>
        </w:rPr>
        <w:t xml:space="preserve">.  The purpose of the right issue is to generate fund for financing </w:t>
      </w:r>
      <w:r w:rsidR="00673168">
        <w:rPr>
          <w:sz w:val="21"/>
          <w:szCs w:val="21"/>
        </w:rPr>
        <w:t xml:space="preserve">the </w:t>
      </w:r>
      <w:r w:rsidR="00673168" w:rsidRPr="00E9046E">
        <w:rPr>
          <w:sz w:val="21"/>
          <w:szCs w:val="21"/>
        </w:rPr>
        <w:t xml:space="preserve">acquisition of </w:t>
      </w:r>
      <w:r w:rsidR="00FC2DA9" w:rsidRPr="00E9046E">
        <w:rPr>
          <w:sz w:val="21"/>
          <w:szCs w:val="21"/>
        </w:rPr>
        <w:t xml:space="preserve">two </w:t>
      </w:r>
      <w:r w:rsidR="00673168" w:rsidRPr="00E9046E">
        <w:rPr>
          <w:sz w:val="21"/>
          <w:szCs w:val="21"/>
        </w:rPr>
        <w:t>strat</w:t>
      </w:r>
      <w:r w:rsidR="0041332A" w:rsidRPr="00E9046E">
        <w:rPr>
          <w:sz w:val="21"/>
          <w:szCs w:val="21"/>
        </w:rPr>
        <w:t>egic properties</w:t>
      </w:r>
      <w:r w:rsidR="00DC17AD">
        <w:rPr>
          <w:sz w:val="21"/>
          <w:szCs w:val="21"/>
        </w:rPr>
        <w:t xml:space="preserve"> at Port Louis</w:t>
      </w:r>
      <w:r w:rsidR="000526EC" w:rsidRPr="00E9046E">
        <w:rPr>
          <w:sz w:val="21"/>
          <w:szCs w:val="21"/>
        </w:rPr>
        <w:t>, thus</w:t>
      </w:r>
      <w:r w:rsidR="000526EC">
        <w:rPr>
          <w:sz w:val="21"/>
          <w:szCs w:val="21"/>
        </w:rPr>
        <w:t xml:space="preserve"> improving the asset base of </w:t>
      </w:r>
      <w:r w:rsidR="00705ED1">
        <w:rPr>
          <w:sz w:val="21"/>
          <w:szCs w:val="21"/>
        </w:rPr>
        <w:t>the Company.</w:t>
      </w:r>
    </w:p>
    <w:p w14:paraId="01446745" w14:textId="16C546D6" w:rsidR="00016AE2" w:rsidRPr="0008172F" w:rsidRDefault="00016AE2" w:rsidP="00637A8C">
      <w:pPr>
        <w:autoSpaceDE w:val="0"/>
        <w:autoSpaceDN w:val="0"/>
        <w:adjustRightInd w:val="0"/>
        <w:spacing w:before="240"/>
        <w:ind w:hanging="1080"/>
        <w:jc w:val="both"/>
        <w:rPr>
          <w:sz w:val="22"/>
          <w:szCs w:val="22"/>
        </w:rPr>
      </w:pPr>
      <w:r w:rsidRPr="0008172F">
        <w:rPr>
          <w:rStyle w:val="Emphasis"/>
          <w:b/>
          <w:bCs/>
          <w:i w:val="0"/>
          <w:iCs w:val="0"/>
          <w:sz w:val="18"/>
          <w:szCs w:val="18"/>
        </w:rPr>
        <w:t>Sch3</w:t>
      </w:r>
      <w:r w:rsidR="008A3D54" w:rsidRPr="0008172F">
        <w:rPr>
          <w:rStyle w:val="Emphasis"/>
          <w:b/>
          <w:bCs/>
          <w:i w:val="0"/>
          <w:sz w:val="18"/>
          <w:szCs w:val="18"/>
        </w:rPr>
        <w:t xml:space="preserve"> Sec (c)</w:t>
      </w:r>
      <w:r w:rsidRPr="0008172F">
        <w:tab/>
      </w:r>
      <w:r w:rsidRPr="0008172F">
        <w:rPr>
          <w:sz w:val="21"/>
          <w:szCs w:val="21"/>
        </w:rPr>
        <w:t xml:space="preserve">The </w:t>
      </w:r>
      <w:r w:rsidR="00B45BE2">
        <w:rPr>
          <w:sz w:val="21"/>
          <w:szCs w:val="21"/>
        </w:rPr>
        <w:t>Prospectus</w:t>
      </w:r>
      <w:r w:rsidRPr="0008172F">
        <w:rPr>
          <w:sz w:val="21"/>
          <w:szCs w:val="21"/>
        </w:rPr>
        <w:t xml:space="preserve"> will be available </w:t>
      </w:r>
      <w:r w:rsidR="00A53727">
        <w:rPr>
          <w:sz w:val="21"/>
          <w:szCs w:val="21"/>
        </w:rPr>
        <w:t xml:space="preserve">at the Company’s </w:t>
      </w:r>
      <w:r w:rsidR="00152C60" w:rsidRPr="0008172F">
        <w:rPr>
          <w:sz w:val="21"/>
          <w:szCs w:val="21"/>
        </w:rPr>
        <w:t xml:space="preserve">registered </w:t>
      </w:r>
      <w:r w:rsidR="00152C60" w:rsidRPr="0008172F">
        <w:rPr>
          <w:sz w:val="22"/>
          <w:szCs w:val="22"/>
        </w:rPr>
        <w:t xml:space="preserve">office at </w:t>
      </w:r>
      <w:r w:rsidR="00637A8C" w:rsidRPr="0008172F">
        <w:rPr>
          <w:sz w:val="22"/>
          <w:szCs w:val="22"/>
        </w:rPr>
        <w:t xml:space="preserve">Bonne Terre, </w:t>
      </w:r>
      <w:proofErr w:type="spellStart"/>
      <w:r w:rsidR="00637A8C" w:rsidRPr="0008172F">
        <w:rPr>
          <w:sz w:val="22"/>
          <w:szCs w:val="22"/>
        </w:rPr>
        <w:t>Vacoas</w:t>
      </w:r>
      <w:proofErr w:type="spellEnd"/>
      <w:r w:rsidRPr="0008172F">
        <w:rPr>
          <w:sz w:val="22"/>
          <w:szCs w:val="22"/>
        </w:rPr>
        <w:t xml:space="preserve">, Mauritius and at </w:t>
      </w:r>
      <w:r w:rsidR="00637A8C" w:rsidRPr="0008172F">
        <w:rPr>
          <w:sz w:val="22"/>
          <w:szCs w:val="22"/>
        </w:rPr>
        <w:t>St James Secretaries Limited</w:t>
      </w:r>
      <w:r w:rsidRPr="0008172F">
        <w:rPr>
          <w:sz w:val="22"/>
          <w:szCs w:val="22"/>
        </w:rPr>
        <w:t xml:space="preserve">, </w:t>
      </w:r>
      <w:r w:rsidR="00637A8C" w:rsidRPr="0008172F">
        <w:rPr>
          <w:sz w:val="22"/>
          <w:szCs w:val="22"/>
        </w:rPr>
        <w:t>5</w:t>
      </w:r>
      <w:r w:rsidRPr="0008172F">
        <w:rPr>
          <w:sz w:val="22"/>
          <w:szCs w:val="22"/>
        </w:rPr>
        <w:t xml:space="preserve">th Floor, </w:t>
      </w:r>
      <w:r w:rsidR="00637A8C" w:rsidRPr="0008172F">
        <w:rPr>
          <w:sz w:val="22"/>
          <w:szCs w:val="22"/>
        </w:rPr>
        <w:t xml:space="preserve">C&amp;R Court, </w:t>
      </w:r>
      <w:proofErr w:type="gramStart"/>
      <w:r w:rsidR="00637A8C" w:rsidRPr="0008172F">
        <w:rPr>
          <w:sz w:val="22"/>
          <w:szCs w:val="22"/>
        </w:rPr>
        <w:t>49</w:t>
      </w:r>
      <w:proofErr w:type="gramEnd"/>
      <w:r w:rsidR="00637A8C" w:rsidRPr="0008172F">
        <w:rPr>
          <w:sz w:val="22"/>
          <w:szCs w:val="22"/>
        </w:rPr>
        <w:t xml:space="preserve"> </w:t>
      </w:r>
      <w:proofErr w:type="spellStart"/>
      <w:r w:rsidR="00637A8C" w:rsidRPr="0008172F">
        <w:rPr>
          <w:sz w:val="22"/>
          <w:szCs w:val="22"/>
        </w:rPr>
        <w:t>Labourdonnais</w:t>
      </w:r>
      <w:proofErr w:type="spellEnd"/>
      <w:r w:rsidR="00637A8C" w:rsidRPr="0008172F">
        <w:rPr>
          <w:sz w:val="22"/>
          <w:szCs w:val="22"/>
        </w:rPr>
        <w:t xml:space="preserve"> Street, Port Louis</w:t>
      </w:r>
      <w:r w:rsidRPr="0008172F">
        <w:rPr>
          <w:sz w:val="22"/>
          <w:szCs w:val="22"/>
        </w:rPr>
        <w:t>, Mauritius.</w:t>
      </w:r>
    </w:p>
    <w:p w14:paraId="383A6150" w14:textId="77777777" w:rsidR="00EB6900" w:rsidRPr="0008172F" w:rsidRDefault="00637A8C" w:rsidP="00637A8C">
      <w:pPr>
        <w:autoSpaceDE w:val="0"/>
        <w:autoSpaceDN w:val="0"/>
        <w:adjustRightInd w:val="0"/>
        <w:spacing w:before="240"/>
        <w:ind w:hanging="1080"/>
        <w:jc w:val="both"/>
        <w:rPr>
          <w:sz w:val="20"/>
          <w:szCs w:val="20"/>
        </w:rPr>
      </w:pPr>
      <w:r w:rsidRPr="0008172F">
        <w:rPr>
          <w:sz w:val="21"/>
          <w:szCs w:val="21"/>
        </w:rPr>
        <w:tab/>
      </w:r>
      <w:r w:rsidR="00016AE2" w:rsidRPr="0008172F">
        <w:rPr>
          <w:sz w:val="20"/>
          <w:szCs w:val="20"/>
        </w:rPr>
        <w:t>______</w:t>
      </w:r>
      <w:r w:rsidR="00EB6900" w:rsidRPr="0008172F">
        <w:rPr>
          <w:sz w:val="20"/>
          <w:szCs w:val="20"/>
        </w:rPr>
        <w:t>__________________________________________________________________________</w:t>
      </w:r>
    </w:p>
    <w:p w14:paraId="32B40A17" w14:textId="77777777" w:rsidR="00EB6900" w:rsidRPr="0008172F" w:rsidRDefault="00EB6900" w:rsidP="00EB6900">
      <w:pPr>
        <w:widowControl w:val="0"/>
        <w:autoSpaceDE w:val="0"/>
        <w:autoSpaceDN w:val="0"/>
        <w:adjustRightInd w:val="0"/>
        <w:jc w:val="center"/>
        <w:rPr>
          <w:b/>
          <w:lang w:val="en-ZA"/>
        </w:rPr>
      </w:pPr>
    </w:p>
    <w:p w14:paraId="3FF3D2FF" w14:textId="77777777" w:rsidR="00EB6900" w:rsidRPr="0008172F" w:rsidRDefault="00EB53CF" w:rsidP="00EB6900">
      <w:pPr>
        <w:widowControl w:val="0"/>
        <w:autoSpaceDE w:val="0"/>
        <w:autoSpaceDN w:val="0"/>
        <w:adjustRightInd w:val="0"/>
        <w:jc w:val="center"/>
        <w:rPr>
          <w:b/>
          <w:lang w:val="en-ZA"/>
        </w:rPr>
      </w:pPr>
      <w:r>
        <w:rPr>
          <w:b/>
          <w:lang w:val="en-ZA"/>
        </w:rPr>
        <w:t>MAURITIUS COSMETICS LIMITED</w:t>
      </w:r>
    </w:p>
    <w:p w14:paraId="07F254C9" w14:textId="77777777" w:rsidR="00EB6900" w:rsidRPr="0008172F" w:rsidRDefault="00EB6900" w:rsidP="00EB6900">
      <w:pPr>
        <w:widowControl w:val="0"/>
        <w:autoSpaceDE w:val="0"/>
        <w:autoSpaceDN w:val="0"/>
        <w:adjustRightInd w:val="0"/>
        <w:jc w:val="center"/>
        <w:rPr>
          <w:i/>
          <w:sz w:val="20"/>
          <w:szCs w:val="20"/>
        </w:rPr>
      </w:pPr>
      <w:r w:rsidRPr="0008172F">
        <w:rPr>
          <w:i/>
          <w:sz w:val="20"/>
          <w:szCs w:val="20"/>
        </w:rPr>
        <w:t>(A Company registered in Mauritius under the Mauritius Companies Act 2001)</w:t>
      </w:r>
    </w:p>
    <w:p w14:paraId="76AB55D1" w14:textId="77777777" w:rsidR="002E1613" w:rsidRDefault="002E1613" w:rsidP="00EB6900">
      <w:pPr>
        <w:widowControl w:val="0"/>
        <w:tabs>
          <w:tab w:val="center" w:pos="3960"/>
          <w:tab w:val="left" w:pos="5355"/>
          <w:tab w:val="left" w:pos="5501"/>
        </w:tabs>
        <w:autoSpaceDE w:val="0"/>
        <w:autoSpaceDN w:val="0"/>
        <w:adjustRightInd w:val="0"/>
        <w:spacing w:before="67"/>
        <w:jc w:val="center"/>
        <w:rPr>
          <w:b/>
          <w:sz w:val="21"/>
          <w:szCs w:val="21"/>
        </w:rPr>
      </w:pPr>
    </w:p>
    <w:p w14:paraId="68402116" w14:textId="0C7DFA21" w:rsidR="0024251F" w:rsidRDefault="00B45BE2" w:rsidP="0024251F">
      <w:pPr>
        <w:widowControl w:val="0"/>
        <w:tabs>
          <w:tab w:val="center" w:pos="3960"/>
          <w:tab w:val="left" w:pos="5355"/>
          <w:tab w:val="left" w:pos="5501"/>
        </w:tabs>
        <w:autoSpaceDE w:val="0"/>
        <w:autoSpaceDN w:val="0"/>
        <w:adjustRightInd w:val="0"/>
        <w:jc w:val="center"/>
        <w:rPr>
          <w:b/>
          <w:sz w:val="21"/>
          <w:szCs w:val="21"/>
        </w:rPr>
      </w:pPr>
      <w:r>
        <w:rPr>
          <w:b/>
          <w:sz w:val="21"/>
          <w:szCs w:val="21"/>
        </w:rPr>
        <w:t>Prospectus</w:t>
      </w:r>
      <w:r w:rsidR="00EB6900" w:rsidRPr="0008172F">
        <w:rPr>
          <w:b/>
          <w:sz w:val="21"/>
          <w:szCs w:val="21"/>
        </w:rPr>
        <w:t xml:space="preserve"> in respect of </w:t>
      </w:r>
      <w:r w:rsidR="00B20A8C" w:rsidRPr="0008172F">
        <w:rPr>
          <w:b/>
          <w:sz w:val="21"/>
          <w:szCs w:val="21"/>
        </w:rPr>
        <w:t xml:space="preserve">the </w:t>
      </w:r>
      <w:r w:rsidR="002E1613">
        <w:rPr>
          <w:b/>
          <w:sz w:val="21"/>
          <w:szCs w:val="21"/>
        </w:rPr>
        <w:t xml:space="preserve">further </w:t>
      </w:r>
      <w:r w:rsidR="00875918" w:rsidRPr="0008172F">
        <w:rPr>
          <w:b/>
          <w:sz w:val="21"/>
          <w:szCs w:val="21"/>
        </w:rPr>
        <w:t xml:space="preserve">issue </w:t>
      </w:r>
      <w:r w:rsidR="00CB289B">
        <w:rPr>
          <w:b/>
          <w:sz w:val="21"/>
          <w:szCs w:val="21"/>
        </w:rPr>
        <w:t xml:space="preserve">and admission to listing </w:t>
      </w:r>
      <w:r w:rsidR="000B7BED">
        <w:rPr>
          <w:b/>
          <w:sz w:val="21"/>
          <w:szCs w:val="21"/>
        </w:rPr>
        <w:t xml:space="preserve">of </w:t>
      </w:r>
      <w:r w:rsidR="000526EC">
        <w:rPr>
          <w:b/>
          <w:sz w:val="21"/>
          <w:szCs w:val="21"/>
        </w:rPr>
        <w:t>3</w:t>
      </w:r>
      <w:r w:rsidR="002E1613">
        <w:rPr>
          <w:b/>
          <w:sz w:val="21"/>
          <w:szCs w:val="21"/>
        </w:rPr>
        <w:t>,0</w:t>
      </w:r>
      <w:r w:rsidR="00CE2754" w:rsidRPr="0008172F">
        <w:rPr>
          <w:b/>
          <w:sz w:val="21"/>
          <w:szCs w:val="21"/>
        </w:rPr>
        <w:t>0</w:t>
      </w:r>
      <w:r w:rsidR="00D212C0" w:rsidRPr="0008172F">
        <w:rPr>
          <w:b/>
          <w:sz w:val="21"/>
          <w:szCs w:val="21"/>
        </w:rPr>
        <w:t>0</w:t>
      </w:r>
      <w:r w:rsidR="00B65817" w:rsidRPr="0008172F">
        <w:rPr>
          <w:b/>
          <w:sz w:val="21"/>
          <w:szCs w:val="21"/>
        </w:rPr>
        <w:t>,000</w:t>
      </w:r>
      <w:r w:rsidR="00875918" w:rsidRPr="0008172F">
        <w:rPr>
          <w:b/>
          <w:sz w:val="21"/>
          <w:szCs w:val="21"/>
        </w:rPr>
        <w:t xml:space="preserve"> </w:t>
      </w:r>
      <w:r w:rsidR="00CB289B">
        <w:rPr>
          <w:b/>
          <w:sz w:val="21"/>
          <w:szCs w:val="21"/>
        </w:rPr>
        <w:t xml:space="preserve">new </w:t>
      </w:r>
      <w:r w:rsidR="002C704E" w:rsidRPr="0008172F">
        <w:rPr>
          <w:b/>
          <w:sz w:val="21"/>
          <w:szCs w:val="21"/>
        </w:rPr>
        <w:t>Ordinary</w:t>
      </w:r>
      <w:r w:rsidR="00875918" w:rsidRPr="0008172F">
        <w:rPr>
          <w:b/>
          <w:sz w:val="21"/>
          <w:szCs w:val="21"/>
        </w:rPr>
        <w:t xml:space="preserve"> Shares on </w:t>
      </w:r>
      <w:r w:rsidR="00EB6900" w:rsidRPr="0008172F">
        <w:rPr>
          <w:b/>
          <w:sz w:val="21"/>
          <w:szCs w:val="21"/>
        </w:rPr>
        <w:t>the Development &amp; Enterprise Market of the Stock Exchange of Mauritius</w:t>
      </w:r>
      <w:r w:rsidR="0049201F" w:rsidRPr="0008172F">
        <w:rPr>
          <w:b/>
          <w:sz w:val="21"/>
          <w:szCs w:val="21"/>
        </w:rPr>
        <w:t xml:space="preserve"> Ltd</w:t>
      </w:r>
    </w:p>
    <w:p w14:paraId="260838F9" w14:textId="6C1DB672" w:rsidR="00EB6900" w:rsidRDefault="002E1613" w:rsidP="0024251F">
      <w:pPr>
        <w:widowControl w:val="0"/>
        <w:tabs>
          <w:tab w:val="center" w:pos="3960"/>
          <w:tab w:val="left" w:pos="5355"/>
          <w:tab w:val="left" w:pos="5501"/>
        </w:tabs>
        <w:autoSpaceDE w:val="0"/>
        <w:autoSpaceDN w:val="0"/>
        <w:adjustRightInd w:val="0"/>
        <w:jc w:val="center"/>
        <w:rPr>
          <w:b/>
          <w:sz w:val="21"/>
          <w:szCs w:val="21"/>
        </w:rPr>
      </w:pPr>
      <w:r>
        <w:rPr>
          <w:b/>
          <w:sz w:val="21"/>
          <w:szCs w:val="21"/>
        </w:rPr>
        <w:t xml:space="preserve">(AD Number: </w:t>
      </w:r>
      <w:r w:rsidR="005D07B4" w:rsidRPr="005D07B4">
        <w:rPr>
          <w:b/>
          <w:sz w:val="21"/>
          <w:szCs w:val="21"/>
        </w:rPr>
        <w:t>LEC/RI/02/2019</w:t>
      </w:r>
      <w:r w:rsidRPr="005D07B4">
        <w:rPr>
          <w:b/>
          <w:sz w:val="21"/>
          <w:szCs w:val="21"/>
        </w:rPr>
        <w:t>)</w:t>
      </w:r>
      <w:r w:rsidRPr="0041140E">
        <w:rPr>
          <w:b/>
          <w:sz w:val="21"/>
          <w:szCs w:val="21"/>
        </w:rPr>
        <w:t xml:space="preserve"> </w:t>
      </w:r>
      <w:r w:rsidR="00DD2EB4">
        <w:rPr>
          <w:b/>
          <w:sz w:val="21"/>
          <w:szCs w:val="21"/>
        </w:rPr>
        <w:t xml:space="preserve">at </w:t>
      </w:r>
      <w:proofErr w:type="spellStart"/>
      <w:r w:rsidR="00DD2EB4">
        <w:rPr>
          <w:b/>
          <w:sz w:val="21"/>
          <w:szCs w:val="21"/>
        </w:rPr>
        <w:t>Rs</w:t>
      </w:r>
      <w:proofErr w:type="spellEnd"/>
      <w:r w:rsidR="00823CDF">
        <w:rPr>
          <w:b/>
          <w:sz w:val="21"/>
          <w:szCs w:val="21"/>
        </w:rPr>
        <w:t xml:space="preserve"> 3</w:t>
      </w:r>
      <w:r w:rsidR="000526EC">
        <w:rPr>
          <w:b/>
          <w:sz w:val="21"/>
          <w:szCs w:val="21"/>
        </w:rPr>
        <w:t>7.50</w:t>
      </w:r>
      <w:r w:rsidR="00DD2EB4">
        <w:rPr>
          <w:b/>
          <w:sz w:val="21"/>
          <w:szCs w:val="21"/>
        </w:rPr>
        <w:t xml:space="preserve"> per share </w:t>
      </w:r>
      <w:r w:rsidR="00DD2EB4" w:rsidRPr="00CB289B">
        <w:rPr>
          <w:b/>
          <w:sz w:val="21"/>
          <w:szCs w:val="21"/>
        </w:rPr>
        <w:t xml:space="preserve">by way of </w:t>
      </w:r>
      <w:r>
        <w:rPr>
          <w:b/>
          <w:sz w:val="21"/>
          <w:szCs w:val="21"/>
        </w:rPr>
        <w:t xml:space="preserve">right </w:t>
      </w:r>
      <w:r w:rsidR="00DD2EB4" w:rsidRPr="00CB289B">
        <w:rPr>
          <w:b/>
          <w:sz w:val="21"/>
          <w:szCs w:val="21"/>
        </w:rPr>
        <w:t>issue</w:t>
      </w:r>
      <w:r w:rsidR="00DD2EB4">
        <w:rPr>
          <w:b/>
          <w:sz w:val="21"/>
          <w:szCs w:val="21"/>
        </w:rPr>
        <w:t>.</w:t>
      </w:r>
    </w:p>
    <w:p w14:paraId="247E80A6" w14:textId="77777777" w:rsidR="002E1613" w:rsidRDefault="002E1613" w:rsidP="00EB6900">
      <w:pPr>
        <w:widowControl w:val="0"/>
        <w:tabs>
          <w:tab w:val="center" w:pos="3960"/>
          <w:tab w:val="left" w:pos="5355"/>
          <w:tab w:val="left" w:pos="5501"/>
        </w:tabs>
        <w:autoSpaceDE w:val="0"/>
        <w:autoSpaceDN w:val="0"/>
        <w:adjustRightInd w:val="0"/>
        <w:spacing w:before="67"/>
        <w:jc w:val="center"/>
        <w:rPr>
          <w:b/>
          <w:sz w:val="21"/>
          <w:szCs w:val="21"/>
        </w:rPr>
      </w:pPr>
    </w:p>
    <w:p w14:paraId="241A3221" w14:textId="2CC2D77E" w:rsidR="00EB6900" w:rsidRPr="0008172F" w:rsidRDefault="00EB6900" w:rsidP="00EB6900">
      <w:pPr>
        <w:widowControl w:val="0"/>
        <w:tabs>
          <w:tab w:val="left" w:pos="2918"/>
        </w:tabs>
        <w:autoSpaceDE w:val="0"/>
        <w:autoSpaceDN w:val="0"/>
        <w:adjustRightInd w:val="0"/>
        <w:spacing w:before="160"/>
        <w:jc w:val="both"/>
        <w:rPr>
          <w:b/>
          <w:sz w:val="21"/>
          <w:szCs w:val="21"/>
        </w:rPr>
      </w:pPr>
      <w:r w:rsidRPr="0008172F">
        <w:rPr>
          <w:sz w:val="21"/>
          <w:szCs w:val="21"/>
          <w:lang w:val="en-US"/>
        </w:rPr>
        <w:t xml:space="preserve">The distribution of this </w:t>
      </w:r>
      <w:r w:rsidR="00B45BE2">
        <w:rPr>
          <w:sz w:val="21"/>
          <w:szCs w:val="21"/>
          <w:lang w:val="en-US"/>
        </w:rPr>
        <w:t xml:space="preserve">Prospectus </w:t>
      </w:r>
      <w:r w:rsidRPr="0008172F">
        <w:rPr>
          <w:sz w:val="21"/>
          <w:szCs w:val="21"/>
          <w:lang w:val="en-US"/>
        </w:rPr>
        <w:t xml:space="preserve">and the sale or delivery of the </w:t>
      </w:r>
      <w:r w:rsidR="002C704E" w:rsidRPr="0008172F">
        <w:rPr>
          <w:sz w:val="21"/>
          <w:szCs w:val="21"/>
          <w:lang w:val="en-US"/>
        </w:rPr>
        <w:t>Ordinary</w:t>
      </w:r>
      <w:r w:rsidRPr="0008172F">
        <w:rPr>
          <w:sz w:val="21"/>
          <w:szCs w:val="21"/>
          <w:lang w:val="en-US"/>
        </w:rPr>
        <w:t xml:space="preserve"> Shares is restricted by law in certain jurisdictions</w:t>
      </w:r>
      <w:r w:rsidR="00C02F99" w:rsidRPr="0008172F">
        <w:rPr>
          <w:sz w:val="21"/>
          <w:szCs w:val="21"/>
          <w:lang w:val="en-US"/>
        </w:rPr>
        <w:t>.</w:t>
      </w:r>
      <w:r w:rsidRPr="0008172F">
        <w:rPr>
          <w:sz w:val="21"/>
          <w:szCs w:val="21"/>
          <w:lang w:val="en-US"/>
        </w:rPr>
        <w:t xml:space="preserve"> </w:t>
      </w:r>
      <w:r w:rsidR="004727C8" w:rsidRPr="0008172F">
        <w:rPr>
          <w:sz w:val="21"/>
          <w:szCs w:val="21"/>
          <w:lang w:val="en-US"/>
        </w:rPr>
        <w:t xml:space="preserve"> </w:t>
      </w:r>
      <w:r w:rsidRPr="0008172F">
        <w:rPr>
          <w:sz w:val="21"/>
          <w:szCs w:val="21"/>
          <w:lang w:val="en-US"/>
        </w:rPr>
        <w:t xml:space="preserve">Therefore, persons who may come into possession of this </w:t>
      </w:r>
      <w:r w:rsidR="00B45BE2">
        <w:rPr>
          <w:sz w:val="21"/>
          <w:szCs w:val="21"/>
          <w:lang w:val="en-US"/>
        </w:rPr>
        <w:t>Prospectus</w:t>
      </w:r>
      <w:r w:rsidRPr="0008172F">
        <w:rPr>
          <w:sz w:val="21"/>
          <w:szCs w:val="21"/>
          <w:lang w:val="en-US"/>
        </w:rPr>
        <w:t xml:space="preserve"> are advised to consult with their own legal advisers as to what restrictions may be applicable to them and to observe such restrictions. </w:t>
      </w:r>
      <w:r w:rsidR="00A53727">
        <w:rPr>
          <w:sz w:val="21"/>
          <w:szCs w:val="21"/>
          <w:lang w:val="en-US"/>
        </w:rPr>
        <w:t xml:space="preserve"> </w:t>
      </w:r>
      <w:r w:rsidRPr="0008172F">
        <w:rPr>
          <w:sz w:val="21"/>
          <w:szCs w:val="21"/>
          <w:lang w:val="en-US"/>
        </w:rPr>
        <w:t xml:space="preserve">This </w:t>
      </w:r>
      <w:r w:rsidR="00B45BE2">
        <w:rPr>
          <w:sz w:val="21"/>
          <w:szCs w:val="21"/>
          <w:lang w:val="en-US"/>
        </w:rPr>
        <w:t>Prospectus</w:t>
      </w:r>
      <w:r w:rsidRPr="0008172F">
        <w:rPr>
          <w:sz w:val="21"/>
          <w:szCs w:val="21"/>
          <w:lang w:val="en-US"/>
        </w:rPr>
        <w:t xml:space="preserve"> may not be used for the purpose of an offer or invitation in any circumstances in which such offer or invitation is not </w:t>
      </w:r>
      <w:proofErr w:type="spellStart"/>
      <w:r w:rsidRPr="0008172F">
        <w:rPr>
          <w:sz w:val="21"/>
          <w:szCs w:val="21"/>
          <w:lang w:val="en-US"/>
        </w:rPr>
        <w:t>authorised</w:t>
      </w:r>
      <w:proofErr w:type="spellEnd"/>
      <w:r w:rsidRPr="0008172F">
        <w:rPr>
          <w:sz w:val="21"/>
          <w:szCs w:val="21"/>
          <w:lang w:val="en-US"/>
        </w:rPr>
        <w:t>.</w:t>
      </w:r>
      <w:r w:rsidRPr="0008172F">
        <w:rPr>
          <w:b/>
          <w:sz w:val="21"/>
          <w:szCs w:val="21"/>
        </w:rPr>
        <w:t xml:space="preserve"> </w:t>
      </w:r>
    </w:p>
    <w:p w14:paraId="1C01DCF4" w14:textId="77777777" w:rsidR="00705ED1" w:rsidRDefault="00EB6900" w:rsidP="00634023">
      <w:pPr>
        <w:widowControl w:val="0"/>
        <w:tabs>
          <w:tab w:val="left" w:pos="2918"/>
        </w:tabs>
        <w:autoSpaceDE w:val="0"/>
        <w:autoSpaceDN w:val="0"/>
        <w:adjustRightInd w:val="0"/>
        <w:spacing w:before="160"/>
        <w:jc w:val="both"/>
        <w:rPr>
          <w:b/>
          <w:sz w:val="21"/>
          <w:szCs w:val="21"/>
        </w:rPr>
      </w:pPr>
      <w:r w:rsidRPr="0008172F">
        <w:rPr>
          <w:b/>
          <w:sz w:val="21"/>
          <w:szCs w:val="21"/>
          <w:lang w:val="en-US"/>
        </w:rPr>
        <w:t xml:space="preserve">This document should be read in its entirety before making any application for the </w:t>
      </w:r>
      <w:r w:rsidR="002C704E" w:rsidRPr="0008172F">
        <w:rPr>
          <w:b/>
          <w:sz w:val="21"/>
          <w:szCs w:val="21"/>
          <w:lang w:val="en-US"/>
        </w:rPr>
        <w:t>Ordinary</w:t>
      </w:r>
      <w:r w:rsidRPr="0008172F">
        <w:rPr>
          <w:b/>
          <w:sz w:val="21"/>
          <w:szCs w:val="21"/>
          <w:lang w:val="en-US"/>
        </w:rPr>
        <w:t xml:space="preserve"> Shares.  All questions and inquiries relating to th</w:t>
      </w:r>
      <w:r w:rsidR="00DD2EB4">
        <w:rPr>
          <w:b/>
          <w:sz w:val="21"/>
          <w:szCs w:val="21"/>
          <w:lang w:val="en-US"/>
        </w:rPr>
        <w:t xml:space="preserve">is Document </w:t>
      </w:r>
      <w:r w:rsidRPr="0008172F">
        <w:rPr>
          <w:b/>
          <w:sz w:val="21"/>
          <w:szCs w:val="21"/>
          <w:lang w:val="en-US"/>
        </w:rPr>
        <w:t xml:space="preserve">should be directed to </w:t>
      </w:r>
      <w:proofErr w:type="spellStart"/>
      <w:r w:rsidR="00A53727" w:rsidRPr="0008172F">
        <w:rPr>
          <w:b/>
          <w:snapToGrid w:val="0"/>
          <w:sz w:val="22"/>
          <w:szCs w:val="22"/>
          <w:lang w:eastAsia="en-GB"/>
        </w:rPr>
        <w:t>Mr.</w:t>
      </w:r>
      <w:proofErr w:type="spellEnd"/>
      <w:r w:rsidR="00A53727" w:rsidRPr="0008172F">
        <w:rPr>
          <w:b/>
          <w:snapToGrid w:val="0"/>
          <w:sz w:val="22"/>
          <w:szCs w:val="22"/>
          <w:lang w:eastAsia="en-GB"/>
        </w:rPr>
        <w:t xml:space="preserve"> </w:t>
      </w:r>
      <w:proofErr w:type="spellStart"/>
      <w:r w:rsidR="00A53727" w:rsidRPr="0008172F">
        <w:rPr>
          <w:b/>
          <w:snapToGrid w:val="0"/>
          <w:sz w:val="22"/>
          <w:szCs w:val="22"/>
          <w:lang w:eastAsia="en-GB"/>
        </w:rPr>
        <w:t>Seedheshwar</w:t>
      </w:r>
      <w:proofErr w:type="spellEnd"/>
      <w:r w:rsidR="00A53727" w:rsidRPr="0008172F">
        <w:rPr>
          <w:b/>
          <w:snapToGrid w:val="0"/>
          <w:sz w:val="22"/>
          <w:szCs w:val="22"/>
          <w:lang w:eastAsia="en-GB"/>
        </w:rPr>
        <w:t xml:space="preserve"> Mojee</w:t>
      </w:r>
      <w:r w:rsidR="00A53727">
        <w:rPr>
          <w:b/>
          <w:snapToGrid w:val="0"/>
          <w:sz w:val="22"/>
          <w:szCs w:val="22"/>
          <w:lang w:eastAsia="en-GB"/>
        </w:rPr>
        <w:t xml:space="preserve"> on </w:t>
      </w:r>
      <w:r w:rsidR="00A53727" w:rsidRPr="0008172F">
        <w:rPr>
          <w:b/>
          <w:sz w:val="21"/>
          <w:szCs w:val="21"/>
        </w:rPr>
        <w:t>telephone</w:t>
      </w:r>
      <w:r w:rsidR="00A53727">
        <w:rPr>
          <w:b/>
          <w:sz w:val="21"/>
          <w:szCs w:val="21"/>
        </w:rPr>
        <w:t xml:space="preserve"> no</w:t>
      </w:r>
      <w:r w:rsidR="00A53727" w:rsidRPr="0008172F">
        <w:rPr>
          <w:b/>
          <w:sz w:val="21"/>
          <w:szCs w:val="21"/>
        </w:rPr>
        <w:t xml:space="preserve">: +230 </w:t>
      </w:r>
      <w:r w:rsidR="00A53727">
        <w:rPr>
          <w:b/>
          <w:sz w:val="21"/>
          <w:szCs w:val="21"/>
        </w:rPr>
        <w:t>402</w:t>
      </w:r>
      <w:r w:rsidR="00A53727" w:rsidRPr="0008172F">
        <w:rPr>
          <w:b/>
          <w:sz w:val="21"/>
          <w:szCs w:val="21"/>
        </w:rPr>
        <w:t xml:space="preserve"> 0</w:t>
      </w:r>
      <w:r w:rsidR="00A53727">
        <w:rPr>
          <w:b/>
          <w:sz w:val="21"/>
          <w:szCs w:val="21"/>
        </w:rPr>
        <w:t xml:space="preserve">852 </w:t>
      </w:r>
      <w:r w:rsidRPr="0008172F">
        <w:rPr>
          <w:b/>
          <w:sz w:val="21"/>
          <w:szCs w:val="21"/>
        </w:rPr>
        <w:t>or M</w:t>
      </w:r>
      <w:r w:rsidR="002C704E" w:rsidRPr="0008172F">
        <w:rPr>
          <w:b/>
          <w:sz w:val="21"/>
          <w:szCs w:val="21"/>
        </w:rPr>
        <w:t>rs</w:t>
      </w:r>
      <w:r w:rsidR="004A012B" w:rsidRPr="0008172F">
        <w:rPr>
          <w:b/>
          <w:sz w:val="21"/>
          <w:szCs w:val="21"/>
        </w:rPr>
        <w:t xml:space="preserve"> </w:t>
      </w:r>
      <w:r w:rsidR="002C704E" w:rsidRPr="0008172F">
        <w:rPr>
          <w:b/>
          <w:sz w:val="21"/>
          <w:szCs w:val="21"/>
        </w:rPr>
        <w:t>Sh</w:t>
      </w:r>
      <w:r w:rsidR="00B20A8C" w:rsidRPr="0008172F">
        <w:rPr>
          <w:b/>
          <w:sz w:val="21"/>
          <w:szCs w:val="21"/>
        </w:rPr>
        <w:t xml:space="preserve">enaz </w:t>
      </w:r>
      <w:proofErr w:type="spellStart"/>
      <w:r w:rsidR="00741449" w:rsidRPr="0008172F">
        <w:rPr>
          <w:b/>
          <w:sz w:val="21"/>
          <w:szCs w:val="21"/>
        </w:rPr>
        <w:t>Rughoonauth</w:t>
      </w:r>
      <w:proofErr w:type="spellEnd"/>
      <w:r w:rsidR="00741449" w:rsidRPr="0008172F">
        <w:rPr>
          <w:b/>
          <w:sz w:val="21"/>
          <w:szCs w:val="21"/>
        </w:rPr>
        <w:t xml:space="preserve"> of </w:t>
      </w:r>
      <w:r w:rsidR="00B20A8C" w:rsidRPr="0008172F">
        <w:rPr>
          <w:b/>
          <w:sz w:val="21"/>
          <w:szCs w:val="21"/>
        </w:rPr>
        <w:t xml:space="preserve">St James Secretaries Limited, 5th Floor, C&amp;R Court, 49 </w:t>
      </w:r>
      <w:proofErr w:type="spellStart"/>
      <w:r w:rsidR="00B20A8C" w:rsidRPr="0008172F">
        <w:rPr>
          <w:b/>
          <w:sz w:val="21"/>
          <w:szCs w:val="21"/>
        </w:rPr>
        <w:t>Labourdonnais</w:t>
      </w:r>
      <w:proofErr w:type="spellEnd"/>
      <w:r w:rsidR="00B20A8C" w:rsidRPr="0008172F">
        <w:rPr>
          <w:b/>
          <w:sz w:val="21"/>
          <w:szCs w:val="21"/>
        </w:rPr>
        <w:t xml:space="preserve"> Street, Port Louis, Mauritius</w:t>
      </w:r>
      <w:r w:rsidR="000B7BED">
        <w:rPr>
          <w:b/>
          <w:sz w:val="21"/>
          <w:szCs w:val="21"/>
        </w:rPr>
        <w:t>, T</w:t>
      </w:r>
      <w:r w:rsidR="00CE2754" w:rsidRPr="0008172F">
        <w:rPr>
          <w:b/>
          <w:sz w:val="21"/>
          <w:szCs w:val="21"/>
        </w:rPr>
        <w:t xml:space="preserve">elephone: +230 </w:t>
      </w:r>
      <w:r w:rsidR="00A30C62">
        <w:rPr>
          <w:b/>
          <w:sz w:val="21"/>
          <w:szCs w:val="21"/>
        </w:rPr>
        <w:t>213 7000</w:t>
      </w:r>
      <w:r w:rsidRPr="0008172F">
        <w:rPr>
          <w:b/>
          <w:sz w:val="21"/>
          <w:szCs w:val="21"/>
        </w:rPr>
        <w:t>.</w:t>
      </w:r>
    </w:p>
    <w:p w14:paraId="0E8642A1" w14:textId="77777777" w:rsidR="000068F7" w:rsidRPr="0008172F" w:rsidRDefault="00705ED1" w:rsidP="00705ED1">
      <w:pPr>
        <w:widowControl w:val="0"/>
        <w:tabs>
          <w:tab w:val="left" w:pos="2918"/>
        </w:tabs>
        <w:autoSpaceDE w:val="0"/>
        <w:autoSpaceDN w:val="0"/>
        <w:adjustRightInd w:val="0"/>
        <w:spacing w:before="160"/>
        <w:jc w:val="both"/>
        <w:rPr>
          <w:b/>
          <w:sz w:val="21"/>
          <w:szCs w:val="21"/>
          <w:lang w:val="en-US"/>
        </w:rPr>
      </w:pPr>
      <w:r>
        <w:rPr>
          <w:b/>
          <w:sz w:val="21"/>
          <w:szCs w:val="21"/>
        </w:rPr>
        <w:br w:type="page"/>
      </w:r>
    </w:p>
    <w:p w14:paraId="4FB6C0A0" w14:textId="2BB1EE2B" w:rsidR="00DD2EB4" w:rsidRPr="00DD2EB4" w:rsidRDefault="00EB6900" w:rsidP="00DD2EB4">
      <w:pPr>
        <w:widowControl w:val="0"/>
        <w:tabs>
          <w:tab w:val="left" w:pos="0"/>
        </w:tabs>
        <w:autoSpaceDE w:val="0"/>
        <w:autoSpaceDN w:val="0"/>
        <w:adjustRightInd w:val="0"/>
        <w:spacing w:before="160"/>
        <w:ind w:hanging="1080"/>
        <w:jc w:val="both"/>
        <w:rPr>
          <w:sz w:val="21"/>
          <w:szCs w:val="21"/>
          <w:lang w:val="en-US"/>
        </w:rPr>
      </w:pPr>
      <w:r w:rsidRPr="0008172F">
        <w:rPr>
          <w:rStyle w:val="Emphasis"/>
          <w:b/>
          <w:bCs/>
          <w:i w:val="0"/>
          <w:iCs w:val="0"/>
          <w:sz w:val="21"/>
          <w:szCs w:val="21"/>
        </w:rPr>
        <w:lastRenderedPageBreak/>
        <w:t>Rule 2.2</w:t>
      </w:r>
      <w:r w:rsidRPr="0008172F">
        <w:rPr>
          <w:rStyle w:val="Emphasis"/>
          <w:b/>
          <w:bCs/>
          <w:i w:val="0"/>
          <w:iCs w:val="0"/>
          <w:sz w:val="21"/>
          <w:szCs w:val="21"/>
        </w:rPr>
        <w:tab/>
      </w:r>
      <w:r w:rsidR="00DD2EB4" w:rsidRPr="00DD2EB4">
        <w:rPr>
          <w:sz w:val="21"/>
          <w:szCs w:val="21"/>
          <w:lang w:val="en-US"/>
        </w:rPr>
        <w:t xml:space="preserve">Neither the Listing Executive Committee of The Stock Exchange of Mauritius Ltd, nor The Stock Exchange of Mauritius Ltd, nor the Financial Services Commission assumes any responsibility for the contents of this </w:t>
      </w:r>
      <w:r w:rsidR="00280402">
        <w:rPr>
          <w:sz w:val="21"/>
          <w:szCs w:val="21"/>
          <w:lang w:val="en-US"/>
        </w:rPr>
        <w:t>D</w:t>
      </w:r>
      <w:r w:rsidR="00DD2EB4" w:rsidRPr="00DD2EB4">
        <w:rPr>
          <w:sz w:val="21"/>
          <w:szCs w:val="21"/>
          <w:lang w:val="en-US"/>
        </w:rPr>
        <w:t xml:space="preserve">ocument. </w:t>
      </w:r>
      <w:r w:rsidR="00DD2EB4">
        <w:rPr>
          <w:sz w:val="21"/>
          <w:szCs w:val="21"/>
          <w:lang w:val="en-US"/>
        </w:rPr>
        <w:t xml:space="preserve"> </w:t>
      </w:r>
      <w:r w:rsidR="00DD2EB4" w:rsidRPr="00DD2EB4">
        <w:rPr>
          <w:sz w:val="21"/>
          <w:szCs w:val="21"/>
          <w:lang w:val="en-US"/>
        </w:rPr>
        <w:t>The Listing Executive Committee of The Stock Exchange of Mauritius Ltd, the Stock Exchange of Mauritius Ltd and the Financial Services Commission make no representation as to the accuracy or completeness of any of the statements made or opinions expressed in this document and expressly disclaim any liability whatsoever for any loss arising from or in reliance upon the whole or any part thereof.</w:t>
      </w:r>
      <w:r w:rsidR="008C12DB">
        <w:rPr>
          <w:sz w:val="21"/>
          <w:szCs w:val="21"/>
          <w:lang w:val="en-US"/>
        </w:rPr>
        <w:t xml:space="preserve">  </w:t>
      </w:r>
    </w:p>
    <w:p w14:paraId="3108A56C" w14:textId="77777777" w:rsidR="00DD2EB4" w:rsidRDefault="00DD2EB4" w:rsidP="00DD2EB4">
      <w:pPr>
        <w:widowControl w:val="0"/>
        <w:tabs>
          <w:tab w:val="left" w:pos="6675"/>
        </w:tabs>
        <w:autoSpaceDE w:val="0"/>
        <w:autoSpaceDN w:val="0"/>
        <w:adjustRightInd w:val="0"/>
        <w:spacing w:before="160"/>
        <w:jc w:val="both"/>
        <w:rPr>
          <w:lang w:val="en-US"/>
        </w:rPr>
      </w:pPr>
    </w:p>
    <w:p w14:paraId="7C61B4D7" w14:textId="36284E31" w:rsidR="008C12DB" w:rsidRDefault="008C12DB" w:rsidP="00DD2EB4">
      <w:pPr>
        <w:widowControl w:val="0"/>
        <w:tabs>
          <w:tab w:val="left" w:pos="6675"/>
        </w:tabs>
        <w:autoSpaceDE w:val="0"/>
        <w:autoSpaceDN w:val="0"/>
        <w:adjustRightInd w:val="0"/>
        <w:spacing w:before="160"/>
        <w:jc w:val="both"/>
        <w:rPr>
          <w:lang w:val="en-US"/>
        </w:rPr>
      </w:pPr>
      <w:r>
        <w:rPr>
          <w:sz w:val="21"/>
          <w:szCs w:val="21"/>
          <w:lang w:val="en-US"/>
        </w:rPr>
        <w:t xml:space="preserve">Furthermore, </w:t>
      </w:r>
      <w:r w:rsidRPr="00DD2EB4">
        <w:rPr>
          <w:sz w:val="21"/>
          <w:szCs w:val="21"/>
          <w:lang w:val="en-US"/>
        </w:rPr>
        <w:t>the Financial Services Commission</w:t>
      </w:r>
      <w:r>
        <w:rPr>
          <w:sz w:val="21"/>
          <w:szCs w:val="21"/>
          <w:lang w:val="en-US"/>
        </w:rPr>
        <w:t xml:space="preserve"> take</w:t>
      </w:r>
      <w:r w:rsidR="00B45A1F">
        <w:rPr>
          <w:sz w:val="21"/>
          <w:szCs w:val="21"/>
          <w:lang w:val="en-US"/>
        </w:rPr>
        <w:t>s</w:t>
      </w:r>
      <w:r>
        <w:rPr>
          <w:sz w:val="21"/>
          <w:szCs w:val="21"/>
          <w:lang w:val="en-US"/>
        </w:rPr>
        <w:t xml:space="preserve"> no responsibility for the contents of the Prospectus and shall not be liable to any action in damages suffered as a result of any pro</w:t>
      </w:r>
      <w:r w:rsidR="00B45A1F">
        <w:rPr>
          <w:sz w:val="21"/>
          <w:szCs w:val="21"/>
          <w:lang w:val="en-US"/>
        </w:rPr>
        <w:t>spectus registered by the Commission.</w:t>
      </w:r>
    </w:p>
    <w:p w14:paraId="4807FC98" w14:textId="77777777" w:rsidR="008C12DB" w:rsidRPr="00DD2EB4" w:rsidRDefault="008C12DB" w:rsidP="00DD2EB4">
      <w:pPr>
        <w:widowControl w:val="0"/>
        <w:tabs>
          <w:tab w:val="left" w:pos="6675"/>
        </w:tabs>
        <w:autoSpaceDE w:val="0"/>
        <w:autoSpaceDN w:val="0"/>
        <w:adjustRightInd w:val="0"/>
        <w:spacing w:before="160"/>
        <w:jc w:val="both"/>
        <w:rPr>
          <w:lang w:val="en-US"/>
        </w:rPr>
      </w:pPr>
    </w:p>
    <w:p w14:paraId="33BEFE45" w14:textId="77777777" w:rsidR="00DD2EB4" w:rsidRPr="00DD2EB4" w:rsidRDefault="00DD2EB4" w:rsidP="00E570CC">
      <w:pPr>
        <w:tabs>
          <w:tab w:val="left" w:pos="0"/>
        </w:tabs>
        <w:ind w:right="-7" w:hanging="1080"/>
        <w:jc w:val="both"/>
        <w:rPr>
          <w:sz w:val="21"/>
          <w:szCs w:val="21"/>
          <w:lang w:val="en-US"/>
        </w:rPr>
      </w:pPr>
      <w:r>
        <w:rPr>
          <w:rStyle w:val="Emphasis"/>
          <w:b/>
          <w:bCs/>
          <w:i w:val="0"/>
          <w:iCs w:val="0"/>
          <w:sz w:val="21"/>
          <w:szCs w:val="21"/>
        </w:rPr>
        <w:tab/>
      </w:r>
      <w:r w:rsidRPr="00DD2EB4">
        <w:rPr>
          <w:sz w:val="21"/>
          <w:szCs w:val="21"/>
          <w:lang w:val="en-US"/>
        </w:rPr>
        <w:t>The Stock Exchange of Mauritius Ltd, the Listing Executive Com</w:t>
      </w:r>
      <w:r w:rsidR="00E570CC">
        <w:rPr>
          <w:sz w:val="21"/>
          <w:szCs w:val="21"/>
          <w:lang w:val="en-US"/>
        </w:rPr>
        <w:t xml:space="preserve">mittee of the Stock Exchange of </w:t>
      </w:r>
      <w:r w:rsidRPr="00DD2EB4">
        <w:rPr>
          <w:sz w:val="21"/>
          <w:szCs w:val="21"/>
          <w:lang w:val="en-US"/>
        </w:rPr>
        <w:t xml:space="preserve">Mauritius Ltd and the Financial Services Commission do not vouch for </w:t>
      </w:r>
      <w:r w:rsidR="00E570CC">
        <w:rPr>
          <w:sz w:val="21"/>
          <w:szCs w:val="21"/>
          <w:lang w:val="en-US"/>
        </w:rPr>
        <w:t>the financial soundness of the C</w:t>
      </w:r>
      <w:r w:rsidRPr="00DD2EB4">
        <w:rPr>
          <w:sz w:val="21"/>
          <w:szCs w:val="21"/>
          <w:lang w:val="en-US"/>
        </w:rPr>
        <w:t>ompany or for the correctness of any statements made or opinions expressed with regard to it.</w:t>
      </w:r>
    </w:p>
    <w:p w14:paraId="412D7555" w14:textId="77777777" w:rsidR="00DD2EB4" w:rsidRDefault="00DD2EB4" w:rsidP="00EB6900">
      <w:pPr>
        <w:widowControl w:val="0"/>
        <w:tabs>
          <w:tab w:val="left" w:pos="6675"/>
        </w:tabs>
        <w:autoSpaceDE w:val="0"/>
        <w:autoSpaceDN w:val="0"/>
        <w:adjustRightInd w:val="0"/>
        <w:spacing w:before="160"/>
        <w:jc w:val="both"/>
        <w:rPr>
          <w:b/>
          <w:bCs/>
          <w:sz w:val="20"/>
          <w:szCs w:val="20"/>
          <w:lang w:val="en-US"/>
        </w:rPr>
      </w:pPr>
    </w:p>
    <w:p w14:paraId="7BF4D77C" w14:textId="7CB0B87D" w:rsidR="00B42D44" w:rsidRDefault="00B42D44" w:rsidP="00B42D44">
      <w:pPr>
        <w:autoSpaceDE w:val="0"/>
        <w:autoSpaceDN w:val="0"/>
        <w:adjustRightInd w:val="0"/>
        <w:rPr>
          <w:sz w:val="21"/>
          <w:szCs w:val="21"/>
          <w:lang w:val="en-US"/>
        </w:rPr>
      </w:pPr>
      <w:r w:rsidRPr="00FE4FC8">
        <w:rPr>
          <w:sz w:val="21"/>
          <w:szCs w:val="21"/>
          <w:highlight w:val="magenta"/>
          <w:lang w:val="en-US"/>
        </w:rPr>
        <w:t>If you are in any doubt about the contents of this document you may consult an independent qualified person who may advise you accordingly.</w:t>
      </w:r>
    </w:p>
    <w:p w14:paraId="460D061F" w14:textId="77777777" w:rsidR="00B42D44" w:rsidRPr="00B42D44" w:rsidRDefault="00B42D44" w:rsidP="00B42D44">
      <w:pPr>
        <w:autoSpaceDE w:val="0"/>
        <w:autoSpaceDN w:val="0"/>
        <w:adjustRightInd w:val="0"/>
        <w:rPr>
          <w:sz w:val="21"/>
          <w:szCs w:val="21"/>
          <w:lang w:val="en-US"/>
        </w:rPr>
      </w:pPr>
    </w:p>
    <w:p w14:paraId="07FB16AC" w14:textId="54452B9C" w:rsidR="00EB6900" w:rsidRDefault="00EB6900" w:rsidP="00EB6900">
      <w:pPr>
        <w:widowControl w:val="0"/>
        <w:tabs>
          <w:tab w:val="left" w:pos="6675"/>
        </w:tabs>
        <w:autoSpaceDE w:val="0"/>
        <w:autoSpaceDN w:val="0"/>
        <w:adjustRightInd w:val="0"/>
        <w:spacing w:before="160"/>
        <w:jc w:val="both"/>
        <w:rPr>
          <w:b/>
          <w:bCs/>
          <w:sz w:val="21"/>
        </w:rPr>
      </w:pPr>
      <w:r w:rsidRPr="0008172F">
        <w:rPr>
          <w:b/>
          <w:bCs/>
          <w:sz w:val="21"/>
        </w:rPr>
        <w:t xml:space="preserve">The Directors also wish to highlight that as at date of this </w:t>
      </w:r>
      <w:r w:rsidR="00B45BE2">
        <w:rPr>
          <w:b/>
          <w:bCs/>
          <w:sz w:val="21"/>
        </w:rPr>
        <w:t>Prospectus</w:t>
      </w:r>
      <w:r w:rsidRPr="0008172F">
        <w:rPr>
          <w:b/>
          <w:bCs/>
          <w:sz w:val="21"/>
        </w:rPr>
        <w:t>:</w:t>
      </w:r>
    </w:p>
    <w:p w14:paraId="46A18153" w14:textId="77777777" w:rsidR="00A53727" w:rsidRPr="0008172F" w:rsidRDefault="00A53727" w:rsidP="00EB6900">
      <w:pPr>
        <w:widowControl w:val="0"/>
        <w:tabs>
          <w:tab w:val="left" w:pos="6675"/>
        </w:tabs>
        <w:autoSpaceDE w:val="0"/>
        <w:autoSpaceDN w:val="0"/>
        <w:adjustRightInd w:val="0"/>
        <w:spacing w:before="160"/>
        <w:jc w:val="both"/>
        <w:rPr>
          <w:b/>
          <w:bCs/>
          <w:sz w:val="21"/>
        </w:rPr>
      </w:pPr>
    </w:p>
    <w:p w14:paraId="3CEB39E0" w14:textId="77777777" w:rsidR="00EB6900" w:rsidRDefault="00EB6900" w:rsidP="00D97062">
      <w:pPr>
        <w:widowControl w:val="0"/>
        <w:tabs>
          <w:tab w:val="left" w:pos="360"/>
          <w:tab w:val="left" w:pos="6675"/>
        </w:tabs>
        <w:autoSpaceDE w:val="0"/>
        <w:autoSpaceDN w:val="0"/>
        <w:adjustRightInd w:val="0"/>
        <w:spacing w:before="160"/>
        <w:ind w:hanging="1080"/>
        <w:jc w:val="both"/>
        <w:rPr>
          <w:bCs/>
          <w:sz w:val="21"/>
        </w:rPr>
      </w:pPr>
      <w:r w:rsidRPr="00D97062">
        <w:rPr>
          <w:b/>
          <w:bCs/>
          <w:sz w:val="20"/>
          <w:szCs w:val="20"/>
          <w:lang w:val="en-US"/>
        </w:rPr>
        <w:t>Rule 19.7</w:t>
      </w:r>
      <w:r w:rsidR="00D97062">
        <w:rPr>
          <w:b/>
          <w:bCs/>
          <w:sz w:val="20"/>
          <w:szCs w:val="20"/>
          <w:lang w:val="en-US"/>
        </w:rPr>
        <w:tab/>
      </w:r>
      <w:r w:rsidR="00D97062" w:rsidRPr="00D97062">
        <w:rPr>
          <w:bCs/>
          <w:sz w:val="20"/>
          <w:szCs w:val="20"/>
          <w:lang w:val="en-US"/>
        </w:rPr>
        <w:t>N</w:t>
      </w:r>
      <w:r w:rsidRPr="00D97062">
        <w:rPr>
          <w:bCs/>
          <w:sz w:val="21"/>
        </w:rPr>
        <w:t xml:space="preserve">o material adverse change in the financial or trading position of the </w:t>
      </w:r>
      <w:r w:rsidR="00CE2754" w:rsidRPr="00D97062">
        <w:rPr>
          <w:bCs/>
          <w:sz w:val="21"/>
        </w:rPr>
        <w:t>Company</w:t>
      </w:r>
      <w:r w:rsidRPr="00D97062">
        <w:rPr>
          <w:bCs/>
          <w:sz w:val="21"/>
        </w:rPr>
        <w:t xml:space="preserve"> has taken place since the last audited or any later interim </w:t>
      </w:r>
      <w:r w:rsidR="00E570CC">
        <w:rPr>
          <w:bCs/>
          <w:sz w:val="21"/>
        </w:rPr>
        <w:t xml:space="preserve">financial </w:t>
      </w:r>
      <w:r w:rsidRPr="00D97062">
        <w:rPr>
          <w:bCs/>
          <w:sz w:val="21"/>
        </w:rPr>
        <w:t>statements that have been published;</w:t>
      </w:r>
    </w:p>
    <w:p w14:paraId="27180F5B" w14:textId="77777777" w:rsidR="00DD2EB4" w:rsidRDefault="00DD2EB4" w:rsidP="00D97062">
      <w:pPr>
        <w:widowControl w:val="0"/>
        <w:tabs>
          <w:tab w:val="left" w:pos="360"/>
          <w:tab w:val="left" w:pos="6675"/>
        </w:tabs>
        <w:autoSpaceDE w:val="0"/>
        <w:autoSpaceDN w:val="0"/>
        <w:adjustRightInd w:val="0"/>
        <w:spacing w:before="160"/>
        <w:ind w:hanging="1080"/>
        <w:jc w:val="both"/>
        <w:rPr>
          <w:bCs/>
          <w:sz w:val="21"/>
        </w:rPr>
      </w:pPr>
      <w:r>
        <w:rPr>
          <w:bCs/>
          <w:sz w:val="21"/>
        </w:rPr>
        <w:tab/>
      </w:r>
    </w:p>
    <w:p w14:paraId="6111ECC0" w14:textId="77777777" w:rsidR="00EB6900" w:rsidRPr="00D97062" w:rsidRDefault="00EB6900" w:rsidP="00EB6900">
      <w:pPr>
        <w:widowControl w:val="0"/>
        <w:tabs>
          <w:tab w:val="left" w:pos="6675"/>
        </w:tabs>
        <w:autoSpaceDE w:val="0"/>
        <w:autoSpaceDN w:val="0"/>
        <w:adjustRightInd w:val="0"/>
        <w:spacing w:before="160"/>
        <w:jc w:val="both"/>
        <w:rPr>
          <w:sz w:val="21"/>
        </w:rPr>
      </w:pPr>
      <w:r w:rsidRPr="00D97062">
        <w:rPr>
          <w:iCs/>
          <w:sz w:val="22"/>
          <w:szCs w:val="22"/>
          <w:lang w:val="en-CA"/>
        </w:rPr>
        <w:t xml:space="preserve">Investors in the </w:t>
      </w:r>
      <w:r w:rsidR="00CE2754" w:rsidRPr="00D97062">
        <w:rPr>
          <w:iCs/>
          <w:sz w:val="22"/>
          <w:szCs w:val="22"/>
          <w:lang w:val="en-CA"/>
        </w:rPr>
        <w:t>Company</w:t>
      </w:r>
      <w:r w:rsidRPr="00D97062">
        <w:rPr>
          <w:iCs/>
          <w:sz w:val="22"/>
          <w:szCs w:val="22"/>
          <w:lang w:val="en-CA"/>
        </w:rPr>
        <w:t xml:space="preserve"> are not protected by any statutory compensation arrangements in </w:t>
      </w:r>
      <w:smartTag w:uri="urn:schemas-microsoft-com:office:smarttags" w:element="place">
        <w:smartTag w:uri="urn:schemas-microsoft-com:office:smarttags" w:element="country-region">
          <w:r w:rsidRPr="00D97062">
            <w:rPr>
              <w:iCs/>
              <w:sz w:val="22"/>
              <w:szCs w:val="22"/>
              <w:lang w:val="en-CA"/>
            </w:rPr>
            <w:t>Mauritius</w:t>
          </w:r>
        </w:smartTag>
      </w:smartTag>
      <w:r w:rsidRPr="00D97062">
        <w:rPr>
          <w:iCs/>
          <w:sz w:val="22"/>
          <w:szCs w:val="22"/>
          <w:lang w:val="en-CA"/>
        </w:rPr>
        <w:t xml:space="preserve"> in the event of the </w:t>
      </w:r>
      <w:r w:rsidR="00601EA1" w:rsidRPr="00D97062">
        <w:rPr>
          <w:iCs/>
          <w:sz w:val="22"/>
          <w:szCs w:val="22"/>
          <w:lang w:val="en-CA"/>
        </w:rPr>
        <w:t>Company</w:t>
      </w:r>
      <w:r w:rsidRPr="00D97062">
        <w:rPr>
          <w:iCs/>
          <w:sz w:val="22"/>
          <w:szCs w:val="22"/>
          <w:lang w:val="en-CA"/>
        </w:rPr>
        <w:t>'s failure.</w:t>
      </w:r>
    </w:p>
    <w:p w14:paraId="07B461A9" w14:textId="77777777" w:rsidR="00EB6900" w:rsidRPr="0008172F" w:rsidRDefault="00EB6900" w:rsidP="00D97062">
      <w:pPr>
        <w:autoSpaceDE w:val="0"/>
        <w:autoSpaceDN w:val="0"/>
        <w:adjustRightInd w:val="0"/>
        <w:jc w:val="both"/>
        <w:rPr>
          <w:b/>
          <w:bCs/>
          <w:i/>
          <w:iCs/>
          <w:lang w:val="en-CA"/>
        </w:rPr>
      </w:pPr>
    </w:p>
    <w:p w14:paraId="2E13570E" w14:textId="77777777" w:rsidR="00EB6900" w:rsidRPr="0008172F" w:rsidRDefault="00EB6900" w:rsidP="00EB6900">
      <w:pPr>
        <w:widowControl w:val="0"/>
        <w:tabs>
          <w:tab w:val="left" w:pos="6675"/>
        </w:tabs>
        <w:autoSpaceDE w:val="0"/>
        <w:autoSpaceDN w:val="0"/>
        <w:adjustRightInd w:val="0"/>
        <w:spacing w:before="160"/>
        <w:jc w:val="both"/>
        <w:rPr>
          <w:sz w:val="20"/>
          <w:szCs w:val="20"/>
          <w:lang w:val="en-US"/>
        </w:rPr>
      </w:pPr>
    </w:p>
    <w:p w14:paraId="36FF7294" w14:textId="77777777" w:rsidR="00064A6C" w:rsidRPr="0008172F" w:rsidRDefault="00064A6C" w:rsidP="00EB6900">
      <w:pPr>
        <w:widowControl w:val="0"/>
        <w:tabs>
          <w:tab w:val="left" w:pos="6675"/>
        </w:tabs>
        <w:autoSpaceDE w:val="0"/>
        <w:autoSpaceDN w:val="0"/>
        <w:adjustRightInd w:val="0"/>
        <w:spacing w:before="160"/>
        <w:jc w:val="both"/>
        <w:rPr>
          <w:sz w:val="20"/>
          <w:szCs w:val="20"/>
          <w:lang w:val="en-US"/>
        </w:rPr>
      </w:pPr>
    </w:p>
    <w:p w14:paraId="00DB5DFA" w14:textId="77777777" w:rsidR="00064A6C" w:rsidRPr="0008172F" w:rsidRDefault="00064A6C" w:rsidP="00EB6900">
      <w:pPr>
        <w:widowControl w:val="0"/>
        <w:tabs>
          <w:tab w:val="left" w:pos="6675"/>
        </w:tabs>
        <w:autoSpaceDE w:val="0"/>
        <w:autoSpaceDN w:val="0"/>
        <w:adjustRightInd w:val="0"/>
        <w:spacing w:before="160"/>
        <w:jc w:val="both"/>
        <w:rPr>
          <w:sz w:val="20"/>
          <w:szCs w:val="20"/>
          <w:lang w:val="en-US"/>
        </w:rPr>
      </w:pPr>
    </w:p>
    <w:p w14:paraId="7AB0FADC" w14:textId="77777777" w:rsidR="00064A6C" w:rsidRPr="0008172F" w:rsidRDefault="00064A6C" w:rsidP="00EB6900">
      <w:pPr>
        <w:widowControl w:val="0"/>
        <w:tabs>
          <w:tab w:val="left" w:pos="6675"/>
        </w:tabs>
        <w:autoSpaceDE w:val="0"/>
        <w:autoSpaceDN w:val="0"/>
        <w:adjustRightInd w:val="0"/>
        <w:spacing w:before="160"/>
        <w:jc w:val="both"/>
        <w:rPr>
          <w:sz w:val="20"/>
          <w:szCs w:val="20"/>
          <w:lang w:val="en-US"/>
        </w:rPr>
      </w:pPr>
    </w:p>
    <w:p w14:paraId="7294CF38" w14:textId="77777777" w:rsidR="00064A6C" w:rsidRPr="0008172F" w:rsidRDefault="00064A6C" w:rsidP="00EB6900">
      <w:pPr>
        <w:widowControl w:val="0"/>
        <w:tabs>
          <w:tab w:val="left" w:pos="6675"/>
        </w:tabs>
        <w:autoSpaceDE w:val="0"/>
        <w:autoSpaceDN w:val="0"/>
        <w:adjustRightInd w:val="0"/>
        <w:spacing w:before="160"/>
        <w:jc w:val="both"/>
        <w:rPr>
          <w:sz w:val="20"/>
          <w:szCs w:val="20"/>
          <w:lang w:val="en-US"/>
        </w:rPr>
      </w:pPr>
    </w:p>
    <w:p w14:paraId="51DE821E" w14:textId="145ACCFA" w:rsidR="00064A6C" w:rsidRPr="0087678A" w:rsidRDefault="008B53C0" w:rsidP="00064A6C">
      <w:pPr>
        <w:tabs>
          <w:tab w:val="left" w:pos="1080"/>
        </w:tabs>
        <w:jc w:val="both"/>
        <w:rPr>
          <w:snapToGrid w:val="0"/>
          <w:sz w:val="22"/>
          <w:szCs w:val="22"/>
          <w:lang w:val="en-US" w:eastAsia="en-GB"/>
        </w:rPr>
      </w:pPr>
      <w:r w:rsidRPr="008B53C0">
        <w:rPr>
          <w:snapToGrid w:val="0"/>
          <w:sz w:val="22"/>
          <w:szCs w:val="22"/>
          <w:lang w:val="en-US" w:eastAsia="en-GB"/>
        </w:rPr>
        <w:t>_______________________</w:t>
      </w:r>
      <w:r w:rsidRPr="008B53C0">
        <w:rPr>
          <w:snapToGrid w:val="0"/>
          <w:sz w:val="22"/>
          <w:szCs w:val="22"/>
          <w:lang w:val="en-US" w:eastAsia="en-GB"/>
        </w:rPr>
        <w:tab/>
      </w:r>
      <w:r w:rsidRPr="008B53C0">
        <w:rPr>
          <w:snapToGrid w:val="0"/>
          <w:sz w:val="22"/>
          <w:szCs w:val="22"/>
          <w:lang w:val="en-US" w:eastAsia="en-GB"/>
        </w:rPr>
        <w:tab/>
      </w:r>
      <w:r w:rsidRPr="008B53C0">
        <w:rPr>
          <w:snapToGrid w:val="0"/>
          <w:sz w:val="22"/>
          <w:szCs w:val="22"/>
          <w:lang w:val="en-US" w:eastAsia="en-GB"/>
        </w:rPr>
        <w:tab/>
        <w:t>___________</w:t>
      </w:r>
      <w:r w:rsidR="00AA42D9">
        <w:rPr>
          <w:snapToGrid w:val="0"/>
          <w:sz w:val="22"/>
          <w:szCs w:val="22"/>
          <w:lang w:val="en-US" w:eastAsia="en-GB"/>
        </w:rPr>
        <w:t>_____</w:t>
      </w:r>
      <w:r w:rsidRPr="008B53C0">
        <w:rPr>
          <w:snapToGrid w:val="0"/>
          <w:sz w:val="22"/>
          <w:szCs w:val="22"/>
          <w:lang w:val="en-US" w:eastAsia="en-GB"/>
        </w:rPr>
        <w:t>___________</w:t>
      </w:r>
    </w:p>
    <w:p w14:paraId="60328C97" w14:textId="6FE304A8" w:rsidR="00064A6C" w:rsidRPr="0008172F" w:rsidRDefault="00A53727" w:rsidP="00A53727">
      <w:pPr>
        <w:tabs>
          <w:tab w:val="left" w:pos="1080"/>
        </w:tabs>
        <w:ind w:hanging="1080"/>
        <w:rPr>
          <w:b/>
          <w:snapToGrid w:val="0"/>
          <w:sz w:val="22"/>
          <w:szCs w:val="22"/>
          <w:lang w:eastAsia="en-GB"/>
        </w:rPr>
      </w:pPr>
      <w:r w:rsidRPr="00A53727">
        <w:rPr>
          <w:b/>
          <w:sz w:val="20"/>
          <w:szCs w:val="20"/>
          <w:lang w:val="en-US"/>
        </w:rPr>
        <w:t>Rule 2.</w:t>
      </w:r>
      <w:r>
        <w:rPr>
          <w:b/>
          <w:sz w:val="20"/>
          <w:szCs w:val="20"/>
          <w:lang w:val="en-US"/>
        </w:rPr>
        <w:t>1</w:t>
      </w:r>
      <w:r>
        <w:rPr>
          <w:b/>
          <w:sz w:val="20"/>
          <w:szCs w:val="20"/>
          <w:lang w:val="en-US"/>
        </w:rPr>
        <w:tab/>
      </w:r>
      <w:proofErr w:type="spellStart"/>
      <w:r w:rsidR="007F3348" w:rsidRPr="0008172F">
        <w:rPr>
          <w:b/>
          <w:snapToGrid w:val="0"/>
          <w:sz w:val="22"/>
          <w:szCs w:val="22"/>
          <w:lang w:eastAsia="en-GB"/>
        </w:rPr>
        <w:t>Mr.</w:t>
      </w:r>
      <w:proofErr w:type="spellEnd"/>
      <w:r w:rsidR="007F3348" w:rsidRPr="0008172F">
        <w:rPr>
          <w:b/>
          <w:snapToGrid w:val="0"/>
          <w:sz w:val="22"/>
          <w:szCs w:val="22"/>
          <w:lang w:eastAsia="en-GB"/>
        </w:rPr>
        <w:t xml:space="preserve"> </w:t>
      </w:r>
      <w:proofErr w:type="spellStart"/>
      <w:r w:rsidR="003F7223" w:rsidRPr="0008172F">
        <w:rPr>
          <w:b/>
          <w:snapToGrid w:val="0"/>
          <w:sz w:val="22"/>
          <w:szCs w:val="22"/>
          <w:lang w:eastAsia="en-GB"/>
        </w:rPr>
        <w:t>S</w:t>
      </w:r>
      <w:r w:rsidR="007F3348" w:rsidRPr="0008172F">
        <w:rPr>
          <w:b/>
          <w:snapToGrid w:val="0"/>
          <w:sz w:val="22"/>
          <w:szCs w:val="22"/>
          <w:lang w:eastAsia="en-GB"/>
        </w:rPr>
        <w:t>eedheshwar</w:t>
      </w:r>
      <w:proofErr w:type="spellEnd"/>
      <w:r w:rsidR="007F3348" w:rsidRPr="0008172F">
        <w:rPr>
          <w:b/>
          <w:snapToGrid w:val="0"/>
          <w:sz w:val="22"/>
          <w:szCs w:val="22"/>
          <w:lang w:eastAsia="en-GB"/>
        </w:rPr>
        <w:t xml:space="preserve"> Mojee</w:t>
      </w:r>
      <w:r w:rsidR="003F7223" w:rsidRPr="0008172F">
        <w:rPr>
          <w:b/>
          <w:snapToGrid w:val="0"/>
          <w:sz w:val="22"/>
          <w:szCs w:val="22"/>
          <w:lang w:eastAsia="en-GB"/>
        </w:rPr>
        <w:tab/>
      </w:r>
      <w:r w:rsidR="003F7223" w:rsidRPr="0008172F">
        <w:rPr>
          <w:b/>
          <w:snapToGrid w:val="0"/>
          <w:sz w:val="22"/>
          <w:szCs w:val="22"/>
          <w:lang w:eastAsia="en-GB"/>
        </w:rPr>
        <w:tab/>
      </w:r>
      <w:r w:rsidR="003F7223" w:rsidRPr="0008172F">
        <w:rPr>
          <w:b/>
          <w:snapToGrid w:val="0"/>
          <w:sz w:val="22"/>
          <w:szCs w:val="22"/>
          <w:lang w:eastAsia="en-GB"/>
        </w:rPr>
        <w:tab/>
      </w:r>
      <w:r w:rsidR="00907782" w:rsidRPr="00907782">
        <w:rPr>
          <w:b/>
          <w:snapToGrid w:val="0"/>
          <w:sz w:val="22"/>
          <w:szCs w:val="22"/>
          <w:lang w:eastAsia="en-GB"/>
        </w:rPr>
        <w:t xml:space="preserve">Mr Aymeric </w:t>
      </w:r>
      <w:proofErr w:type="spellStart"/>
      <w:r w:rsidR="00DC17AD">
        <w:rPr>
          <w:b/>
          <w:snapToGrid w:val="0"/>
          <w:sz w:val="22"/>
          <w:szCs w:val="22"/>
          <w:lang w:eastAsia="en-GB"/>
        </w:rPr>
        <w:t>Jadoo</w:t>
      </w:r>
      <w:proofErr w:type="spellEnd"/>
      <w:r w:rsidR="00DC17AD">
        <w:rPr>
          <w:b/>
          <w:snapToGrid w:val="0"/>
          <w:sz w:val="22"/>
          <w:szCs w:val="22"/>
          <w:lang w:eastAsia="en-GB"/>
        </w:rPr>
        <w:t xml:space="preserve"> </w:t>
      </w:r>
      <w:r w:rsidR="00907782" w:rsidRPr="00907782">
        <w:rPr>
          <w:b/>
          <w:snapToGrid w:val="0"/>
          <w:sz w:val="22"/>
          <w:szCs w:val="22"/>
          <w:lang w:eastAsia="en-GB"/>
        </w:rPr>
        <w:t>Hermann Dookun</w:t>
      </w:r>
    </w:p>
    <w:p w14:paraId="0E4878F1" w14:textId="77777777" w:rsidR="00064A6C" w:rsidRPr="0008172F" w:rsidRDefault="00064A6C" w:rsidP="00064A6C">
      <w:pPr>
        <w:tabs>
          <w:tab w:val="left" w:pos="6450"/>
        </w:tabs>
        <w:jc w:val="center"/>
        <w:rPr>
          <w:b/>
          <w:bCs/>
          <w:sz w:val="28"/>
          <w:szCs w:val="28"/>
        </w:rPr>
      </w:pPr>
    </w:p>
    <w:p w14:paraId="0D54613D" w14:textId="77777777" w:rsidR="00EB6900" w:rsidRPr="0008172F" w:rsidRDefault="00EB6900" w:rsidP="00EB6900">
      <w:pPr>
        <w:widowControl w:val="0"/>
        <w:tabs>
          <w:tab w:val="left" w:pos="6675"/>
        </w:tabs>
        <w:autoSpaceDE w:val="0"/>
        <w:autoSpaceDN w:val="0"/>
        <w:adjustRightInd w:val="0"/>
        <w:spacing w:before="160"/>
        <w:jc w:val="both"/>
        <w:rPr>
          <w:sz w:val="20"/>
          <w:szCs w:val="20"/>
        </w:rPr>
      </w:pPr>
    </w:p>
    <w:p w14:paraId="792310A9" w14:textId="77777777" w:rsidR="004A012B" w:rsidRPr="0008172F" w:rsidRDefault="004A012B" w:rsidP="00EB6900">
      <w:pPr>
        <w:widowControl w:val="0"/>
        <w:tabs>
          <w:tab w:val="left" w:pos="6675"/>
        </w:tabs>
        <w:autoSpaceDE w:val="0"/>
        <w:autoSpaceDN w:val="0"/>
        <w:adjustRightInd w:val="0"/>
        <w:spacing w:before="160"/>
        <w:jc w:val="both"/>
        <w:rPr>
          <w:sz w:val="20"/>
          <w:szCs w:val="20"/>
        </w:rPr>
      </w:pPr>
    </w:p>
    <w:p w14:paraId="514329BD" w14:textId="797A7229" w:rsidR="004A012B" w:rsidRPr="0035097B" w:rsidRDefault="00E41D0C" w:rsidP="00EB6900">
      <w:pPr>
        <w:widowControl w:val="0"/>
        <w:tabs>
          <w:tab w:val="left" w:pos="6675"/>
        </w:tabs>
        <w:autoSpaceDE w:val="0"/>
        <w:autoSpaceDN w:val="0"/>
        <w:adjustRightInd w:val="0"/>
        <w:spacing w:before="160"/>
        <w:jc w:val="both"/>
        <w:rPr>
          <w:snapToGrid w:val="0"/>
          <w:sz w:val="22"/>
          <w:szCs w:val="22"/>
          <w:lang w:val="fr-FR" w:eastAsia="en-GB"/>
        </w:rPr>
      </w:pPr>
      <w:r w:rsidRPr="0035097B">
        <w:rPr>
          <w:snapToGrid w:val="0"/>
          <w:sz w:val="22"/>
          <w:szCs w:val="22"/>
          <w:lang w:val="fr-FR" w:eastAsia="en-GB"/>
        </w:rPr>
        <w:t xml:space="preserve">Date : </w:t>
      </w:r>
      <w:r w:rsidR="005D07B4">
        <w:rPr>
          <w:snapToGrid w:val="0"/>
          <w:sz w:val="22"/>
          <w:szCs w:val="22"/>
          <w:lang w:val="fr-FR" w:eastAsia="en-GB"/>
        </w:rPr>
        <w:t>15 August 2019</w:t>
      </w:r>
    </w:p>
    <w:p w14:paraId="18A52BBA" w14:textId="77777777" w:rsidR="004A012B" w:rsidRPr="0035097B" w:rsidRDefault="004A012B" w:rsidP="00EB6900">
      <w:pPr>
        <w:widowControl w:val="0"/>
        <w:tabs>
          <w:tab w:val="left" w:pos="6675"/>
        </w:tabs>
        <w:autoSpaceDE w:val="0"/>
        <w:autoSpaceDN w:val="0"/>
        <w:adjustRightInd w:val="0"/>
        <w:spacing w:before="160"/>
        <w:jc w:val="both"/>
        <w:rPr>
          <w:sz w:val="20"/>
          <w:szCs w:val="20"/>
          <w:lang w:val="fr-FR"/>
        </w:rPr>
      </w:pPr>
    </w:p>
    <w:p w14:paraId="47D6A1C2" w14:textId="77777777" w:rsidR="003D0455" w:rsidRPr="0035097B" w:rsidRDefault="003D0455" w:rsidP="00EB6900">
      <w:pPr>
        <w:widowControl w:val="0"/>
        <w:tabs>
          <w:tab w:val="left" w:pos="6675"/>
        </w:tabs>
        <w:autoSpaceDE w:val="0"/>
        <w:autoSpaceDN w:val="0"/>
        <w:adjustRightInd w:val="0"/>
        <w:spacing w:before="160"/>
        <w:jc w:val="both"/>
        <w:rPr>
          <w:sz w:val="20"/>
          <w:szCs w:val="20"/>
          <w:lang w:val="fr-FR"/>
        </w:rPr>
      </w:pPr>
    </w:p>
    <w:p w14:paraId="100873CF" w14:textId="77777777" w:rsidR="00685DC1" w:rsidRPr="0035097B" w:rsidRDefault="00685DC1" w:rsidP="00EB6900">
      <w:pPr>
        <w:widowControl w:val="0"/>
        <w:tabs>
          <w:tab w:val="left" w:pos="6675"/>
        </w:tabs>
        <w:autoSpaceDE w:val="0"/>
        <w:autoSpaceDN w:val="0"/>
        <w:adjustRightInd w:val="0"/>
        <w:spacing w:before="160"/>
        <w:jc w:val="both"/>
        <w:rPr>
          <w:sz w:val="20"/>
          <w:szCs w:val="20"/>
          <w:lang w:val="fr-FR"/>
        </w:rPr>
      </w:pPr>
    </w:p>
    <w:p w14:paraId="2F4F87FE" w14:textId="77777777" w:rsidR="000068F7" w:rsidRPr="0035097B" w:rsidRDefault="000068F7" w:rsidP="00EB6900">
      <w:pPr>
        <w:widowControl w:val="0"/>
        <w:tabs>
          <w:tab w:val="left" w:pos="6675"/>
        </w:tabs>
        <w:autoSpaceDE w:val="0"/>
        <w:autoSpaceDN w:val="0"/>
        <w:adjustRightInd w:val="0"/>
        <w:spacing w:before="160"/>
        <w:jc w:val="both"/>
        <w:rPr>
          <w:sz w:val="20"/>
          <w:szCs w:val="20"/>
          <w:lang w:val="fr-FR"/>
        </w:rPr>
      </w:pPr>
    </w:p>
    <w:p w14:paraId="1920F32B" w14:textId="77777777" w:rsidR="009564EA" w:rsidRPr="0035097B" w:rsidRDefault="004F5DF3" w:rsidP="00EB6900">
      <w:pPr>
        <w:widowControl w:val="0"/>
        <w:tabs>
          <w:tab w:val="left" w:pos="2918"/>
        </w:tabs>
        <w:autoSpaceDE w:val="0"/>
        <w:autoSpaceDN w:val="0"/>
        <w:adjustRightInd w:val="0"/>
        <w:spacing w:before="160"/>
        <w:jc w:val="center"/>
        <w:rPr>
          <w:b/>
          <w:lang w:val="fr-FR"/>
        </w:rPr>
      </w:pPr>
      <w:r w:rsidRPr="0035097B">
        <w:rPr>
          <w:b/>
          <w:lang w:val="fr-FR"/>
        </w:rPr>
        <w:br w:type="page"/>
      </w:r>
    </w:p>
    <w:p w14:paraId="201D6E92" w14:textId="77777777" w:rsidR="009564EA" w:rsidRPr="0035097B" w:rsidRDefault="009564EA" w:rsidP="00EB6900">
      <w:pPr>
        <w:widowControl w:val="0"/>
        <w:tabs>
          <w:tab w:val="left" w:pos="2918"/>
        </w:tabs>
        <w:autoSpaceDE w:val="0"/>
        <w:autoSpaceDN w:val="0"/>
        <w:adjustRightInd w:val="0"/>
        <w:spacing w:before="160"/>
        <w:jc w:val="center"/>
        <w:rPr>
          <w:b/>
          <w:lang w:val="fr-FR"/>
        </w:rPr>
      </w:pPr>
    </w:p>
    <w:p w14:paraId="2427A87D" w14:textId="77777777" w:rsidR="00EB6900" w:rsidRPr="0035097B" w:rsidRDefault="00EB6900" w:rsidP="00EB6900">
      <w:pPr>
        <w:widowControl w:val="0"/>
        <w:tabs>
          <w:tab w:val="left" w:pos="2918"/>
        </w:tabs>
        <w:autoSpaceDE w:val="0"/>
        <w:autoSpaceDN w:val="0"/>
        <w:adjustRightInd w:val="0"/>
        <w:spacing w:before="160"/>
        <w:jc w:val="center"/>
        <w:rPr>
          <w:b/>
          <w:lang w:val="fr-FR"/>
        </w:rPr>
      </w:pPr>
      <w:r w:rsidRPr="0035097B">
        <w:rPr>
          <w:b/>
          <w:lang w:val="fr-FR"/>
        </w:rPr>
        <w:t>CONTENTS</w:t>
      </w:r>
    </w:p>
    <w:p w14:paraId="207787E6" w14:textId="2F50CFB9" w:rsidR="00EB6900" w:rsidRPr="0035097B" w:rsidRDefault="00E96223" w:rsidP="00615EF8">
      <w:pPr>
        <w:widowControl w:val="0"/>
        <w:tabs>
          <w:tab w:val="left" w:pos="7797"/>
        </w:tabs>
        <w:autoSpaceDE w:val="0"/>
        <w:autoSpaceDN w:val="0"/>
        <w:adjustRightInd w:val="0"/>
        <w:spacing w:before="257"/>
        <w:ind w:right="-360"/>
        <w:rPr>
          <w:b/>
          <w:bCs/>
          <w:iCs/>
          <w:spacing w:val="-1"/>
          <w:sz w:val="18"/>
          <w:szCs w:val="18"/>
          <w:lang w:val="fr-FR"/>
        </w:rPr>
      </w:pPr>
      <w:r w:rsidRPr="0035097B">
        <w:rPr>
          <w:i/>
          <w:spacing w:val="-1"/>
          <w:sz w:val="18"/>
          <w:szCs w:val="18"/>
          <w:lang w:val="fr-FR"/>
        </w:rPr>
        <w:tab/>
      </w:r>
      <w:r w:rsidR="00EB6900" w:rsidRPr="0035097B">
        <w:rPr>
          <w:b/>
          <w:bCs/>
          <w:iCs/>
          <w:spacing w:val="-1"/>
          <w:sz w:val="18"/>
          <w:szCs w:val="18"/>
          <w:lang w:val="fr-FR"/>
        </w:rPr>
        <w:t>Page</w:t>
      </w:r>
    </w:p>
    <w:p w14:paraId="24A536C8" w14:textId="3B8DD271" w:rsidR="00EB6900" w:rsidRPr="0035097B" w:rsidRDefault="00EB6900" w:rsidP="0046784F">
      <w:pPr>
        <w:widowControl w:val="0"/>
        <w:tabs>
          <w:tab w:val="left" w:pos="7513"/>
          <w:tab w:val="left" w:pos="8280"/>
        </w:tabs>
        <w:autoSpaceDE w:val="0"/>
        <w:autoSpaceDN w:val="0"/>
        <w:adjustRightInd w:val="0"/>
        <w:spacing w:before="150"/>
        <w:ind w:left="7755" w:hanging="7755"/>
        <w:rPr>
          <w:sz w:val="18"/>
          <w:szCs w:val="18"/>
          <w:lang w:val="fr-FR"/>
        </w:rPr>
      </w:pPr>
      <w:r w:rsidRPr="0035097B">
        <w:rPr>
          <w:b/>
          <w:sz w:val="18"/>
          <w:szCs w:val="18"/>
          <w:lang w:val="fr-FR"/>
        </w:rPr>
        <w:t>DEFINITIONS</w:t>
      </w:r>
      <w:r w:rsidR="00E96223" w:rsidRPr="0035097B">
        <w:rPr>
          <w:b/>
          <w:sz w:val="18"/>
          <w:szCs w:val="18"/>
          <w:lang w:val="fr-FR"/>
        </w:rPr>
        <w:tab/>
      </w:r>
      <w:r w:rsidR="00C4540C" w:rsidRPr="0035097B">
        <w:rPr>
          <w:b/>
          <w:sz w:val="18"/>
          <w:szCs w:val="18"/>
          <w:lang w:val="fr-FR"/>
        </w:rPr>
        <w:tab/>
      </w:r>
      <w:r w:rsidR="00E41D0C" w:rsidRPr="0035097B">
        <w:rPr>
          <w:bCs/>
          <w:sz w:val="18"/>
          <w:szCs w:val="18"/>
          <w:lang w:val="fr-FR"/>
        </w:rPr>
        <w:t>5</w:t>
      </w:r>
      <w:r w:rsidR="009564EA" w:rsidRPr="0035097B">
        <w:rPr>
          <w:sz w:val="18"/>
          <w:szCs w:val="18"/>
          <w:lang w:val="fr-FR"/>
        </w:rPr>
        <w:t xml:space="preserve"> &amp; 6</w:t>
      </w:r>
    </w:p>
    <w:p w14:paraId="71336148" w14:textId="77777777" w:rsidR="009564EA" w:rsidRPr="0035097B" w:rsidRDefault="009564EA" w:rsidP="0046784F">
      <w:pPr>
        <w:widowControl w:val="0"/>
        <w:tabs>
          <w:tab w:val="left" w:pos="1415"/>
          <w:tab w:val="left" w:pos="2548"/>
          <w:tab w:val="left" w:pos="7371"/>
          <w:tab w:val="left" w:pos="8460"/>
        </w:tabs>
        <w:autoSpaceDE w:val="0"/>
        <w:autoSpaceDN w:val="0"/>
        <w:adjustRightInd w:val="0"/>
        <w:spacing w:before="177"/>
        <w:ind w:left="7755"/>
        <w:rPr>
          <w:b/>
          <w:sz w:val="18"/>
          <w:szCs w:val="18"/>
          <w:lang w:val="fr-FR"/>
        </w:rPr>
      </w:pPr>
    </w:p>
    <w:p w14:paraId="5B28040F" w14:textId="77777777" w:rsidR="00EB6900" w:rsidRPr="009564EA" w:rsidRDefault="00EB6900" w:rsidP="0046784F">
      <w:pPr>
        <w:widowControl w:val="0"/>
        <w:tabs>
          <w:tab w:val="left" w:pos="993"/>
          <w:tab w:val="left" w:pos="2548"/>
          <w:tab w:val="left" w:pos="7371"/>
          <w:tab w:val="left" w:pos="8460"/>
        </w:tabs>
        <w:autoSpaceDE w:val="0"/>
        <w:autoSpaceDN w:val="0"/>
        <w:adjustRightInd w:val="0"/>
        <w:spacing w:before="177"/>
        <w:rPr>
          <w:sz w:val="18"/>
          <w:szCs w:val="18"/>
        </w:rPr>
      </w:pPr>
      <w:r w:rsidRPr="0008172F">
        <w:rPr>
          <w:b/>
          <w:sz w:val="18"/>
          <w:szCs w:val="18"/>
        </w:rPr>
        <w:t>PART I:</w:t>
      </w:r>
      <w:r w:rsidRPr="0008172F">
        <w:rPr>
          <w:b/>
          <w:sz w:val="18"/>
          <w:szCs w:val="18"/>
        </w:rPr>
        <w:tab/>
      </w:r>
      <w:r w:rsidR="00BA7A6A" w:rsidRPr="0008172F">
        <w:rPr>
          <w:b/>
          <w:sz w:val="18"/>
          <w:szCs w:val="18"/>
        </w:rPr>
        <w:t>KEY INFORMATION</w:t>
      </w:r>
    </w:p>
    <w:p w14:paraId="2930ABDC" w14:textId="38C18A9B" w:rsidR="00BA7A6A" w:rsidRDefault="00BA7A6A" w:rsidP="002F7EC7">
      <w:pPr>
        <w:widowControl w:val="0"/>
        <w:numPr>
          <w:ilvl w:val="0"/>
          <w:numId w:val="1"/>
        </w:numPr>
        <w:tabs>
          <w:tab w:val="clear" w:pos="2910"/>
          <w:tab w:val="left" w:pos="993"/>
          <w:tab w:val="num" w:pos="1560"/>
          <w:tab w:val="left" w:pos="2548"/>
          <w:tab w:val="left" w:pos="3115"/>
          <w:tab w:val="left" w:pos="7797"/>
          <w:tab w:val="left" w:pos="8460"/>
        </w:tabs>
        <w:autoSpaceDE w:val="0"/>
        <w:autoSpaceDN w:val="0"/>
        <w:adjustRightInd w:val="0"/>
        <w:spacing w:before="63"/>
        <w:ind w:left="7755" w:hanging="6620"/>
        <w:rPr>
          <w:bCs/>
          <w:sz w:val="18"/>
          <w:szCs w:val="18"/>
        </w:rPr>
      </w:pPr>
      <w:r w:rsidRPr="0008172F">
        <w:rPr>
          <w:bCs/>
          <w:sz w:val="18"/>
          <w:szCs w:val="18"/>
        </w:rPr>
        <w:t>THE COMPANY</w:t>
      </w:r>
      <w:r w:rsidR="00E96223">
        <w:rPr>
          <w:bCs/>
          <w:sz w:val="18"/>
          <w:szCs w:val="18"/>
        </w:rPr>
        <w:tab/>
      </w:r>
      <w:r w:rsidR="0046784F">
        <w:rPr>
          <w:bCs/>
          <w:sz w:val="18"/>
          <w:szCs w:val="18"/>
        </w:rPr>
        <w:tab/>
      </w:r>
      <w:r w:rsidR="009564EA">
        <w:rPr>
          <w:bCs/>
          <w:sz w:val="18"/>
          <w:szCs w:val="18"/>
        </w:rPr>
        <w:t>7</w:t>
      </w:r>
      <w:r w:rsidR="00E35077">
        <w:rPr>
          <w:bCs/>
          <w:sz w:val="18"/>
          <w:szCs w:val="18"/>
        </w:rPr>
        <w:t xml:space="preserve"> to 10</w:t>
      </w:r>
    </w:p>
    <w:p w14:paraId="154C6E22" w14:textId="77777777" w:rsidR="00E96223" w:rsidRPr="0008172F" w:rsidRDefault="00E96223" w:rsidP="00CB6DF3">
      <w:pPr>
        <w:widowControl w:val="0"/>
        <w:tabs>
          <w:tab w:val="left" w:pos="993"/>
          <w:tab w:val="num" w:pos="1560"/>
          <w:tab w:val="left" w:pos="2548"/>
          <w:tab w:val="left" w:pos="3115"/>
          <w:tab w:val="left" w:pos="7513"/>
          <w:tab w:val="left" w:pos="8460"/>
        </w:tabs>
        <w:autoSpaceDE w:val="0"/>
        <w:autoSpaceDN w:val="0"/>
        <w:adjustRightInd w:val="0"/>
        <w:spacing w:before="63"/>
        <w:ind w:left="7513" w:hanging="6378"/>
        <w:rPr>
          <w:bCs/>
          <w:sz w:val="18"/>
          <w:szCs w:val="18"/>
        </w:rPr>
      </w:pPr>
    </w:p>
    <w:p w14:paraId="4B3DECCA" w14:textId="3ACF238C" w:rsidR="00BA7A6A" w:rsidRDefault="0067506A" w:rsidP="002F7EC7">
      <w:pPr>
        <w:widowControl w:val="0"/>
        <w:numPr>
          <w:ilvl w:val="0"/>
          <w:numId w:val="1"/>
        </w:numPr>
        <w:tabs>
          <w:tab w:val="clear" w:pos="2910"/>
          <w:tab w:val="left" w:pos="993"/>
          <w:tab w:val="num" w:pos="1560"/>
          <w:tab w:val="left" w:pos="2548"/>
          <w:tab w:val="left" w:pos="3115"/>
          <w:tab w:val="left" w:pos="7797"/>
          <w:tab w:val="left" w:pos="8460"/>
        </w:tabs>
        <w:autoSpaceDE w:val="0"/>
        <w:autoSpaceDN w:val="0"/>
        <w:adjustRightInd w:val="0"/>
        <w:spacing w:before="63"/>
        <w:ind w:left="7755" w:hanging="6620"/>
        <w:rPr>
          <w:bCs/>
          <w:sz w:val="18"/>
          <w:szCs w:val="18"/>
        </w:rPr>
      </w:pPr>
      <w:r w:rsidRPr="0008172F">
        <w:rPr>
          <w:bCs/>
          <w:sz w:val="18"/>
          <w:szCs w:val="18"/>
        </w:rPr>
        <w:t>SHARE CAPITAL</w:t>
      </w:r>
      <w:r w:rsidR="0046784F">
        <w:rPr>
          <w:bCs/>
          <w:sz w:val="18"/>
          <w:szCs w:val="18"/>
        </w:rPr>
        <w:tab/>
      </w:r>
      <w:r w:rsidR="00EE6297">
        <w:rPr>
          <w:bCs/>
          <w:sz w:val="18"/>
          <w:szCs w:val="18"/>
        </w:rPr>
        <w:tab/>
      </w:r>
      <w:r w:rsidR="000C40BA">
        <w:rPr>
          <w:bCs/>
          <w:sz w:val="18"/>
          <w:szCs w:val="18"/>
        </w:rPr>
        <w:t>1</w:t>
      </w:r>
      <w:r w:rsidR="00E35077">
        <w:rPr>
          <w:bCs/>
          <w:sz w:val="18"/>
          <w:szCs w:val="18"/>
        </w:rPr>
        <w:t>1</w:t>
      </w:r>
    </w:p>
    <w:p w14:paraId="533D24E5" w14:textId="77777777" w:rsidR="00E96223" w:rsidRPr="0008172F" w:rsidRDefault="00E96223" w:rsidP="00CB6DF3">
      <w:pPr>
        <w:widowControl w:val="0"/>
        <w:tabs>
          <w:tab w:val="left" w:pos="993"/>
          <w:tab w:val="num" w:pos="1560"/>
          <w:tab w:val="left" w:pos="2548"/>
          <w:tab w:val="left" w:pos="3115"/>
          <w:tab w:val="left" w:pos="7797"/>
          <w:tab w:val="left" w:pos="8460"/>
        </w:tabs>
        <w:autoSpaceDE w:val="0"/>
        <w:autoSpaceDN w:val="0"/>
        <w:adjustRightInd w:val="0"/>
        <w:spacing w:before="63"/>
        <w:ind w:left="7755" w:hanging="6620"/>
        <w:rPr>
          <w:bCs/>
          <w:sz w:val="18"/>
          <w:szCs w:val="18"/>
        </w:rPr>
      </w:pPr>
    </w:p>
    <w:p w14:paraId="21B1E15E" w14:textId="519D7016" w:rsidR="00BA7A6A" w:rsidRDefault="00BA7A6A" w:rsidP="002F7EC7">
      <w:pPr>
        <w:widowControl w:val="0"/>
        <w:numPr>
          <w:ilvl w:val="0"/>
          <w:numId w:val="1"/>
        </w:numPr>
        <w:tabs>
          <w:tab w:val="clear" w:pos="2910"/>
          <w:tab w:val="left" w:pos="993"/>
          <w:tab w:val="num" w:pos="1560"/>
          <w:tab w:val="left" w:pos="2548"/>
          <w:tab w:val="left" w:pos="3115"/>
          <w:tab w:val="left" w:pos="7797"/>
          <w:tab w:val="left" w:pos="8080"/>
        </w:tabs>
        <w:autoSpaceDE w:val="0"/>
        <w:autoSpaceDN w:val="0"/>
        <w:adjustRightInd w:val="0"/>
        <w:spacing w:before="63"/>
        <w:ind w:left="7755" w:right="193" w:hanging="6620"/>
        <w:rPr>
          <w:bCs/>
          <w:sz w:val="18"/>
          <w:szCs w:val="18"/>
        </w:rPr>
      </w:pPr>
      <w:r w:rsidRPr="0008172F">
        <w:rPr>
          <w:bCs/>
          <w:sz w:val="18"/>
          <w:szCs w:val="18"/>
        </w:rPr>
        <w:t xml:space="preserve">APPLICATION </w:t>
      </w:r>
      <w:r w:rsidR="00DB6842">
        <w:rPr>
          <w:bCs/>
          <w:sz w:val="18"/>
          <w:szCs w:val="18"/>
        </w:rPr>
        <w:t>FOR LISTING</w:t>
      </w:r>
      <w:r w:rsidR="009564EA">
        <w:rPr>
          <w:bCs/>
          <w:sz w:val="18"/>
          <w:szCs w:val="18"/>
        </w:rPr>
        <w:tab/>
      </w:r>
      <w:r w:rsidR="000C40BA">
        <w:rPr>
          <w:bCs/>
          <w:sz w:val="18"/>
          <w:szCs w:val="18"/>
        </w:rPr>
        <w:t>1</w:t>
      </w:r>
      <w:r w:rsidR="00E35077">
        <w:rPr>
          <w:bCs/>
          <w:sz w:val="18"/>
          <w:szCs w:val="18"/>
        </w:rPr>
        <w:t>1 &amp; 12</w:t>
      </w:r>
    </w:p>
    <w:p w14:paraId="5564705F" w14:textId="77777777" w:rsidR="00E96223" w:rsidRPr="0008172F" w:rsidRDefault="00E96223" w:rsidP="00CB6DF3">
      <w:pPr>
        <w:widowControl w:val="0"/>
        <w:tabs>
          <w:tab w:val="left" w:pos="993"/>
          <w:tab w:val="num" w:pos="1560"/>
          <w:tab w:val="left" w:pos="2548"/>
          <w:tab w:val="left" w:pos="3115"/>
          <w:tab w:val="left" w:pos="7513"/>
          <w:tab w:val="left" w:pos="8080"/>
        </w:tabs>
        <w:autoSpaceDE w:val="0"/>
        <w:autoSpaceDN w:val="0"/>
        <w:adjustRightInd w:val="0"/>
        <w:spacing w:before="63"/>
        <w:ind w:left="7513" w:right="193" w:hanging="6378"/>
        <w:rPr>
          <w:bCs/>
          <w:sz w:val="18"/>
          <w:szCs w:val="18"/>
        </w:rPr>
      </w:pPr>
    </w:p>
    <w:p w14:paraId="401FA0C6" w14:textId="601E19B3" w:rsidR="00BA7A6A" w:rsidRPr="009978BA" w:rsidRDefault="00BA7A6A" w:rsidP="002F7EC7">
      <w:pPr>
        <w:widowControl w:val="0"/>
        <w:numPr>
          <w:ilvl w:val="0"/>
          <w:numId w:val="1"/>
        </w:numPr>
        <w:tabs>
          <w:tab w:val="clear" w:pos="2910"/>
          <w:tab w:val="left" w:pos="993"/>
          <w:tab w:val="num" w:pos="1560"/>
          <w:tab w:val="left" w:pos="2548"/>
          <w:tab w:val="left" w:pos="3115"/>
          <w:tab w:val="left" w:pos="7797"/>
          <w:tab w:val="left" w:pos="8273"/>
        </w:tabs>
        <w:autoSpaceDE w:val="0"/>
        <w:autoSpaceDN w:val="0"/>
        <w:adjustRightInd w:val="0"/>
        <w:spacing w:before="63"/>
        <w:ind w:left="7755" w:hanging="6620"/>
        <w:rPr>
          <w:bCs/>
          <w:sz w:val="18"/>
          <w:szCs w:val="18"/>
        </w:rPr>
      </w:pPr>
      <w:r w:rsidRPr="0008172F">
        <w:rPr>
          <w:sz w:val="18"/>
          <w:szCs w:val="18"/>
        </w:rPr>
        <w:t>DIRECTORS, SECRETARY, REGISTERED OFFICE AND ADVISERS</w:t>
      </w:r>
      <w:r w:rsidR="00EE6297">
        <w:rPr>
          <w:sz w:val="18"/>
          <w:szCs w:val="18"/>
        </w:rPr>
        <w:tab/>
      </w:r>
      <w:r w:rsidR="006A2178">
        <w:rPr>
          <w:sz w:val="18"/>
          <w:szCs w:val="18"/>
        </w:rPr>
        <w:t>12</w:t>
      </w:r>
      <w:r w:rsidR="00EE6297">
        <w:rPr>
          <w:sz w:val="18"/>
          <w:szCs w:val="18"/>
        </w:rPr>
        <w:t xml:space="preserve"> &amp; </w:t>
      </w:r>
      <w:r w:rsidR="006A2178">
        <w:rPr>
          <w:sz w:val="18"/>
          <w:szCs w:val="18"/>
        </w:rPr>
        <w:t>14</w:t>
      </w:r>
    </w:p>
    <w:p w14:paraId="3D7628B6" w14:textId="77777777" w:rsidR="00E96223" w:rsidRPr="0008172F" w:rsidRDefault="00E96223" w:rsidP="00CB6DF3">
      <w:pPr>
        <w:widowControl w:val="0"/>
        <w:tabs>
          <w:tab w:val="left" w:pos="993"/>
          <w:tab w:val="num" w:pos="1560"/>
          <w:tab w:val="left" w:pos="2548"/>
          <w:tab w:val="left" w:pos="3115"/>
          <w:tab w:val="left" w:pos="7797"/>
          <w:tab w:val="left" w:pos="8273"/>
        </w:tabs>
        <w:autoSpaceDE w:val="0"/>
        <w:autoSpaceDN w:val="0"/>
        <w:adjustRightInd w:val="0"/>
        <w:spacing w:before="63"/>
        <w:ind w:left="7755" w:hanging="6620"/>
        <w:rPr>
          <w:bCs/>
          <w:sz w:val="18"/>
          <w:szCs w:val="18"/>
        </w:rPr>
      </w:pPr>
    </w:p>
    <w:p w14:paraId="1867ACAA" w14:textId="192DADC0" w:rsidR="00BA7A6A" w:rsidRPr="0008172F" w:rsidRDefault="00BA7A6A" w:rsidP="002F7EC7">
      <w:pPr>
        <w:widowControl w:val="0"/>
        <w:numPr>
          <w:ilvl w:val="1"/>
          <w:numId w:val="9"/>
        </w:numPr>
        <w:tabs>
          <w:tab w:val="left" w:pos="1560"/>
          <w:tab w:val="left" w:pos="2127"/>
          <w:tab w:val="left" w:pos="3115"/>
          <w:tab w:val="left" w:pos="7797"/>
          <w:tab w:val="left" w:pos="8273"/>
        </w:tabs>
        <w:autoSpaceDE w:val="0"/>
        <w:autoSpaceDN w:val="0"/>
        <w:adjustRightInd w:val="0"/>
        <w:spacing w:before="63"/>
        <w:ind w:left="7755" w:hanging="6620"/>
        <w:rPr>
          <w:bCs/>
          <w:sz w:val="18"/>
          <w:szCs w:val="18"/>
        </w:rPr>
      </w:pPr>
      <w:r w:rsidRPr="0008172F">
        <w:rPr>
          <w:sz w:val="18"/>
          <w:szCs w:val="18"/>
        </w:rPr>
        <w:t>BOARD OF DIRECTORS</w:t>
      </w:r>
      <w:r w:rsidR="00A903CD">
        <w:rPr>
          <w:sz w:val="18"/>
          <w:szCs w:val="18"/>
        </w:rPr>
        <w:tab/>
        <w:t>1</w:t>
      </w:r>
      <w:r w:rsidR="006A2178">
        <w:rPr>
          <w:sz w:val="18"/>
          <w:szCs w:val="18"/>
        </w:rPr>
        <w:t>4</w:t>
      </w:r>
      <w:r w:rsidR="00A903CD">
        <w:rPr>
          <w:sz w:val="18"/>
          <w:szCs w:val="18"/>
        </w:rPr>
        <w:t xml:space="preserve"> &amp; 1</w:t>
      </w:r>
      <w:r w:rsidR="006A2178">
        <w:rPr>
          <w:sz w:val="18"/>
          <w:szCs w:val="18"/>
        </w:rPr>
        <w:t>5</w:t>
      </w:r>
    </w:p>
    <w:p w14:paraId="253FD12D" w14:textId="4BFA1357" w:rsidR="00DC17AD" w:rsidRDefault="00B000D2" w:rsidP="00102E6F">
      <w:pPr>
        <w:widowControl w:val="0"/>
        <w:numPr>
          <w:ilvl w:val="1"/>
          <w:numId w:val="9"/>
        </w:numPr>
        <w:tabs>
          <w:tab w:val="left" w:pos="1560"/>
          <w:tab w:val="left" w:pos="2127"/>
          <w:tab w:val="left" w:pos="7797"/>
          <w:tab w:val="left" w:pos="8460"/>
        </w:tabs>
        <w:autoSpaceDE w:val="0"/>
        <w:autoSpaceDN w:val="0"/>
        <w:adjustRightInd w:val="0"/>
        <w:spacing w:before="63"/>
        <w:ind w:left="7755" w:hanging="6620"/>
        <w:rPr>
          <w:bCs/>
          <w:sz w:val="18"/>
          <w:szCs w:val="18"/>
        </w:rPr>
      </w:pPr>
      <w:r w:rsidRPr="00DC17AD">
        <w:rPr>
          <w:bCs/>
          <w:sz w:val="18"/>
          <w:szCs w:val="18"/>
        </w:rPr>
        <w:t>COMPANY’S ADMINISTRATION AND MANAGEMENT</w:t>
      </w:r>
      <w:r w:rsidRPr="00DC17AD">
        <w:rPr>
          <w:bCs/>
          <w:sz w:val="18"/>
          <w:szCs w:val="18"/>
        </w:rPr>
        <w:tab/>
      </w:r>
      <w:r w:rsidR="006A2178">
        <w:rPr>
          <w:bCs/>
          <w:sz w:val="18"/>
          <w:szCs w:val="18"/>
        </w:rPr>
        <w:t>15 to 17</w:t>
      </w:r>
    </w:p>
    <w:p w14:paraId="5C57BC57" w14:textId="421B2C1E" w:rsidR="00BA7A6A" w:rsidRPr="00DC17AD" w:rsidRDefault="00BA7A6A" w:rsidP="00102E6F">
      <w:pPr>
        <w:widowControl w:val="0"/>
        <w:numPr>
          <w:ilvl w:val="1"/>
          <w:numId w:val="9"/>
        </w:numPr>
        <w:tabs>
          <w:tab w:val="left" w:pos="1560"/>
          <w:tab w:val="left" w:pos="2127"/>
          <w:tab w:val="left" w:pos="7797"/>
          <w:tab w:val="left" w:pos="8460"/>
        </w:tabs>
        <w:autoSpaceDE w:val="0"/>
        <w:autoSpaceDN w:val="0"/>
        <w:adjustRightInd w:val="0"/>
        <w:spacing w:before="63"/>
        <w:ind w:left="7755" w:hanging="6620"/>
        <w:rPr>
          <w:bCs/>
          <w:sz w:val="18"/>
          <w:szCs w:val="18"/>
        </w:rPr>
      </w:pPr>
      <w:r w:rsidRPr="00DC17AD">
        <w:rPr>
          <w:sz w:val="18"/>
          <w:szCs w:val="18"/>
        </w:rPr>
        <w:t>SECRETARY</w:t>
      </w:r>
      <w:r w:rsidR="00A903CD" w:rsidRPr="00DC17AD">
        <w:rPr>
          <w:sz w:val="18"/>
          <w:szCs w:val="18"/>
        </w:rPr>
        <w:tab/>
        <w:t>1</w:t>
      </w:r>
      <w:r w:rsidR="006A2178">
        <w:rPr>
          <w:sz w:val="18"/>
          <w:szCs w:val="18"/>
        </w:rPr>
        <w:t>7</w:t>
      </w:r>
    </w:p>
    <w:p w14:paraId="40B80A2E" w14:textId="77777777" w:rsidR="00E96223" w:rsidRPr="0008172F" w:rsidRDefault="00E96223" w:rsidP="00CB6DF3">
      <w:pPr>
        <w:widowControl w:val="0"/>
        <w:tabs>
          <w:tab w:val="left" w:pos="993"/>
          <w:tab w:val="num" w:pos="1560"/>
          <w:tab w:val="left" w:pos="2548"/>
          <w:tab w:val="left" w:pos="3115"/>
          <w:tab w:val="left" w:pos="7797"/>
          <w:tab w:val="left" w:pos="8460"/>
        </w:tabs>
        <w:autoSpaceDE w:val="0"/>
        <w:autoSpaceDN w:val="0"/>
        <w:adjustRightInd w:val="0"/>
        <w:spacing w:before="63"/>
        <w:ind w:left="7755" w:hanging="6620"/>
        <w:rPr>
          <w:bCs/>
          <w:sz w:val="18"/>
          <w:szCs w:val="18"/>
        </w:rPr>
      </w:pPr>
    </w:p>
    <w:p w14:paraId="4C1F8BE7" w14:textId="4DEA6D3F" w:rsidR="00A9084F" w:rsidRDefault="00A9084F" w:rsidP="002F7EC7">
      <w:pPr>
        <w:widowControl w:val="0"/>
        <w:numPr>
          <w:ilvl w:val="0"/>
          <w:numId w:val="1"/>
        </w:numPr>
        <w:tabs>
          <w:tab w:val="clear" w:pos="2910"/>
          <w:tab w:val="left" w:pos="993"/>
          <w:tab w:val="num" w:pos="1560"/>
          <w:tab w:val="left" w:pos="2548"/>
          <w:tab w:val="left" w:pos="3115"/>
          <w:tab w:val="left" w:pos="7797"/>
          <w:tab w:val="left" w:pos="8460"/>
        </w:tabs>
        <w:autoSpaceDE w:val="0"/>
        <w:autoSpaceDN w:val="0"/>
        <w:adjustRightInd w:val="0"/>
        <w:spacing w:before="63"/>
        <w:ind w:left="7755" w:hanging="6620"/>
        <w:rPr>
          <w:bCs/>
          <w:sz w:val="18"/>
          <w:szCs w:val="18"/>
        </w:rPr>
      </w:pPr>
      <w:r>
        <w:rPr>
          <w:bCs/>
          <w:sz w:val="18"/>
          <w:szCs w:val="18"/>
        </w:rPr>
        <w:t>RELATED PARTY TRANSACTION</w:t>
      </w:r>
      <w:r w:rsidR="00891AC8">
        <w:rPr>
          <w:bCs/>
          <w:sz w:val="18"/>
          <w:szCs w:val="18"/>
        </w:rPr>
        <w:t>S</w:t>
      </w:r>
      <w:r w:rsidR="006A2178">
        <w:rPr>
          <w:bCs/>
          <w:sz w:val="18"/>
          <w:szCs w:val="18"/>
        </w:rPr>
        <w:tab/>
        <w:t>17</w:t>
      </w:r>
    </w:p>
    <w:p w14:paraId="71470285" w14:textId="77777777" w:rsidR="00A9084F" w:rsidRDefault="00A9084F" w:rsidP="00A9084F">
      <w:pPr>
        <w:widowControl w:val="0"/>
        <w:tabs>
          <w:tab w:val="left" w:pos="993"/>
          <w:tab w:val="left" w:pos="2548"/>
          <w:tab w:val="left" w:pos="3115"/>
          <w:tab w:val="left" w:pos="7797"/>
          <w:tab w:val="left" w:pos="8460"/>
        </w:tabs>
        <w:autoSpaceDE w:val="0"/>
        <w:autoSpaceDN w:val="0"/>
        <w:adjustRightInd w:val="0"/>
        <w:spacing w:before="63"/>
        <w:ind w:left="7755"/>
        <w:rPr>
          <w:bCs/>
          <w:sz w:val="18"/>
          <w:szCs w:val="18"/>
        </w:rPr>
      </w:pPr>
    </w:p>
    <w:p w14:paraId="2CE1337E" w14:textId="3E7B0034" w:rsidR="00BA7A6A" w:rsidRDefault="00A903CD" w:rsidP="002F7EC7">
      <w:pPr>
        <w:widowControl w:val="0"/>
        <w:numPr>
          <w:ilvl w:val="0"/>
          <w:numId w:val="1"/>
        </w:numPr>
        <w:tabs>
          <w:tab w:val="clear" w:pos="2910"/>
          <w:tab w:val="left" w:pos="993"/>
          <w:tab w:val="num" w:pos="1560"/>
          <w:tab w:val="left" w:pos="2548"/>
          <w:tab w:val="left" w:pos="3115"/>
          <w:tab w:val="left" w:pos="7797"/>
          <w:tab w:val="left" w:pos="8460"/>
        </w:tabs>
        <w:autoSpaceDE w:val="0"/>
        <w:autoSpaceDN w:val="0"/>
        <w:adjustRightInd w:val="0"/>
        <w:spacing w:before="63"/>
        <w:ind w:left="7755" w:hanging="6620"/>
        <w:rPr>
          <w:bCs/>
          <w:sz w:val="18"/>
          <w:szCs w:val="18"/>
        </w:rPr>
      </w:pPr>
      <w:r>
        <w:rPr>
          <w:bCs/>
          <w:sz w:val="18"/>
          <w:szCs w:val="18"/>
        </w:rPr>
        <w:t>REASONS FOR THE ISSUE AND USE OF THE PROCEEDS</w:t>
      </w:r>
      <w:r w:rsidR="00EE6297">
        <w:rPr>
          <w:bCs/>
          <w:sz w:val="18"/>
          <w:szCs w:val="18"/>
        </w:rPr>
        <w:tab/>
        <w:t>1</w:t>
      </w:r>
      <w:r w:rsidR="006A2178">
        <w:rPr>
          <w:bCs/>
          <w:sz w:val="18"/>
          <w:szCs w:val="18"/>
        </w:rPr>
        <w:t>8</w:t>
      </w:r>
      <w:r w:rsidR="00830952">
        <w:rPr>
          <w:bCs/>
          <w:sz w:val="18"/>
          <w:szCs w:val="18"/>
        </w:rPr>
        <w:t xml:space="preserve"> &amp; 19</w:t>
      </w:r>
    </w:p>
    <w:p w14:paraId="6F6B5442" w14:textId="77777777" w:rsidR="00E96223" w:rsidRDefault="00E96223" w:rsidP="00CB6DF3">
      <w:pPr>
        <w:widowControl w:val="0"/>
        <w:tabs>
          <w:tab w:val="left" w:pos="993"/>
          <w:tab w:val="num" w:pos="1560"/>
          <w:tab w:val="left" w:pos="2548"/>
          <w:tab w:val="left" w:pos="3115"/>
          <w:tab w:val="left" w:pos="7797"/>
          <w:tab w:val="left" w:pos="8460"/>
        </w:tabs>
        <w:autoSpaceDE w:val="0"/>
        <w:autoSpaceDN w:val="0"/>
        <w:adjustRightInd w:val="0"/>
        <w:spacing w:before="63"/>
        <w:ind w:left="7755" w:hanging="6620"/>
        <w:rPr>
          <w:bCs/>
          <w:sz w:val="18"/>
          <w:szCs w:val="18"/>
        </w:rPr>
      </w:pPr>
    </w:p>
    <w:p w14:paraId="35924D7A" w14:textId="213511A6" w:rsidR="002C45C5" w:rsidRDefault="00241AA4" w:rsidP="002F7EC7">
      <w:pPr>
        <w:widowControl w:val="0"/>
        <w:numPr>
          <w:ilvl w:val="0"/>
          <w:numId w:val="1"/>
        </w:numPr>
        <w:tabs>
          <w:tab w:val="clear" w:pos="2910"/>
          <w:tab w:val="left" w:pos="993"/>
          <w:tab w:val="num" w:pos="1560"/>
          <w:tab w:val="left" w:pos="2548"/>
          <w:tab w:val="left" w:pos="3115"/>
          <w:tab w:val="left" w:pos="7797"/>
          <w:tab w:val="left" w:pos="8460"/>
        </w:tabs>
        <w:autoSpaceDE w:val="0"/>
        <w:autoSpaceDN w:val="0"/>
        <w:adjustRightInd w:val="0"/>
        <w:spacing w:before="63"/>
        <w:ind w:left="7755" w:hanging="6620"/>
        <w:rPr>
          <w:bCs/>
          <w:sz w:val="18"/>
          <w:szCs w:val="18"/>
        </w:rPr>
      </w:pPr>
      <w:r>
        <w:rPr>
          <w:bCs/>
          <w:sz w:val="18"/>
          <w:szCs w:val="18"/>
        </w:rPr>
        <w:t>COSTS</w:t>
      </w:r>
      <w:r w:rsidR="0020321B">
        <w:rPr>
          <w:bCs/>
          <w:sz w:val="18"/>
          <w:szCs w:val="18"/>
        </w:rPr>
        <w:t xml:space="preserve"> OF THE OFFER</w:t>
      </w:r>
      <w:r>
        <w:rPr>
          <w:bCs/>
          <w:sz w:val="18"/>
          <w:szCs w:val="18"/>
        </w:rPr>
        <w:tab/>
        <w:t>1</w:t>
      </w:r>
      <w:r w:rsidR="006A2178">
        <w:rPr>
          <w:bCs/>
          <w:sz w:val="18"/>
          <w:szCs w:val="18"/>
        </w:rPr>
        <w:t>9</w:t>
      </w:r>
      <w:r w:rsidR="00830952">
        <w:rPr>
          <w:bCs/>
          <w:sz w:val="18"/>
          <w:szCs w:val="18"/>
        </w:rPr>
        <w:t xml:space="preserve"> </w:t>
      </w:r>
    </w:p>
    <w:p w14:paraId="5EA75EE4" w14:textId="77777777" w:rsidR="007A2C55" w:rsidRDefault="007A2C55" w:rsidP="00B74D9D">
      <w:pPr>
        <w:pStyle w:val="ListParagraph"/>
        <w:rPr>
          <w:bCs/>
          <w:sz w:val="18"/>
          <w:szCs w:val="18"/>
        </w:rPr>
      </w:pPr>
    </w:p>
    <w:p w14:paraId="0643BE26" w14:textId="3821C8D5" w:rsidR="007A2C55" w:rsidRDefault="006A2178" w:rsidP="002F7EC7">
      <w:pPr>
        <w:widowControl w:val="0"/>
        <w:numPr>
          <w:ilvl w:val="0"/>
          <w:numId w:val="1"/>
        </w:numPr>
        <w:tabs>
          <w:tab w:val="clear" w:pos="2910"/>
          <w:tab w:val="left" w:pos="993"/>
          <w:tab w:val="num" w:pos="1560"/>
          <w:tab w:val="left" w:pos="2548"/>
          <w:tab w:val="left" w:pos="3115"/>
          <w:tab w:val="left" w:pos="7797"/>
          <w:tab w:val="left" w:pos="8460"/>
        </w:tabs>
        <w:autoSpaceDE w:val="0"/>
        <w:autoSpaceDN w:val="0"/>
        <w:adjustRightInd w:val="0"/>
        <w:spacing w:before="63"/>
        <w:ind w:left="7755" w:hanging="6620"/>
        <w:rPr>
          <w:bCs/>
          <w:sz w:val="18"/>
          <w:szCs w:val="18"/>
        </w:rPr>
      </w:pPr>
      <w:r>
        <w:rPr>
          <w:bCs/>
          <w:sz w:val="18"/>
          <w:szCs w:val="18"/>
        </w:rPr>
        <w:t>FINANCIAL SUMMARY</w:t>
      </w:r>
      <w:r>
        <w:rPr>
          <w:bCs/>
          <w:sz w:val="18"/>
          <w:szCs w:val="18"/>
        </w:rPr>
        <w:tab/>
        <w:t>19 &amp; 20</w:t>
      </w:r>
    </w:p>
    <w:p w14:paraId="48B323C7" w14:textId="77777777" w:rsidR="00241AA4" w:rsidRDefault="00241AA4" w:rsidP="002F7EC7">
      <w:pPr>
        <w:widowControl w:val="0"/>
        <w:tabs>
          <w:tab w:val="left" w:pos="993"/>
          <w:tab w:val="num" w:pos="1560"/>
          <w:tab w:val="left" w:pos="2548"/>
          <w:tab w:val="left" w:pos="3115"/>
          <w:tab w:val="left" w:pos="7797"/>
          <w:tab w:val="left" w:pos="8460"/>
        </w:tabs>
        <w:autoSpaceDE w:val="0"/>
        <w:autoSpaceDN w:val="0"/>
        <w:adjustRightInd w:val="0"/>
        <w:spacing w:before="63"/>
        <w:ind w:left="7755" w:hanging="6620"/>
        <w:rPr>
          <w:bCs/>
          <w:sz w:val="18"/>
          <w:szCs w:val="18"/>
        </w:rPr>
      </w:pPr>
    </w:p>
    <w:p w14:paraId="1B7056B2" w14:textId="77777777" w:rsidR="00EE6297" w:rsidRPr="0008172F" w:rsidRDefault="00EE6297" w:rsidP="0046784F">
      <w:pPr>
        <w:widowControl w:val="0"/>
        <w:tabs>
          <w:tab w:val="left" w:pos="993"/>
          <w:tab w:val="left" w:pos="2548"/>
          <w:tab w:val="left" w:pos="3115"/>
          <w:tab w:val="left" w:pos="7513"/>
          <w:tab w:val="left" w:pos="8460"/>
        </w:tabs>
        <w:autoSpaceDE w:val="0"/>
        <w:autoSpaceDN w:val="0"/>
        <w:adjustRightInd w:val="0"/>
        <w:spacing w:before="63"/>
        <w:ind w:left="7513" w:hanging="5953"/>
        <w:rPr>
          <w:bCs/>
          <w:sz w:val="18"/>
          <w:szCs w:val="18"/>
        </w:rPr>
      </w:pPr>
    </w:p>
    <w:p w14:paraId="3FBAB67E" w14:textId="204F622E" w:rsidR="002C45C5" w:rsidRPr="0008172F" w:rsidRDefault="00FF1D58" w:rsidP="002F7EC7">
      <w:pPr>
        <w:widowControl w:val="0"/>
        <w:tabs>
          <w:tab w:val="left" w:pos="993"/>
          <w:tab w:val="left" w:pos="7797"/>
          <w:tab w:val="left" w:pos="8280"/>
        </w:tabs>
        <w:autoSpaceDE w:val="0"/>
        <w:autoSpaceDN w:val="0"/>
        <w:adjustRightInd w:val="0"/>
        <w:ind w:left="7755" w:hanging="7755"/>
        <w:rPr>
          <w:b/>
          <w:sz w:val="18"/>
          <w:szCs w:val="18"/>
        </w:rPr>
      </w:pPr>
      <w:r w:rsidRPr="0008172F">
        <w:rPr>
          <w:b/>
          <w:sz w:val="18"/>
          <w:szCs w:val="18"/>
        </w:rPr>
        <w:t>PART II:</w:t>
      </w:r>
      <w:r w:rsidRPr="0008172F">
        <w:rPr>
          <w:b/>
          <w:sz w:val="18"/>
          <w:szCs w:val="18"/>
        </w:rPr>
        <w:tab/>
        <w:t>RISK FACTORS</w:t>
      </w:r>
      <w:r w:rsidRPr="0008172F">
        <w:rPr>
          <w:b/>
          <w:sz w:val="18"/>
          <w:szCs w:val="18"/>
        </w:rPr>
        <w:tab/>
      </w:r>
      <w:r w:rsidR="006A2178">
        <w:rPr>
          <w:sz w:val="18"/>
          <w:szCs w:val="18"/>
        </w:rPr>
        <w:t>21</w:t>
      </w:r>
      <w:r w:rsidR="00EE6297" w:rsidRPr="00EE6297">
        <w:rPr>
          <w:sz w:val="18"/>
          <w:szCs w:val="18"/>
        </w:rPr>
        <w:t xml:space="preserve"> </w:t>
      </w:r>
      <w:r w:rsidR="00DB6842">
        <w:rPr>
          <w:sz w:val="18"/>
          <w:szCs w:val="18"/>
        </w:rPr>
        <w:t>&amp;</w:t>
      </w:r>
      <w:r w:rsidR="00EE6297">
        <w:rPr>
          <w:b/>
          <w:sz w:val="18"/>
          <w:szCs w:val="18"/>
        </w:rPr>
        <w:t xml:space="preserve"> </w:t>
      </w:r>
      <w:r w:rsidR="00DC17AD" w:rsidRPr="00DC17AD">
        <w:rPr>
          <w:sz w:val="18"/>
          <w:szCs w:val="18"/>
        </w:rPr>
        <w:t>2</w:t>
      </w:r>
      <w:r w:rsidR="006A2178">
        <w:rPr>
          <w:sz w:val="18"/>
          <w:szCs w:val="18"/>
        </w:rPr>
        <w:t>2</w:t>
      </w:r>
    </w:p>
    <w:p w14:paraId="78F7D2B7" w14:textId="77777777" w:rsidR="002C45C5" w:rsidRDefault="002C45C5" w:rsidP="0046784F">
      <w:pPr>
        <w:widowControl w:val="0"/>
        <w:tabs>
          <w:tab w:val="left" w:pos="993"/>
          <w:tab w:val="left" w:pos="2548"/>
          <w:tab w:val="left" w:pos="3115"/>
          <w:tab w:val="left" w:pos="7513"/>
          <w:tab w:val="left" w:pos="8460"/>
        </w:tabs>
        <w:autoSpaceDE w:val="0"/>
        <w:autoSpaceDN w:val="0"/>
        <w:adjustRightInd w:val="0"/>
        <w:spacing w:before="63"/>
        <w:ind w:left="7513" w:hanging="5953"/>
        <w:rPr>
          <w:bCs/>
          <w:sz w:val="18"/>
          <w:szCs w:val="18"/>
        </w:rPr>
      </w:pPr>
    </w:p>
    <w:p w14:paraId="565BB99B" w14:textId="77777777" w:rsidR="00EE6297" w:rsidRPr="0008172F" w:rsidRDefault="00EE6297" w:rsidP="0046784F">
      <w:pPr>
        <w:widowControl w:val="0"/>
        <w:tabs>
          <w:tab w:val="left" w:pos="993"/>
          <w:tab w:val="left" w:pos="2548"/>
          <w:tab w:val="left" w:pos="3115"/>
          <w:tab w:val="left" w:pos="8460"/>
        </w:tabs>
        <w:autoSpaceDE w:val="0"/>
        <w:autoSpaceDN w:val="0"/>
        <w:adjustRightInd w:val="0"/>
        <w:spacing w:before="63"/>
        <w:ind w:left="7371" w:hanging="5953"/>
        <w:rPr>
          <w:bCs/>
          <w:sz w:val="18"/>
          <w:szCs w:val="18"/>
        </w:rPr>
      </w:pPr>
    </w:p>
    <w:p w14:paraId="17EC445B" w14:textId="77777777" w:rsidR="00EB6900" w:rsidRPr="0008172F" w:rsidRDefault="00EB6900" w:rsidP="0046784F">
      <w:pPr>
        <w:widowControl w:val="0"/>
        <w:tabs>
          <w:tab w:val="left" w:pos="993"/>
          <w:tab w:val="left" w:pos="8460"/>
        </w:tabs>
        <w:autoSpaceDE w:val="0"/>
        <w:autoSpaceDN w:val="0"/>
        <w:adjustRightInd w:val="0"/>
        <w:ind w:left="7371" w:hanging="7371"/>
        <w:rPr>
          <w:b/>
          <w:sz w:val="18"/>
          <w:szCs w:val="18"/>
        </w:rPr>
      </w:pPr>
      <w:r w:rsidRPr="0008172F">
        <w:rPr>
          <w:b/>
          <w:sz w:val="18"/>
          <w:szCs w:val="18"/>
        </w:rPr>
        <w:t>PART II</w:t>
      </w:r>
      <w:r w:rsidR="002C45C5" w:rsidRPr="0008172F">
        <w:rPr>
          <w:b/>
          <w:sz w:val="18"/>
          <w:szCs w:val="18"/>
        </w:rPr>
        <w:t>I</w:t>
      </w:r>
      <w:r w:rsidRPr="0008172F">
        <w:rPr>
          <w:b/>
          <w:sz w:val="18"/>
          <w:szCs w:val="18"/>
        </w:rPr>
        <w:t>:</w:t>
      </w:r>
      <w:r w:rsidRPr="0008172F">
        <w:rPr>
          <w:b/>
          <w:sz w:val="18"/>
          <w:szCs w:val="18"/>
        </w:rPr>
        <w:tab/>
        <w:t>ADDITIONAL INFORMATION</w:t>
      </w:r>
      <w:r w:rsidRPr="0008172F">
        <w:rPr>
          <w:b/>
          <w:sz w:val="18"/>
          <w:szCs w:val="18"/>
        </w:rPr>
        <w:tab/>
      </w:r>
    </w:p>
    <w:p w14:paraId="5E0710C0" w14:textId="47A4D4C7" w:rsidR="00EB6900" w:rsidRPr="0008172F" w:rsidRDefault="00EB6900" w:rsidP="0046784F">
      <w:pPr>
        <w:widowControl w:val="0"/>
        <w:numPr>
          <w:ilvl w:val="0"/>
          <w:numId w:val="2"/>
        </w:numPr>
        <w:tabs>
          <w:tab w:val="clear" w:pos="2910"/>
          <w:tab w:val="left" w:pos="1560"/>
          <w:tab w:val="num" w:pos="1980"/>
          <w:tab w:val="left" w:pos="2548"/>
          <w:tab w:val="left" w:pos="3115"/>
          <w:tab w:val="left" w:pos="8460"/>
        </w:tabs>
        <w:autoSpaceDE w:val="0"/>
        <w:autoSpaceDN w:val="0"/>
        <w:adjustRightInd w:val="0"/>
        <w:spacing w:before="63"/>
        <w:ind w:left="7755" w:hanging="6621"/>
        <w:rPr>
          <w:bCs/>
          <w:sz w:val="18"/>
          <w:szCs w:val="18"/>
        </w:rPr>
      </w:pPr>
      <w:r w:rsidRPr="0008172F">
        <w:rPr>
          <w:bCs/>
          <w:sz w:val="18"/>
          <w:szCs w:val="18"/>
        </w:rPr>
        <w:t>SUBSTANTIAL INTERESTS IN SHARES AND SHARES IN PUBLIC HANDS</w:t>
      </w:r>
      <w:r w:rsidRPr="0008172F">
        <w:rPr>
          <w:bCs/>
          <w:sz w:val="18"/>
          <w:szCs w:val="18"/>
        </w:rPr>
        <w:tab/>
      </w:r>
      <w:r w:rsidR="006A2178">
        <w:rPr>
          <w:sz w:val="18"/>
          <w:szCs w:val="18"/>
        </w:rPr>
        <w:t>23</w:t>
      </w:r>
    </w:p>
    <w:p w14:paraId="74C4BE79" w14:textId="77777777" w:rsidR="0046784F" w:rsidRDefault="0046784F" w:rsidP="00B74D9D">
      <w:pPr>
        <w:widowControl w:val="0"/>
        <w:tabs>
          <w:tab w:val="left" w:pos="1560"/>
          <w:tab w:val="left" w:pos="2548"/>
          <w:tab w:val="left" w:pos="3115"/>
          <w:tab w:val="left" w:pos="8460"/>
        </w:tabs>
        <w:autoSpaceDE w:val="0"/>
        <w:autoSpaceDN w:val="0"/>
        <w:adjustRightInd w:val="0"/>
        <w:spacing w:before="63"/>
        <w:ind w:left="7755" w:hanging="6621"/>
        <w:rPr>
          <w:bCs/>
          <w:sz w:val="18"/>
          <w:szCs w:val="18"/>
        </w:rPr>
      </w:pPr>
    </w:p>
    <w:p w14:paraId="501A90B5" w14:textId="6A316F3B" w:rsidR="00416B37" w:rsidRDefault="00416B37" w:rsidP="0046784F">
      <w:pPr>
        <w:widowControl w:val="0"/>
        <w:numPr>
          <w:ilvl w:val="0"/>
          <w:numId w:val="2"/>
        </w:numPr>
        <w:tabs>
          <w:tab w:val="clear" w:pos="2910"/>
          <w:tab w:val="left" w:pos="1560"/>
          <w:tab w:val="num" w:pos="1980"/>
          <w:tab w:val="left" w:pos="2548"/>
          <w:tab w:val="left" w:pos="3115"/>
          <w:tab w:val="left" w:pos="8505"/>
        </w:tabs>
        <w:autoSpaceDE w:val="0"/>
        <w:autoSpaceDN w:val="0"/>
        <w:adjustRightInd w:val="0"/>
        <w:spacing w:before="63"/>
        <w:ind w:left="7755" w:hanging="6621"/>
        <w:rPr>
          <w:bCs/>
          <w:sz w:val="18"/>
          <w:szCs w:val="18"/>
        </w:rPr>
      </w:pPr>
      <w:r w:rsidRPr="0008172F">
        <w:rPr>
          <w:bCs/>
          <w:sz w:val="18"/>
          <w:szCs w:val="18"/>
        </w:rPr>
        <w:t>DILUTION EFFECT</w:t>
      </w:r>
      <w:r w:rsidR="000C40BA">
        <w:rPr>
          <w:bCs/>
          <w:sz w:val="18"/>
          <w:szCs w:val="18"/>
        </w:rPr>
        <w:tab/>
      </w:r>
      <w:r w:rsidR="0046784F">
        <w:rPr>
          <w:bCs/>
          <w:sz w:val="18"/>
          <w:szCs w:val="18"/>
        </w:rPr>
        <w:tab/>
      </w:r>
      <w:r w:rsidR="006A2178">
        <w:rPr>
          <w:bCs/>
          <w:sz w:val="18"/>
          <w:szCs w:val="18"/>
        </w:rPr>
        <w:t>23</w:t>
      </w:r>
    </w:p>
    <w:p w14:paraId="125BFE5F" w14:textId="77777777" w:rsidR="00E96223" w:rsidRPr="0008172F" w:rsidRDefault="00E96223" w:rsidP="00CB6DF3">
      <w:pPr>
        <w:widowControl w:val="0"/>
        <w:tabs>
          <w:tab w:val="left" w:pos="1560"/>
          <w:tab w:val="left" w:pos="2548"/>
          <w:tab w:val="left" w:pos="3115"/>
          <w:tab w:val="left" w:pos="8460"/>
        </w:tabs>
        <w:autoSpaceDE w:val="0"/>
        <w:autoSpaceDN w:val="0"/>
        <w:adjustRightInd w:val="0"/>
        <w:spacing w:before="63"/>
        <w:ind w:left="7755" w:hanging="6621"/>
        <w:rPr>
          <w:bCs/>
          <w:sz w:val="18"/>
          <w:szCs w:val="18"/>
        </w:rPr>
      </w:pPr>
    </w:p>
    <w:p w14:paraId="262E4C5E" w14:textId="29381FD4" w:rsidR="00EB6900" w:rsidRDefault="00EB6900" w:rsidP="0046784F">
      <w:pPr>
        <w:widowControl w:val="0"/>
        <w:numPr>
          <w:ilvl w:val="0"/>
          <w:numId w:val="2"/>
        </w:numPr>
        <w:tabs>
          <w:tab w:val="clear" w:pos="2910"/>
          <w:tab w:val="left" w:pos="1560"/>
          <w:tab w:val="num" w:pos="1980"/>
          <w:tab w:val="left" w:pos="2548"/>
          <w:tab w:val="left" w:pos="3115"/>
          <w:tab w:val="left" w:pos="8280"/>
        </w:tabs>
        <w:autoSpaceDE w:val="0"/>
        <w:autoSpaceDN w:val="0"/>
        <w:adjustRightInd w:val="0"/>
        <w:spacing w:before="63"/>
        <w:ind w:left="7755" w:hanging="6621"/>
        <w:rPr>
          <w:bCs/>
          <w:sz w:val="18"/>
          <w:szCs w:val="18"/>
        </w:rPr>
      </w:pPr>
      <w:r w:rsidRPr="00EE6297">
        <w:rPr>
          <w:bCs/>
          <w:sz w:val="18"/>
          <w:szCs w:val="18"/>
        </w:rPr>
        <w:t>CONSTITUTION</w:t>
      </w:r>
      <w:r w:rsidRPr="0008172F">
        <w:rPr>
          <w:bCs/>
          <w:sz w:val="18"/>
          <w:szCs w:val="18"/>
        </w:rPr>
        <w:tab/>
      </w:r>
      <w:r w:rsidR="0046784F">
        <w:rPr>
          <w:bCs/>
          <w:sz w:val="18"/>
          <w:szCs w:val="18"/>
        </w:rPr>
        <w:tab/>
      </w:r>
      <w:r w:rsidR="00DC17AD">
        <w:rPr>
          <w:bCs/>
          <w:sz w:val="18"/>
          <w:szCs w:val="18"/>
        </w:rPr>
        <w:t>2</w:t>
      </w:r>
      <w:r w:rsidR="006A2178">
        <w:rPr>
          <w:bCs/>
          <w:sz w:val="18"/>
          <w:szCs w:val="18"/>
        </w:rPr>
        <w:t>4</w:t>
      </w:r>
      <w:r w:rsidR="0053674A">
        <w:rPr>
          <w:bCs/>
          <w:sz w:val="18"/>
          <w:szCs w:val="18"/>
        </w:rPr>
        <w:t xml:space="preserve"> &amp;</w:t>
      </w:r>
      <w:r w:rsidR="00A903CD">
        <w:rPr>
          <w:bCs/>
          <w:sz w:val="18"/>
          <w:szCs w:val="18"/>
        </w:rPr>
        <w:t xml:space="preserve"> </w:t>
      </w:r>
      <w:r w:rsidR="000C40BA">
        <w:rPr>
          <w:bCs/>
          <w:sz w:val="18"/>
          <w:szCs w:val="18"/>
        </w:rPr>
        <w:t>2</w:t>
      </w:r>
      <w:r w:rsidR="006A2178">
        <w:rPr>
          <w:bCs/>
          <w:sz w:val="18"/>
          <w:szCs w:val="18"/>
        </w:rPr>
        <w:t>5</w:t>
      </w:r>
    </w:p>
    <w:p w14:paraId="4BAE8BA4" w14:textId="77777777" w:rsidR="00E96223" w:rsidRDefault="00E96223" w:rsidP="00CB6DF3">
      <w:pPr>
        <w:pStyle w:val="ListParagraph"/>
        <w:tabs>
          <w:tab w:val="left" w:pos="1560"/>
        </w:tabs>
        <w:ind w:left="7755" w:hanging="6621"/>
        <w:rPr>
          <w:bCs/>
          <w:sz w:val="18"/>
          <w:szCs w:val="18"/>
        </w:rPr>
      </w:pPr>
    </w:p>
    <w:p w14:paraId="5934791B" w14:textId="1EBF27B8" w:rsidR="00E41D0C" w:rsidRDefault="00EE6297" w:rsidP="0046784F">
      <w:pPr>
        <w:widowControl w:val="0"/>
        <w:numPr>
          <w:ilvl w:val="0"/>
          <w:numId w:val="2"/>
        </w:numPr>
        <w:tabs>
          <w:tab w:val="clear" w:pos="2910"/>
          <w:tab w:val="left" w:pos="1560"/>
          <w:tab w:val="num" w:pos="1980"/>
          <w:tab w:val="left" w:pos="2548"/>
          <w:tab w:val="left" w:pos="3115"/>
          <w:tab w:val="left" w:pos="8280"/>
        </w:tabs>
        <w:autoSpaceDE w:val="0"/>
        <w:autoSpaceDN w:val="0"/>
        <w:adjustRightInd w:val="0"/>
        <w:spacing w:before="62"/>
        <w:ind w:left="7755" w:hanging="6621"/>
        <w:rPr>
          <w:bCs/>
          <w:sz w:val="18"/>
          <w:szCs w:val="18"/>
        </w:rPr>
      </w:pPr>
      <w:r>
        <w:rPr>
          <w:bCs/>
          <w:sz w:val="18"/>
          <w:szCs w:val="18"/>
        </w:rPr>
        <w:t>RIGHTS ATTACHED TO THE SHARES</w:t>
      </w:r>
      <w:r>
        <w:rPr>
          <w:bCs/>
          <w:sz w:val="18"/>
          <w:szCs w:val="18"/>
        </w:rPr>
        <w:tab/>
      </w:r>
      <w:r w:rsidR="000C40BA">
        <w:rPr>
          <w:bCs/>
          <w:sz w:val="18"/>
          <w:szCs w:val="18"/>
        </w:rPr>
        <w:t>2</w:t>
      </w:r>
      <w:r w:rsidR="006A2178">
        <w:rPr>
          <w:bCs/>
          <w:sz w:val="18"/>
          <w:szCs w:val="18"/>
        </w:rPr>
        <w:t>5</w:t>
      </w:r>
      <w:r w:rsidR="0053674A">
        <w:rPr>
          <w:bCs/>
          <w:sz w:val="18"/>
          <w:szCs w:val="18"/>
        </w:rPr>
        <w:t xml:space="preserve"> &amp;</w:t>
      </w:r>
      <w:r w:rsidR="00DD0151">
        <w:rPr>
          <w:bCs/>
          <w:sz w:val="18"/>
          <w:szCs w:val="18"/>
        </w:rPr>
        <w:t xml:space="preserve"> </w:t>
      </w:r>
      <w:r w:rsidR="006A2178">
        <w:rPr>
          <w:bCs/>
          <w:sz w:val="18"/>
          <w:szCs w:val="18"/>
        </w:rPr>
        <w:t>26</w:t>
      </w:r>
    </w:p>
    <w:p w14:paraId="0314DBFB" w14:textId="77777777" w:rsidR="00E96223" w:rsidRPr="0008172F" w:rsidRDefault="00E96223" w:rsidP="00CB6DF3">
      <w:pPr>
        <w:widowControl w:val="0"/>
        <w:tabs>
          <w:tab w:val="left" w:pos="1560"/>
          <w:tab w:val="left" w:pos="2548"/>
          <w:tab w:val="left" w:pos="3115"/>
          <w:tab w:val="left" w:pos="8280"/>
        </w:tabs>
        <w:autoSpaceDE w:val="0"/>
        <w:autoSpaceDN w:val="0"/>
        <w:adjustRightInd w:val="0"/>
        <w:spacing w:before="62"/>
        <w:ind w:left="7755" w:hanging="6621"/>
        <w:rPr>
          <w:bCs/>
          <w:sz w:val="18"/>
          <w:szCs w:val="18"/>
        </w:rPr>
      </w:pPr>
    </w:p>
    <w:p w14:paraId="4D16DB2C" w14:textId="54859457" w:rsidR="002C45C5" w:rsidRDefault="00EB6900" w:rsidP="0046784F">
      <w:pPr>
        <w:widowControl w:val="0"/>
        <w:numPr>
          <w:ilvl w:val="0"/>
          <w:numId w:val="2"/>
        </w:numPr>
        <w:tabs>
          <w:tab w:val="clear" w:pos="2910"/>
          <w:tab w:val="left" w:pos="1560"/>
          <w:tab w:val="num" w:pos="1980"/>
          <w:tab w:val="left" w:pos="2548"/>
          <w:tab w:val="left" w:pos="3115"/>
          <w:tab w:val="left" w:pos="8460"/>
        </w:tabs>
        <w:autoSpaceDE w:val="0"/>
        <w:autoSpaceDN w:val="0"/>
        <w:adjustRightInd w:val="0"/>
        <w:spacing w:before="62"/>
        <w:ind w:left="7755" w:hanging="6621"/>
        <w:rPr>
          <w:bCs/>
          <w:sz w:val="18"/>
          <w:szCs w:val="18"/>
        </w:rPr>
      </w:pPr>
      <w:r w:rsidRPr="0008172F">
        <w:rPr>
          <w:bCs/>
          <w:sz w:val="18"/>
          <w:szCs w:val="18"/>
        </w:rPr>
        <w:t>LITIGATION</w:t>
      </w:r>
      <w:r w:rsidRPr="0008172F">
        <w:rPr>
          <w:bCs/>
          <w:sz w:val="18"/>
          <w:szCs w:val="18"/>
        </w:rPr>
        <w:tab/>
      </w:r>
      <w:r w:rsidR="00B72A8C" w:rsidRPr="0008172F">
        <w:rPr>
          <w:bCs/>
          <w:sz w:val="18"/>
          <w:szCs w:val="18"/>
        </w:rPr>
        <w:tab/>
      </w:r>
      <w:r w:rsidR="00DC17AD">
        <w:rPr>
          <w:bCs/>
          <w:sz w:val="18"/>
          <w:szCs w:val="18"/>
        </w:rPr>
        <w:t>2</w:t>
      </w:r>
      <w:r w:rsidR="006A2178">
        <w:rPr>
          <w:bCs/>
          <w:sz w:val="18"/>
          <w:szCs w:val="18"/>
        </w:rPr>
        <w:t>6</w:t>
      </w:r>
    </w:p>
    <w:p w14:paraId="00E30313" w14:textId="77777777" w:rsidR="004C5BE9" w:rsidRDefault="004C5BE9" w:rsidP="0046784F">
      <w:pPr>
        <w:widowControl w:val="0"/>
        <w:tabs>
          <w:tab w:val="left" w:pos="1560"/>
          <w:tab w:val="left" w:pos="2548"/>
          <w:tab w:val="left" w:pos="3115"/>
          <w:tab w:val="left" w:pos="8460"/>
        </w:tabs>
        <w:autoSpaceDE w:val="0"/>
        <w:autoSpaceDN w:val="0"/>
        <w:adjustRightInd w:val="0"/>
        <w:spacing w:before="62"/>
        <w:ind w:left="7755" w:hanging="6762"/>
        <w:rPr>
          <w:bCs/>
          <w:sz w:val="18"/>
          <w:szCs w:val="18"/>
        </w:rPr>
      </w:pPr>
    </w:p>
    <w:p w14:paraId="6C2715C2" w14:textId="77777777" w:rsidR="00A634B3" w:rsidRDefault="00A634B3" w:rsidP="0046784F">
      <w:pPr>
        <w:widowControl w:val="0"/>
        <w:tabs>
          <w:tab w:val="left" w:pos="1560"/>
          <w:tab w:val="left" w:pos="2548"/>
          <w:tab w:val="left" w:pos="3115"/>
          <w:tab w:val="left" w:pos="8460"/>
        </w:tabs>
        <w:autoSpaceDE w:val="0"/>
        <w:autoSpaceDN w:val="0"/>
        <w:adjustRightInd w:val="0"/>
        <w:spacing w:before="62"/>
        <w:ind w:left="7755" w:hanging="6762"/>
        <w:rPr>
          <w:bCs/>
          <w:sz w:val="18"/>
          <w:szCs w:val="18"/>
        </w:rPr>
      </w:pPr>
    </w:p>
    <w:p w14:paraId="7898000E" w14:textId="5341C199" w:rsidR="00C34F9F" w:rsidRDefault="00160472" w:rsidP="005D6D2A">
      <w:pPr>
        <w:pStyle w:val="Default"/>
        <w:rPr>
          <w:bCs/>
          <w:sz w:val="18"/>
          <w:szCs w:val="18"/>
        </w:rPr>
      </w:pPr>
      <w:r w:rsidRPr="005D6D2A">
        <w:rPr>
          <w:rFonts w:ascii="Times New Roman" w:hAnsi="Times New Roman"/>
          <w:b/>
          <w:bCs/>
          <w:color w:val="auto"/>
          <w:sz w:val="18"/>
          <w:szCs w:val="18"/>
          <w:lang w:val="en-GB"/>
        </w:rPr>
        <w:t>APPENDIX 1</w:t>
      </w:r>
      <w:r w:rsidRPr="005D6D2A">
        <w:rPr>
          <w:rFonts w:ascii="Times New Roman" w:hAnsi="Times New Roman"/>
          <w:b/>
          <w:bCs/>
          <w:color w:val="auto"/>
          <w:sz w:val="18"/>
          <w:szCs w:val="18"/>
          <w:lang w:val="en-GB"/>
        </w:rPr>
        <w:tab/>
      </w:r>
      <w:r w:rsidR="005D6D2A">
        <w:rPr>
          <w:rFonts w:ascii="Times New Roman" w:hAnsi="Times New Roman"/>
          <w:b/>
          <w:bCs/>
          <w:color w:val="auto"/>
          <w:sz w:val="18"/>
          <w:szCs w:val="18"/>
          <w:lang w:val="en-GB"/>
        </w:rPr>
        <w:t xml:space="preserve">  </w:t>
      </w:r>
      <w:r w:rsidR="00C34F9F" w:rsidRPr="005D6D2A">
        <w:rPr>
          <w:rFonts w:ascii="Times New Roman" w:hAnsi="Times New Roman"/>
          <w:bCs/>
          <w:color w:val="auto"/>
          <w:sz w:val="18"/>
          <w:szCs w:val="18"/>
          <w:lang w:val="en-GB"/>
        </w:rPr>
        <w:t>VALUATION REPORT</w:t>
      </w:r>
      <w:r w:rsidR="005D6D2A" w:rsidRPr="005D6D2A">
        <w:rPr>
          <w:rFonts w:ascii="Times New Roman" w:hAnsi="Times New Roman"/>
          <w:bCs/>
          <w:color w:val="auto"/>
          <w:sz w:val="18"/>
          <w:szCs w:val="18"/>
          <w:lang w:val="en-GB"/>
        </w:rPr>
        <w:t xml:space="preserve"> </w:t>
      </w:r>
      <w:r w:rsidR="005D6D2A">
        <w:rPr>
          <w:rFonts w:ascii="Times New Roman" w:hAnsi="Times New Roman"/>
          <w:bCs/>
          <w:color w:val="auto"/>
          <w:sz w:val="18"/>
          <w:szCs w:val="18"/>
          <w:lang w:val="en-GB"/>
        </w:rPr>
        <w:t>–</w:t>
      </w:r>
      <w:r w:rsidR="005D6D2A" w:rsidRPr="005D6D2A">
        <w:rPr>
          <w:rFonts w:ascii="Times New Roman" w:hAnsi="Times New Roman"/>
          <w:bCs/>
          <w:color w:val="auto"/>
          <w:sz w:val="18"/>
          <w:szCs w:val="18"/>
          <w:lang w:val="en-GB"/>
        </w:rPr>
        <w:t xml:space="preserve"> </w:t>
      </w:r>
      <w:r w:rsidR="005D6D2A">
        <w:rPr>
          <w:rFonts w:ascii="Times New Roman" w:hAnsi="Times New Roman"/>
          <w:bCs/>
          <w:color w:val="auto"/>
          <w:sz w:val="18"/>
          <w:szCs w:val="18"/>
          <w:lang w:val="en-GB"/>
        </w:rPr>
        <w:t xml:space="preserve">PLOT 1 - </w:t>
      </w:r>
      <w:r w:rsidR="005D6D2A" w:rsidRPr="005D6D2A">
        <w:rPr>
          <w:rFonts w:ascii="Times New Roman" w:hAnsi="Times New Roman"/>
          <w:bCs/>
          <w:color w:val="auto"/>
          <w:sz w:val="18"/>
          <w:szCs w:val="18"/>
        </w:rPr>
        <w:t>COMMERCIAL LAND, PORT LOUIS</w:t>
      </w:r>
    </w:p>
    <w:p w14:paraId="46532830" w14:textId="77777777" w:rsidR="005D6D2A" w:rsidRDefault="005D6D2A" w:rsidP="0046784F">
      <w:pPr>
        <w:widowControl w:val="0"/>
        <w:tabs>
          <w:tab w:val="left" w:pos="993"/>
          <w:tab w:val="left" w:pos="3115"/>
          <w:tab w:val="left" w:pos="8820"/>
        </w:tabs>
        <w:autoSpaceDE w:val="0"/>
        <w:autoSpaceDN w:val="0"/>
        <w:adjustRightInd w:val="0"/>
        <w:spacing w:before="62"/>
        <w:ind w:left="1560" w:right="-547" w:hanging="1560"/>
        <w:jc w:val="both"/>
        <w:rPr>
          <w:bCs/>
          <w:sz w:val="18"/>
          <w:szCs w:val="18"/>
        </w:rPr>
      </w:pPr>
    </w:p>
    <w:p w14:paraId="167F369D" w14:textId="4E6B7EF8" w:rsidR="005D6D2A" w:rsidRPr="005D6D2A" w:rsidRDefault="00C34F9F" w:rsidP="005D6D2A">
      <w:pPr>
        <w:pStyle w:val="Default"/>
        <w:rPr>
          <w:rFonts w:ascii="Times New Roman" w:hAnsi="Times New Roman"/>
          <w:bCs/>
          <w:color w:val="auto"/>
          <w:sz w:val="18"/>
          <w:szCs w:val="18"/>
          <w:lang w:val="en-GB"/>
        </w:rPr>
      </w:pPr>
      <w:r w:rsidRPr="005D6D2A">
        <w:rPr>
          <w:rFonts w:ascii="Times New Roman" w:hAnsi="Times New Roman"/>
          <w:b/>
          <w:bCs/>
          <w:color w:val="auto"/>
          <w:sz w:val="18"/>
          <w:szCs w:val="18"/>
          <w:lang w:val="en-GB"/>
        </w:rPr>
        <w:t>APPENDIX 2</w:t>
      </w:r>
      <w:r w:rsidRPr="005D6D2A">
        <w:rPr>
          <w:rFonts w:ascii="Times New Roman" w:hAnsi="Times New Roman"/>
          <w:b/>
          <w:bCs/>
          <w:color w:val="auto"/>
          <w:sz w:val="18"/>
          <w:szCs w:val="18"/>
          <w:lang w:val="en-GB"/>
        </w:rPr>
        <w:tab/>
      </w:r>
      <w:r w:rsidR="005D6D2A">
        <w:rPr>
          <w:rFonts w:ascii="Times New Roman" w:hAnsi="Times New Roman"/>
          <w:b/>
          <w:bCs/>
          <w:color w:val="auto"/>
          <w:sz w:val="18"/>
          <w:szCs w:val="18"/>
          <w:lang w:val="en-GB"/>
        </w:rPr>
        <w:t xml:space="preserve">  </w:t>
      </w:r>
      <w:r w:rsidRPr="005D6D2A">
        <w:rPr>
          <w:rFonts w:ascii="Times New Roman" w:hAnsi="Times New Roman"/>
          <w:bCs/>
          <w:color w:val="auto"/>
          <w:sz w:val="18"/>
          <w:szCs w:val="18"/>
          <w:lang w:val="en-GB"/>
        </w:rPr>
        <w:t>VALUATION REPORT</w:t>
      </w:r>
      <w:r w:rsidR="005D6D2A" w:rsidRPr="005D6D2A">
        <w:rPr>
          <w:rFonts w:ascii="Times New Roman" w:hAnsi="Times New Roman"/>
          <w:bCs/>
          <w:color w:val="auto"/>
          <w:sz w:val="18"/>
          <w:szCs w:val="18"/>
          <w:lang w:val="en-GB"/>
        </w:rPr>
        <w:t xml:space="preserve"> – PLOT </w:t>
      </w:r>
      <w:r w:rsidR="005D6D2A">
        <w:rPr>
          <w:rFonts w:ascii="Times New Roman" w:hAnsi="Times New Roman"/>
          <w:bCs/>
          <w:color w:val="auto"/>
          <w:sz w:val="18"/>
          <w:szCs w:val="18"/>
          <w:lang w:val="en-GB"/>
        </w:rPr>
        <w:t>2</w:t>
      </w:r>
      <w:r w:rsidR="005D6D2A" w:rsidRPr="005D6D2A">
        <w:rPr>
          <w:rFonts w:ascii="Times New Roman" w:hAnsi="Times New Roman"/>
          <w:bCs/>
          <w:color w:val="auto"/>
          <w:sz w:val="18"/>
          <w:szCs w:val="18"/>
          <w:lang w:val="en-GB"/>
        </w:rPr>
        <w:t xml:space="preserve"> - COMMERCIAL LAND, PORT LOUIS</w:t>
      </w:r>
    </w:p>
    <w:p w14:paraId="7E9C1421" w14:textId="145BF6D2" w:rsidR="00160472" w:rsidRDefault="00160472" w:rsidP="0046784F">
      <w:pPr>
        <w:widowControl w:val="0"/>
        <w:tabs>
          <w:tab w:val="left" w:pos="993"/>
          <w:tab w:val="left" w:pos="3115"/>
          <w:tab w:val="left" w:pos="8820"/>
        </w:tabs>
        <w:autoSpaceDE w:val="0"/>
        <w:autoSpaceDN w:val="0"/>
        <w:adjustRightInd w:val="0"/>
        <w:spacing w:before="62"/>
        <w:ind w:left="1560" w:right="-547" w:hanging="1560"/>
        <w:jc w:val="both"/>
        <w:rPr>
          <w:bCs/>
          <w:sz w:val="18"/>
          <w:szCs w:val="18"/>
        </w:rPr>
      </w:pPr>
    </w:p>
    <w:p w14:paraId="1FF9AC72" w14:textId="401940B6" w:rsidR="000C40BA" w:rsidRPr="00A9084F" w:rsidRDefault="004C5BE9" w:rsidP="0046784F">
      <w:pPr>
        <w:widowControl w:val="0"/>
        <w:tabs>
          <w:tab w:val="left" w:pos="993"/>
          <w:tab w:val="left" w:pos="3115"/>
          <w:tab w:val="left" w:pos="8820"/>
        </w:tabs>
        <w:autoSpaceDE w:val="0"/>
        <w:autoSpaceDN w:val="0"/>
        <w:adjustRightInd w:val="0"/>
        <w:spacing w:before="62"/>
        <w:ind w:left="1560" w:right="-547" w:hanging="1560"/>
        <w:jc w:val="both"/>
        <w:rPr>
          <w:bCs/>
          <w:sz w:val="16"/>
          <w:szCs w:val="16"/>
        </w:rPr>
      </w:pPr>
      <w:r w:rsidRPr="000C40BA">
        <w:rPr>
          <w:b/>
          <w:bCs/>
          <w:sz w:val="18"/>
          <w:szCs w:val="18"/>
        </w:rPr>
        <w:t xml:space="preserve">APPENDIX </w:t>
      </w:r>
      <w:r w:rsidR="00C34F9F">
        <w:rPr>
          <w:b/>
          <w:bCs/>
          <w:sz w:val="18"/>
          <w:szCs w:val="18"/>
        </w:rPr>
        <w:t>3</w:t>
      </w:r>
      <w:r>
        <w:rPr>
          <w:bCs/>
          <w:sz w:val="18"/>
          <w:szCs w:val="18"/>
        </w:rPr>
        <w:tab/>
      </w:r>
      <w:r w:rsidR="00DC17AD" w:rsidRPr="00A9084F">
        <w:rPr>
          <w:bCs/>
          <w:sz w:val="16"/>
          <w:szCs w:val="16"/>
        </w:rPr>
        <w:t xml:space="preserve">REPORT OF THE </w:t>
      </w:r>
      <w:r w:rsidR="000C40BA" w:rsidRPr="00A9084F">
        <w:rPr>
          <w:bCs/>
          <w:sz w:val="16"/>
          <w:szCs w:val="16"/>
        </w:rPr>
        <w:t xml:space="preserve">INDEPENDENT </w:t>
      </w:r>
      <w:r w:rsidR="004D19F9" w:rsidRPr="00A9084F">
        <w:rPr>
          <w:bCs/>
          <w:sz w:val="16"/>
          <w:szCs w:val="16"/>
        </w:rPr>
        <w:t>AUDIT</w:t>
      </w:r>
      <w:r w:rsidR="000C40BA" w:rsidRPr="00A9084F">
        <w:rPr>
          <w:bCs/>
          <w:sz w:val="16"/>
          <w:szCs w:val="16"/>
        </w:rPr>
        <w:t>ORS</w:t>
      </w:r>
      <w:r w:rsidR="00DC17AD" w:rsidRPr="00A9084F">
        <w:rPr>
          <w:bCs/>
          <w:sz w:val="16"/>
          <w:szCs w:val="16"/>
        </w:rPr>
        <w:t xml:space="preserve"> </w:t>
      </w:r>
      <w:r w:rsidR="000C40BA" w:rsidRPr="00A9084F">
        <w:rPr>
          <w:bCs/>
          <w:sz w:val="16"/>
          <w:szCs w:val="16"/>
        </w:rPr>
        <w:t>ON THE SUMMARY FINANCIAL STATEMENTS</w:t>
      </w:r>
    </w:p>
    <w:p w14:paraId="48596243" w14:textId="1F817EE7" w:rsidR="000C40BA" w:rsidRPr="00A9084F" w:rsidRDefault="000C40BA" w:rsidP="0046784F">
      <w:pPr>
        <w:widowControl w:val="0"/>
        <w:tabs>
          <w:tab w:val="left" w:pos="993"/>
          <w:tab w:val="left" w:pos="3115"/>
          <w:tab w:val="left" w:pos="8820"/>
        </w:tabs>
        <w:autoSpaceDE w:val="0"/>
        <w:autoSpaceDN w:val="0"/>
        <w:adjustRightInd w:val="0"/>
        <w:spacing w:before="62"/>
        <w:ind w:left="1560" w:right="-547" w:hanging="1560"/>
        <w:jc w:val="both"/>
        <w:rPr>
          <w:bCs/>
          <w:sz w:val="16"/>
          <w:szCs w:val="16"/>
        </w:rPr>
      </w:pPr>
      <w:r w:rsidRPr="00A9084F">
        <w:rPr>
          <w:bCs/>
          <w:sz w:val="16"/>
          <w:szCs w:val="16"/>
        </w:rPr>
        <w:tab/>
      </w:r>
      <w:r w:rsidRPr="00A9084F">
        <w:rPr>
          <w:bCs/>
          <w:sz w:val="16"/>
          <w:szCs w:val="16"/>
        </w:rPr>
        <w:tab/>
      </w:r>
      <w:r w:rsidR="004C5BE9" w:rsidRPr="00A9084F">
        <w:rPr>
          <w:bCs/>
          <w:sz w:val="16"/>
          <w:szCs w:val="16"/>
        </w:rPr>
        <w:t>STATEME</w:t>
      </w:r>
      <w:r w:rsidR="00E570CC" w:rsidRPr="00A9084F">
        <w:rPr>
          <w:bCs/>
          <w:sz w:val="16"/>
          <w:szCs w:val="16"/>
        </w:rPr>
        <w:t>NT</w:t>
      </w:r>
      <w:r w:rsidR="004F0153" w:rsidRPr="00A9084F">
        <w:rPr>
          <w:bCs/>
          <w:sz w:val="16"/>
          <w:szCs w:val="16"/>
        </w:rPr>
        <w:t>S</w:t>
      </w:r>
      <w:r w:rsidR="00E570CC" w:rsidRPr="00A9084F">
        <w:rPr>
          <w:bCs/>
          <w:sz w:val="16"/>
          <w:szCs w:val="16"/>
        </w:rPr>
        <w:t xml:space="preserve"> OF FINANCIAL POSITION</w:t>
      </w:r>
    </w:p>
    <w:p w14:paraId="281B894F" w14:textId="67B4811A" w:rsidR="004C5BE9" w:rsidRPr="00A9084F" w:rsidRDefault="000C40BA" w:rsidP="0046784F">
      <w:pPr>
        <w:widowControl w:val="0"/>
        <w:tabs>
          <w:tab w:val="left" w:pos="993"/>
          <w:tab w:val="left" w:pos="3115"/>
          <w:tab w:val="left" w:pos="8820"/>
        </w:tabs>
        <w:autoSpaceDE w:val="0"/>
        <w:autoSpaceDN w:val="0"/>
        <w:adjustRightInd w:val="0"/>
        <w:spacing w:before="62"/>
        <w:ind w:left="1560" w:right="-547" w:hanging="1560"/>
        <w:jc w:val="both"/>
        <w:rPr>
          <w:bCs/>
          <w:sz w:val="16"/>
          <w:szCs w:val="16"/>
        </w:rPr>
      </w:pPr>
      <w:r w:rsidRPr="00A9084F">
        <w:rPr>
          <w:bCs/>
          <w:sz w:val="16"/>
          <w:szCs w:val="16"/>
        </w:rPr>
        <w:tab/>
      </w:r>
      <w:r w:rsidRPr="00A9084F">
        <w:rPr>
          <w:bCs/>
          <w:sz w:val="16"/>
          <w:szCs w:val="16"/>
        </w:rPr>
        <w:tab/>
      </w:r>
      <w:r w:rsidR="003F4F7A" w:rsidRPr="00A9084F">
        <w:rPr>
          <w:bCs/>
          <w:sz w:val="16"/>
          <w:szCs w:val="16"/>
        </w:rPr>
        <w:t>STATEMENTS OF PROFIT OR LOSS</w:t>
      </w:r>
    </w:p>
    <w:p w14:paraId="62449C7D" w14:textId="63522091" w:rsidR="003F4F7A" w:rsidRPr="00A9084F" w:rsidRDefault="003F4F7A" w:rsidP="0046784F">
      <w:pPr>
        <w:widowControl w:val="0"/>
        <w:tabs>
          <w:tab w:val="left" w:pos="993"/>
          <w:tab w:val="left" w:pos="3115"/>
          <w:tab w:val="left" w:pos="8820"/>
        </w:tabs>
        <w:autoSpaceDE w:val="0"/>
        <w:autoSpaceDN w:val="0"/>
        <w:adjustRightInd w:val="0"/>
        <w:spacing w:before="62"/>
        <w:ind w:left="1560" w:right="-547" w:hanging="1560"/>
        <w:jc w:val="both"/>
        <w:rPr>
          <w:bCs/>
          <w:sz w:val="16"/>
          <w:szCs w:val="16"/>
        </w:rPr>
      </w:pPr>
      <w:r w:rsidRPr="00A9084F">
        <w:rPr>
          <w:bCs/>
          <w:sz w:val="16"/>
          <w:szCs w:val="16"/>
        </w:rPr>
        <w:tab/>
      </w:r>
      <w:r w:rsidRPr="00A9084F">
        <w:rPr>
          <w:bCs/>
          <w:sz w:val="16"/>
          <w:szCs w:val="16"/>
        </w:rPr>
        <w:tab/>
        <w:t>STATEMENTS OF PROFIT OR LOSS AND OTHER COMPREHENSIVE INCOME</w:t>
      </w:r>
    </w:p>
    <w:p w14:paraId="55247A3D" w14:textId="77777777" w:rsidR="00836070" w:rsidRPr="00A9084F" w:rsidRDefault="00836070" w:rsidP="00B74D9D">
      <w:pPr>
        <w:widowControl w:val="0"/>
        <w:tabs>
          <w:tab w:val="left" w:pos="993"/>
          <w:tab w:val="left" w:pos="3115"/>
          <w:tab w:val="left" w:pos="8820"/>
        </w:tabs>
        <w:autoSpaceDE w:val="0"/>
        <w:autoSpaceDN w:val="0"/>
        <w:adjustRightInd w:val="0"/>
        <w:spacing w:before="62"/>
        <w:ind w:left="3120" w:right="-547" w:hanging="1560"/>
        <w:jc w:val="both"/>
        <w:rPr>
          <w:bCs/>
          <w:sz w:val="16"/>
          <w:szCs w:val="16"/>
        </w:rPr>
      </w:pPr>
      <w:r w:rsidRPr="00A9084F">
        <w:rPr>
          <w:bCs/>
          <w:sz w:val="16"/>
          <w:szCs w:val="16"/>
        </w:rPr>
        <w:t>STATEMENTS OF CHANGES IN EQUITY</w:t>
      </w:r>
    </w:p>
    <w:p w14:paraId="33E85E3F" w14:textId="316650AE" w:rsidR="00231306" w:rsidRDefault="00836070" w:rsidP="00A9084F">
      <w:pPr>
        <w:widowControl w:val="0"/>
        <w:tabs>
          <w:tab w:val="left" w:pos="993"/>
          <w:tab w:val="left" w:pos="3115"/>
          <w:tab w:val="left" w:pos="8820"/>
        </w:tabs>
        <w:autoSpaceDE w:val="0"/>
        <w:autoSpaceDN w:val="0"/>
        <w:adjustRightInd w:val="0"/>
        <w:spacing w:before="62"/>
        <w:ind w:left="3120" w:right="-547" w:hanging="1560"/>
        <w:jc w:val="both"/>
        <w:rPr>
          <w:b/>
          <w:bCs/>
          <w:sz w:val="28"/>
          <w:szCs w:val="28"/>
          <w:lang w:val="en-US"/>
        </w:rPr>
      </w:pPr>
      <w:r w:rsidRPr="00A9084F">
        <w:rPr>
          <w:bCs/>
          <w:sz w:val="16"/>
          <w:szCs w:val="16"/>
        </w:rPr>
        <w:t>STATEMENTS OF CASH FLOWS</w:t>
      </w:r>
      <w:r w:rsidR="0067506A" w:rsidRPr="0008172F">
        <w:rPr>
          <w:b/>
          <w:bCs/>
          <w:sz w:val="28"/>
          <w:szCs w:val="28"/>
          <w:lang w:val="en-US"/>
        </w:rPr>
        <w:br w:type="page"/>
      </w:r>
    </w:p>
    <w:p w14:paraId="7474663C" w14:textId="77777777" w:rsidR="00231306" w:rsidRDefault="00231306" w:rsidP="00EB6900">
      <w:pPr>
        <w:tabs>
          <w:tab w:val="left" w:pos="6450"/>
        </w:tabs>
        <w:jc w:val="center"/>
        <w:rPr>
          <w:b/>
          <w:bCs/>
          <w:sz w:val="28"/>
          <w:szCs w:val="28"/>
          <w:lang w:val="en-US"/>
        </w:rPr>
      </w:pPr>
    </w:p>
    <w:p w14:paraId="3082F359" w14:textId="77777777" w:rsidR="00EB6900" w:rsidRPr="0008172F" w:rsidRDefault="00EB6900" w:rsidP="00EB6900">
      <w:pPr>
        <w:tabs>
          <w:tab w:val="left" w:pos="6450"/>
        </w:tabs>
        <w:jc w:val="center"/>
        <w:rPr>
          <w:b/>
          <w:bCs/>
          <w:sz w:val="28"/>
          <w:szCs w:val="28"/>
          <w:lang w:val="en-US"/>
        </w:rPr>
      </w:pPr>
      <w:r w:rsidRPr="0008172F">
        <w:rPr>
          <w:b/>
          <w:bCs/>
          <w:sz w:val="28"/>
          <w:szCs w:val="28"/>
          <w:lang w:val="en-US"/>
        </w:rPr>
        <w:t>DEFINITIONS</w:t>
      </w:r>
    </w:p>
    <w:p w14:paraId="2ABE785F" w14:textId="77777777" w:rsidR="00EB6900" w:rsidRPr="0008172F" w:rsidRDefault="00EB6900" w:rsidP="00EB6900">
      <w:pPr>
        <w:autoSpaceDE w:val="0"/>
        <w:autoSpaceDN w:val="0"/>
        <w:adjustRightInd w:val="0"/>
        <w:jc w:val="both"/>
        <w:rPr>
          <w:sz w:val="21"/>
          <w:szCs w:val="21"/>
          <w:lang w:val="en-US"/>
        </w:rPr>
      </w:pPr>
    </w:p>
    <w:p w14:paraId="681CA296" w14:textId="77777777" w:rsidR="00EB6900" w:rsidRPr="0008172F" w:rsidRDefault="00EB6900" w:rsidP="00EB6900">
      <w:pPr>
        <w:autoSpaceDE w:val="0"/>
        <w:autoSpaceDN w:val="0"/>
        <w:adjustRightInd w:val="0"/>
        <w:jc w:val="both"/>
        <w:rPr>
          <w:sz w:val="21"/>
          <w:szCs w:val="21"/>
          <w:lang w:val="en-US"/>
        </w:rPr>
      </w:pPr>
      <w:r w:rsidRPr="0008172F">
        <w:rPr>
          <w:sz w:val="21"/>
          <w:szCs w:val="21"/>
          <w:lang w:val="en-US"/>
        </w:rPr>
        <w:t xml:space="preserve">The following definitions apply throughout this </w:t>
      </w:r>
      <w:r w:rsidR="00973BBE">
        <w:rPr>
          <w:sz w:val="21"/>
          <w:szCs w:val="21"/>
          <w:lang w:val="en-US"/>
        </w:rPr>
        <w:t>D</w:t>
      </w:r>
      <w:r w:rsidRPr="0008172F">
        <w:rPr>
          <w:sz w:val="21"/>
          <w:szCs w:val="21"/>
          <w:lang w:val="en-US"/>
        </w:rPr>
        <w:t>ocument, unless the context requires otherwise:</w:t>
      </w:r>
    </w:p>
    <w:p w14:paraId="2D9638AC" w14:textId="77777777" w:rsidR="00EB6900" w:rsidRPr="0008172F" w:rsidRDefault="00EB6900" w:rsidP="00EB6900">
      <w:pPr>
        <w:autoSpaceDE w:val="0"/>
        <w:autoSpaceDN w:val="0"/>
        <w:adjustRightInd w:val="0"/>
        <w:jc w:val="both"/>
        <w:rPr>
          <w:sz w:val="21"/>
          <w:szCs w:val="21"/>
          <w:lang w:val="en-US"/>
        </w:rPr>
      </w:pPr>
    </w:p>
    <w:p w14:paraId="7708F2B3" w14:textId="77777777" w:rsidR="00EB6900" w:rsidRPr="0008172F" w:rsidRDefault="00EB6900" w:rsidP="00EB6900">
      <w:pPr>
        <w:tabs>
          <w:tab w:val="left" w:pos="3420"/>
          <w:tab w:val="left" w:pos="3960"/>
        </w:tabs>
        <w:autoSpaceDE w:val="0"/>
        <w:autoSpaceDN w:val="0"/>
        <w:adjustRightInd w:val="0"/>
        <w:ind w:left="3420" w:hanging="3420"/>
        <w:jc w:val="both"/>
        <w:rPr>
          <w:sz w:val="21"/>
          <w:szCs w:val="21"/>
          <w:lang w:val="en-US"/>
        </w:rPr>
      </w:pPr>
      <w:r w:rsidRPr="0008172F">
        <w:rPr>
          <w:b/>
          <w:sz w:val="21"/>
          <w:szCs w:val="21"/>
          <w:lang w:val="en-US"/>
        </w:rPr>
        <w:t>“Act”</w:t>
      </w:r>
      <w:r w:rsidRPr="0008172F">
        <w:rPr>
          <w:sz w:val="21"/>
          <w:szCs w:val="21"/>
          <w:lang w:val="en-US"/>
        </w:rPr>
        <w:tab/>
      </w:r>
      <w:r w:rsidRPr="0008172F">
        <w:rPr>
          <w:sz w:val="21"/>
          <w:szCs w:val="22"/>
        </w:rPr>
        <w:t xml:space="preserve">the Companies Act 2001 in force in </w:t>
      </w:r>
      <w:smartTag w:uri="urn:schemas-microsoft-com:office:smarttags" w:element="country-region">
        <w:smartTag w:uri="urn:schemas-microsoft-com:office:smarttags" w:element="place">
          <w:r w:rsidRPr="0008172F">
            <w:rPr>
              <w:sz w:val="21"/>
              <w:szCs w:val="22"/>
            </w:rPr>
            <w:t>Mauritius</w:t>
          </w:r>
        </w:smartTag>
      </w:smartTag>
      <w:r w:rsidRPr="0008172F">
        <w:rPr>
          <w:sz w:val="21"/>
          <w:szCs w:val="22"/>
        </w:rPr>
        <w:t xml:space="preserve"> and any subsequent amendments to it or any regulations promulgated under it</w:t>
      </w:r>
      <w:r w:rsidRPr="0008172F">
        <w:rPr>
          <w:sz w:val="21"/>
          <w:szCs w:val="21"/>
          <w:lang w:val="en-US"/>
        </w:rPr>
        <w:t>;</w:t>
      </w:r>
    </w:p>
    <w:p w14:paraId="2D53C386" w14:textId="77777777" w:rsidR="00EB6900" w:rsidRPr="0008172F" w:rsidRDefault="00EB6900" w:rsidP="00EB6900">
      <w:pPr>
        <w:tabs>
          <w:tab w:val="left" w:pos="3420"/>
        </w:tabs>
        <w:autoSpaceDE w:val="0"/>
        <w:autoSpaceDN w:val="0"/>
        <w:adjustRightInd w:val="0"/>
        <w:jc w:val="both"/>
        <w:rPr>
          <w:sz w:val="21"/>
          <w:szCs w:val="21"/>
          <w:lang w:val="en-US"/>
        </w:rPr>
      </w:pPr>
    </w:p>
    <w:p w14:paraId="0180C752" w14:textId="77777777" w:rsidR="00EB6900" w:rsidRPr="0008172F" w:rsidRDefault="00EB6900" w:rsidP="00A81C5B">
      <w:pPr>
        <w:snapToGrid w:val="0"/>
        <w:ind w:left="3420" w:hanging="3414"/>
        <w:jc w:val="both"/>
        <w:rPr>
          <w:sz w:val="21"/>
          <w:szCs w:val="22"/>
        </w:rPr>
      </w:pPr>
      <w:r w:rsidRPr="0008172F">
        <w:rPr>
          <w:b/>
          <w:bCs/>
          <w:sz w:val="21"/>
          <w:szCs w:val="21"/>
          <w:lang w:val="en-US"/>
        </w:rPr>
        <w:t>“Board”</w:t>
      </w:r>
      <w:r w:rsidRPr="0008172F">
        <w:rPr>
          <w:b/>
          <w:bCs/>
          <w:sz w:val="21"/>
          <w:szCs w:val="21"/>
          <w:lang w:val="en-US"/>
        </w:rPr>
        <w:tab/>
      </w:r>
      <w:r w:rsidRPr="0008172F">
        <w:rPr>
          <w:sz w:val="21"/>
          <w:szCs w:val="22"/>
        </w:rPr>
        <w:t>the board of Directors as constituted from time to time or any duly constituted committee of the board of Directors acting within its authority;</w:t>
      </w:r>
    </w:p>
    <w:p w14:paraId="446B4DE2" w14:textId="77777777" w:rsidR="00895671" w:rsidRPr="0008172F" w:rsidRDefault="00895671" w:rsidP="00A81C5B">
      <w:pPr>
        <w:snapToGrid w:val="0"/>
        <w:ind w:left="3420" w:hanging="3414"/>
        <w:jc w:val="both"/>
        <w:rPr>
          <w:sz w:val="21"/>
          <w:szCs w:val="22"/>
        </w:rPr>
      </w:pPr>
    </w:p>
    <w:p w14:paraId="6397C0AD" w14:textId="77777777" w:rsidR="00EB6900" w:rsidRPr="0008172F" w:rsidRDefault="00EB6900" w:rsidP="00EB6900">
      <w:pPr>
        <w:pStyle w:val="TxBrp8"/>
        <w:keepNext/>
        <w:tabs>
          <w:tab w:val="clear" w:pos="1468"/>
          <w:tab w:val="clear" w:pos="2194"/>
          <w:tab w:val="left" w:pos="1426"/>
          <w:tab w:val="left" w:pos="3420"/>
        </w:tabs>
        <w:spacing w:line="240" w:lineRule="auto"/>
        <w:ind w:left="3420" w:hanging="3414"/>
        <w:jc w:val="both"/>
        <w:outlineLvl w:val="0"/>
        <w:rPr>
          <w:sz w:val="21"/>
          <w:szCs w:val="22"/>
        </w:rPr>
      </w:pPr>
      <w:r w:rsidRPr="0008172F">
        <w:rPr>
          <w:b/>
          <w:sz w:val="21"/>
          <w:szCs w:val="21"/>
        </w:rPr>
        <w:t>“Company”</w:t>
      </w:r>
      <w:r w:rsidRPr="0008172F">
        <w:rPr>
          <w:sz w:val="21"/>
          <w:szCs w:val="21"/>
        </w:rPr>
        <w:tab/>
      </w:r>
      <w:r w:rsidR="004A012B" w:rsidRPr="0008172F">
        <w:rPr>
          <w:sz w:val="21"/>
          <w:szCs w:val="21"/>
        </w:rPr>
        <w:tab/>
      </w:r>
      <w:r w:rsidR="00EB53CF">
        <w:rPr>
          <w:sz w:val="21"/>
          <w:szCs w:val="21"/>
        </w:rPr>
        <w:t>MAURITIUS COSMETICS LIMITED</w:t>
      </w:r>
      <w:r w:rsidRPr="0008172F">
        <w:rPr>
          <w:sz w:val="21"/>
          <w:szCs w:val="22"/>
        </w:rPr>
        <w:t xml:space="preserve">, a company registered under the laws of Mauritius under registration </w:t>
      </w:r>
      <w:r w:rsidRPr="003A0D1C">
        <w:rPr>
          <w:sz w:val="21"/>
          <w:szCs w:val="22"/>
        </w:rPr>
        <w:t xml:space="preserve">number </w:t>
      </w:r>
      <w:r w:rsidR="003A0D1C" w:rsidRPr="003A0D1C">
        <w:rPr>
          <w:sz w:val="21"/>
          <w:szCs w:val="22"/>
        </w:rPr>
        <w:t>C</w:t>
      </w:r>
      <w:r w:rsidR="009A4981" w:rsidRPr="003A0D1C">
        <w:rPr>
          <w:sz w:val="21"/>
          <w:szCs w:val="22"/>
        </w:rPr>
        <w:t>15</w:t>
      </w:r>
      <w:r w:rsidR="003A0D1C" w:rsidRPr="003A0D1C">
        <w:rPr>
          <w:sz w:val="21"/>
          <w:szCs w:val="22"/>
        </w:rPr>
        <w:t>11</w:t>
      </w:r>
      <w:r w:rsidRPr="003A0D1C">
        <w:rPr>
          <w:sz w:val="21"/>
          <w:szCs w:val="22"/>
        </w:rPr>
        <w:t>;</w:t>
      </w:r>
    </w:p>
    <w:p w14:paraId="4FC78F87" w14:textId="77777777" w:rsidR="00EB6900" w:rsidRPr="0008172F" w:rsidRDefault="00EB6900" w:rsidP="00EB6900">
      <w:pPr>
        <w:pStyle w:val="TxBrp8"/>
        <w:keepNext/>
        <w:tabs>
          <w:tab w:val="clear" w:pos="1468"/>
          <w:tab w:val="clear" w:pos="2194"/>
          <w:tab w:val="left" w:pos="1426"/>
          <w:tab w:val="left" w:pos="3420"/>
        </w:tabs>
        <w:spacing w:line="240" w:lineRule="auto"/>
        <w:ind w:left="3420" w:hanging="3414"/>
        <w:jc w:val="both"/>
        <w:outlineLvl w:val="0"/>
        <w:rPr>
          <w:b/>
          <w:sz w:val="21"/>
          <w:szCs w:val="22"/>
        </w:rPr>
      </w:pPr>
    </w:p>
    <w:p w14:paraId="35DA105A" w14:textId="77777777" w:rsidR="00EB6900" w:rsidRPr="0008172F" w:rsidRDefault="00EB6900" w:rsidP="00637A8C">
      <w:pPr>
        <w:tabs>
          <w:tab w:val="left" w:pos="3420"/>
        </w:tabs>
        <w:ind w:left="3420" w:hanging="3420"/>
        <w:jc w:val="both"/>
      </w:pPr>
      <w:r w:rsidRPr="0008172F">
        <w:rPr>
          <w:b/>
          <w:sz w:val="21"/>
          <w:szCs w:val="22"/>
        </w:rPr>
        <w:t>“Company Secretary”</w:t>
      </w:r>
      <w:r w:rsidRPr="0008172F">
        <w:rPr>
          <w:b/>
          <w:sz w:val="21"/>
          <w:szCs w:val="22"/>
        </w:rPr>
        <w:tab/>
      </w:r>
      <w:r w:rsidR="00637A8C" w:rsidRPr="0008172F">
        <w:rPr>
          <w:bCs/>
          <w:sz w:val="21"/>
          <w:szCs w:val="22"/>
        </w:rPr>
        <w:t>St James Secretaries Limited,</w:t>
      </w:r>
      <w:r w:rsidRPr="0008172F">
        <w:rPr>
          <w:sz w:val="21"/>
          <w:szCs w:val="21"/>
          <w:lang w:eastAsia="ja-JP"/>
        </w:rPr>
        <w:t xml:space="preserve"> a company incorporated under the laws of Mauritius and having its registered office at </w:t>
      </w:r>
      <w:r w:rsidR="00637A8C" w:rsidRPr="0008172F">
        <w:rPr>
          <w:sz w:val="21"/>
          <w:szCs w:val="21"/>
          <w:lang w:eastAsia="ja-JP"/>
        </w:rPr>
        <w:t>5</w:t>
      </w:r>
      <w:proofErr w:type="spellStart"/>
      <w:r w:rsidR="00CD1AD8" w:rsidRPr="0008172F">
        <w:rPr>
          <w:sz w:val="21"/>
          <w:szCs w:val="21"/>
          <w:lang w:val="en-ZA"/>
        </w:rPr>
        <w:t>th</w:t>
      </w:r>
      <w:proofErr w:type="spellEnd"/>
      <w:r w:rsidR="00CD1AD8" w:rsidRPr="0008172F">
        <w:rPr>
          <w:sz w:val="21"/>
          <w:szCs w:val="21"/>
          <w:lang w:val="en-ZA"/>
        </w:rPr>
        <w:t xml:space="preserve"> Floor, </w:t>
      </w:r>
      <w:r w:rsidR="00637A8C" w:rsidRPr="0008172F">
        <w:rPr>
          <w:sz w:val="21"/>
          <w:szCs w:val="21"/>
          <w:lang w:val="en-ZA"/>
        </w:rPr>
        <w:t xml:space="preserve">C&amp;R Court, 49 </w:t>
      </w:r>
      <w:proofErr w:type="spellStart"/>
      <w:r w:rsidR="00637A8C" w:rsidRPr="0008172F">
        <w:rPr>
          <w:sz w:val="21"/>
          <w:szCs w:val="21"/>
          <w:lang w:val="en-ZA"/>
        </w:rPr>
        <w:t>Labourdonnais</w:t>
      </w:r>
      <w:proofErr w:type="spellEnd"/>
      <w:r w:rsidR="00637A8C" w:rsidRPr="0008172F">
        <w:rPr>
          <w:sz w:val="21"/>
          <w:szCs w:val="21"/>
          <w:lang w:val="en-ZA"/>
        </w:rPr>
        <w:t xml:space="preserve"> Street, Port Louis</w:t>
      </w:r>
      <w:r w:rsidRPr="0008172F">
        <w:rPr>
          <w:sz w:val="21"/>
          <w:szCs w:val="21"/>
          <w:lang w:val="en-ZA"/>
        </w:rPr>
        <w:t>, Mauritius;</w:t>
      </w:r>
    </w:p>
    <w:p w14:paraId="09B20C2A" w14:textId="77777777" w:rsidR="00EB6900" w:rsidRPr="0008172F" w:rsidRDefault="00EB6900" w:rsidP="00EB6900">
      <w:pPr>
        <w:tabs>
          <w:tab w:val="left" w:pos="3420"/>
        </w:tabs>
        <w:autoSpaceDE w:val="0"/>
        <w:autoSpaceDN w:val="0"/>
        <w:adjustRightInd w:val="0"/>
        <w:ind w:left="3420" w:hanging="3420"/>
        <w:jc w:val="both"/>
        <w:rPr>
          <w:sz w:val="21"/>
          <w:szCs w:val="21"/>
          <w:lang w:val="en-US"/>
        </w:rPr>
      </w:pPr>
    </w:p>
    <w:p w14:paraId="0E8954F8" w14:textId="77777777" w:rsidR="00EB6900" w:rsidRPr="0008172F" w:rsidRDefault="00EB6900" w:rsidP="00EB6900">
      <w:pPr>
        <w:tabs>
          <w:tab w:val="left" w:pos="3420"/>
        </w:tabs>
        <w:autoSpaceDE w:val="0"/>
        <w:autoSpaceDN w:val="0"/>
        <w:adjustRightInd w:val="0"/>
        <w:ind w:left="3420" w:hanging="3420"/>
        <w:jc w:val="both"/>
        <w:rPr>
          <w:sz w:val="21"/>
          <w:szCs w:val="21"/>
          <w:lang w:val="en-US"/>
        </w:rPr>
      </w:pPr>
      <w:r w:rsidRPr="0008172F">
        <w:rPr>
          <w:b/>
          <w:sz w:val="21"/>
          <w:szCs w:val="21"/>
          <w:lang w:val="en-US"/>
        </w:rPr>
        <w:t>“Constitution”</w:t>
      </w:r>
      <w:r w:rsidRPr="0008172F">
        <w:rPr>
          <w:b/>
          <w:sz w:val="21"/>
          <w:szCs w:val="21"/>
          <w:lang w:val="en-US"/>
        </w:rPr>
        <w:tab/>
      </w:r>
      <w:r w:rsidRPr="0008172F">
        <w:rPr>
          <w:sz w:val="21"/>
          <w:szCs w:val="21"/>
          <w:lang w:val="en-US"/>
        </w:rPr>
        <w:t xml:space="preserve">the </w:t>
      </w:r>
      <w:r w:rsidR="00EE1BA4">
        <w:rPr>
          <w:sz w:val="21"/>
          <w:szCs w:val="21"/>
          <w:lang w:val="en-US"/>
        </w:rPr>
        <w:t>C</w:t>
      </w:r>
      <w:r w:rsidRPr="0008172F">
        <w:rPr>
          <w:sz w:val="21"/>
          <w:szCs w:val="21"/>
          <w:lang w:val="en-US"/>
        </w:rPr>
        <w:t>onstitution of the Company as</w:t>
      </w:r>
      <w:r w:rsidR="008F52B8" w:rsidRPr="0008172F">
        <w:rPr>
          <w:sz w:val="21"/>
          <w:szCs w:val="21"/>
          <w:lang w:val="en-US"/>
        </w:rPr>
        <w:t xml:space="preserve"> </w:t>
      </w:r>
      <w:r w:rsidRPr="0008172F">
        <w:rPr>
          <w:sz w:val="21"/>
          <w:szCs w:val="21"/>
          <w:lang w:val="en-US"/>
        </w:rPr>
        <w:t>may be amended from time to time;</w:t>
      </w:r>
    </w:p>
    <w:p w14:paraId="458D59ED" w14:textId="77777777" w:rsidR="00EB6900" w:rsidRPr="0008172F" w:rsidRDefault="00EB6900" w:rsidP="00EB6900">
      <w:pPr>
        <w:autoSpaceDE w:val="0"/>
        <w:autoSpaceDN w:val="0"/>
        <w:adjustRightInd w:val="0"/>
        <w:ind w:left="3420" w:hanging="3420"/>
        <w:jc w:val="both"/>
        <w:rPr>
          <w:b/>
          <w:sz w:val="21"/>
          <w:szCs w:val="21"/>
          <w:lang w:val="en-US"/>
        </w:rPr>
      </w:pPr>
    </w:p>
    <w:p w14:paraId="5ABFBCE7" w14:textId="77777777" w:rsidR="00EB6900" w:rsidRPr="0008172F" w:rsidRDefault="00EB6900" w:rsidP="00EB6900">
      <w:pPr>
        <w:autoSpaceDE w:val="0"/>
        <w:autoSpaceDN w:val="0"/>
        <w:adjustRightInd w:val="0"/>
        <w:ind w:left="3420" w:hanging="3420"/>
        <w:jc w:val="both"/>
        <w:rPr>
          <w:b/>
          <w:sz w:val="21"/>
          <w:szCs w:val="21"/>
          <w:lang w:val="en-US"/>
        </w:rPr>
      </w:pPr>
      <w:r w:rsidRPr="0008172F">
        <w:rPr>
          <w:b/>
          <w:sz w:val="21"/>
          <w:szCs w:val="21"/>
          <w:lang w:val="en-US"/>
        </w:rPr>
        <w:t>“Controlling Shareholder”</w:t>
      </w:r>
      <w:r w:rsidRPr="0008172F">
        <w:rPr>
          <w:b/>
          <w:sz w:val="21"/>
          <w:szCs w:val="21"/>
          <w:lang w:val="en-US"/>
        </w:rPr>
        <w:tab/>
      </w:r>
      <w:r w:rsidRPr="0008172F">
        <w:rPr>
          <w:sz w:val="21"/>
        </w:rPr>
        <w:t xml:space="preserve">Any person who is </w:t>
      </w:r>
      <w:r w:rsidR="00FD1677">
        <w:rPr>
          <w:sz w:val="21"/>
        </w:rPr>
        <w:t>(</w:t>
      </w:r>
      <w:r w:rsidRPr="0008172F">
        <w:rPr>
          <w:sz w:val="21"/>
        </w:rPr>
        <w:t>or in the case of a Related Party Transaction only was within the 12 months preceding the date of that transaction</w:t>
      </w:r>
      <w:r w:rsidR="00FD1677">
        <w:rPr>
          <w:sz w:val="21"/>
        </w:rPr>
        <w:t>)</w:t>
      </w:r>
      <w:r w:rsidRPr="0008172F">
        <w:rPr>
          <w:sz w:val="21"/>
        </w:rPr>
        <w:t xml:space="preserve"> entitled to exercise, or control the exercise of 20 percent or more of the voting power at general meetings of the Company or one which is in a position to control the appointment and/or removal of directors holding a majority of voting rights at board meetings on all or substantially all matters;</w:t>
      </w:r>
    </w:p>
    <w:p w14:paraId="08BEC1AA" w14:textId="77777777" w:rsidR="00EB6900" w:rsidRPr="0008172F" w:rsidRDefault="00EB6900" w:rsidP="00EB6900">
      <w:pPr>
        <w:autoSpaceDE w:val="0"/>
        <w:autoSpaceDN w:val="0"/>
        <w:adjustRightInd w:val="0"/>
        <w:ind w:left="3420" w:hanging="3420"/>
        <w:jc w:val="both"/>
        <w:rPr>
          <w:b/>
          <w:sz w:val="21"/>
          <w:szCs w:val="21"/>
          <w:lang w:val="en-US"/>
        </w:rPr>
      </w:pPr>
    </w:p>
    <w:p w14:paraId="19183EC6" w14:textId="1C0B557E" w:rsidR="00EB6900" w:rsidRPr="0008172F" w:rsidRDefault="00EB6900" w:rsidP="00EB6900">
      <w:pPr>
        <w:autoSpaceDE w:val="0"/>
        <w:autoSpaceDN w:val="0"/>
        <w:adjustRightInd w:val="0"/>
        <w:ind w:left="3420" w:hanging="3420"/>
        <w:jc w:val="both"/>
        <w:rPr>
          <w:sz w:val="21"/>
          <w:szCs w:val="21"/>
          <w:lang w:val="en-US"/>
        </w:rPr>
      </w:pPr>
      <w:r w:rsidRPr="0008172F">
        <w:rPr>
          <w:b/>
          <w:sz w:val="21"/>
          <w:szCs w:val="21"/>
          <w:lang w:val="en-US"/>
        </w:rPr>
        <w:t>“Directors”</w:t>
      </w:r>
      <w:r w:rsidRPr="0008172F">
        <w:rPr>
          <w:sz w:val="21"/>
          <w:szCs w:val="21"/>
          <w:lang w:val="en-US"/>
        </w:rPr>
        <w:t xml:space="preserve"> </w:t>
      </w:r>
      <w:r w:rsidRPr="0008172F">
        <w:rPr>
          <w:sz w:val="21"/>
          <w:szCs w:val="21"/>
          <w:lang w:val="en-US"/>
        </w:rPr>
        <w:tab/>
        <w:t xml:space="preserve">the </w:t>
      </w:r>
      <w:r w:rsidR="00EE1BA4">
        <w:rPr>
          <w:sz w:val="21"/>
          <w:szCs w:val="21"/>
          <w:lang w:val="en-US"/>
        </w:rPr>
        <w:t>D</w:t>
      </w:r>
      <w:r w:rsidRPr="0008172F">
        <w:rPr>
          <w:sz w:val="21"/>
          <w:szCs w:val="21"/>
          <w:lang w:val="en-US"/>
        </w:rPr>
        <w:t xml:space="preserve">irectors of the Company as at the date of this </w:t>
      </w:r>
      <w:r w:rsidR="00B45BE2">
        <w:rPr>
          <w:sz w:val="21"/>
          <w:szCs w:val="21"/>
          <w:lang w:val="en-US"/>
        </w:rPr>
        <w:t>Prospectus</w:t>
      </w:r>
      <w:r w:rsidRPr="0008172F">
        <w:rPr>
          <w:sz w:val="21"/>
          <w:szCs w:val="21"/>
          <w:lang w:val="en-US"/>
        </w:rPr>
        <w:t xml:space="preserve">, </w:t>
      </w:r>
      <w:r w:rsidRPr="000B07EB">
        <w:rPr>
          <w:sz w:val="21"/>
          <w:szCs w:val="21"/>
          <w:lang w:val="en-US"/>
        </w:rPr>
        <w:t xml:space="preserve">whose details </w:t>
      </w:r>
      <w:r w:rsidR="0072107E" w:rsidRPr="000B07EB">
        <w:rPr>
          <w:sz w:val="21"/>
          <w:szCs w:val="21"/>
          <w:lang w:val="en-US"/>
        </w:rPr>
        <w:t xml:space="preserve">are </w:t>
      </w:r>
      <w:r w:rsidR="00231306">
        <w:rPr>
          <w:sz w:val="21"/>
          <w:szCs w:val="21"/>
          <w:lang w:val="en-US"/>
        </w:rPr>
        <w:t xml:space="preserve">given on pages </w:t>
      </w:r>
      <w:r w:rsidR="00823CDF">
        <w:rPr>
          <w:sz w:val="21"/>
          <w:szCs w:val="21"/>
          <w:lang w:val="en-US"/>
        </w:rPr>
        <w:t xml:space="preserve">13 </w:t>
      </w:r>
      <w:r w:rsidR="00231306" w:rsidRPr="00823CDF">
        <w:rPr>
          <w:sz w:val="21"/>
          <w:szCs w:val="21"/>
          <w:lang w:val="en-US"/>
        </w:rPr>
        <w:t xml:space="preserve">and </w:t>
      </w:r>
      <w:r w:rsidR="00823CDF" w:rsidRPr="00823CDF">
        <w:rPr>
          <w:sz w:val="21"/>
          <w:szCs w:val="21"/>
          <w:lang w:val="en-US"/>
        </w:rPr>
        <w:t xml:space="preserve">14 </w:t>
      </w:r>
      <w:r w:rsidR="00231306">
        <w:rPr>
          <w:sz w:val="21"/>
          <w:szCs w:val="21"/>
          <w:lang w:val="en-US"/>
        </w:rPr>
        <w:t>of this document</w:t>
      </w:r>
      <w:r w:rsidRPr="0008172F">
        <w:rPr>
          <w:sz w:val="21"/>
          <w:szCs w:val="21"/>
          <w:lang w:val="en-US"/>
        </w:rPr>
        <w:t>;</w:t>
      </w:r>
    </w:p>
    <w:p w14:paraId="522CE541" w14:textId="77777777" w:rsidR="00EB6900" w:rsidRPr="0008172F" w:rsidRDefault="00EB6900" w:rsidP="00EB6900">
      <w:pPr>
        <w:autoSpaceDE w:val="0"/>
        <w:autoSpaceDN w:val="0"/>
        <w:adjustRightInd w:val="0"/>
        <w:ind w:left="3420" w:hanging="3420"/>
        <w:jc w:val="both"/>
        <w:rPr>
          <w:sz w:val="21"/>
          <w:szCs w:val="21"/>
          <w:lang w:val="en-US"/>
        </w:rPr>
      </w:pPr>
    </w:p>
    <w:p w14:paraId="1F63D8B7" w14:textId="77777777" w:rsidR="00EB6900" w:rsidRPr="0008172F" w:rsidRDefault="00EB6900" w:rsidP="00EB6900">
      <w:pPr>
        <w:autoSpaceDE w:val="0"/>
        <w:autoSpaceDN w:val="0"/>
        <w:adjustRightInd w:val="0"/>
        <w:ind w:left="3420" w:hanging="3420"/>
        <w:jc w:val="both"/>
        <w:rPr>
          <w:sz w:val="21"/>
          <w:szCs w:val="22"/>
        </w:rPr>
      </w:pPr>
      <w:r w:rsidRPr="0008172F">
        <w:rPr>
          <w:b/>
          <w:sz w:val="21"/>
          <w:szCs w:val="21"/>
          <w:lang w:val="en-US"/>
        </w:rPr>
        <w:t>“Expenses”</w:t>
      </w:r>
      <w:r w:rsidRPr="0008172F">
        <w:rPr>
          <w:b/>
          <w:sz w:val="21"/>
          <w:szCs w:val="21"/>
          <w:lang w:val="en-US"/>
        </w:rPr>
        <w:tab/>
      </w:r>
      <w:r w:rsidRPr="0008172F">
        <w:rPr>
          <w:sz w:val="21"/>
          <w:szCs w:val="22"/>
        </w:rPr>
        <w:t>All costs, fees and expenses related to the Company’s organization and operations, to the extent permitted by law and the Constitution;</w:t>
      </w:r>
    </w:p>
    <w:p w14:paraId="547D9FBF" w14:textId="77777777" w:rsidR="00C1488A" w:rsidRDefault="00C1488A" w:rsidP="00C1488A">
      <w:pPr>
        <w:tabs>
          <w:tab w:val="left" w:pos="3420"/>
        </w:tabs>
        <w:autoSpaceDE w:val="0"/>
        <w:autoSpaceDN w:val="0"/>
        <w:adjustRightInd w:val="0"/>
        <w:jc w:val="both"/>
        <w:rPr>
          <w:b/>
          <w:sz w:val="21"/>
          <w:szCs w:val="21"/>
        </w:rPr>
      </w:pPr>
    </w:p>
    <w:p w14:paraId="72665639" w14:textId="77777777" w:rsidR="00C1488A" w:rsidRPr="0042457B" w:rsidRDefault="00C1488A" w:rsidP="00C1488A">
      <w:pPr>
        <w:tabs>
          <w:tab w:val="left" w:pos="3420"/>
        </w:tabs>
        <w:autoSpaceDE w:val="0"/>
        <w:autoSpaceDN w:val="0"/>
        <w:adjustRightInd w:val="0"/>
        <w:jc w:val="both"/>
        <w:rPr>
          <w:sz w:val="21"/>
          <w:szCs w:val="21"/>
        </w:rPr>
      </w:pPr>
      <w:r>
        <w:rPr>
          <w:b/>
          <w:sz w:val="21"/>
          <w:szCs w:val="21"/>
        </w:rPr>
        <w:t>“FMCG</w:t>
      </w:r>
      <w:r w:rsidRPr="00F3245E">
        <w:rPr>
          <w:b/>
          <w:sz w:val="21"/>
          <w:szCs w:val="21"/>
        </w:rPr>
        <w:t>”</w:t>
      </w:r>
      <w:r w:rsidRPr="00F3245E">
        <w:rPr>
          <w:b/>
          <w:sz w:val="21"/>
          <w:szCs w:val="21"/>
        </w:rPr>
        <w:tab/>
      </w:r>
      <w:r>
        <w:rPr>
          <w:sz w:val="21"/>
          <w:szCs w:val="21"/>
        </w:rPr>
        <w:t>Fast moving consumer goods</w:t>
      </w:r>
      <w:r w:rsidRPr="00F3245E">
        <w:rPr>
          <w:sz w:val="21"/>
          <w:szCs w:val="21"/>
        </w:rPr>
        <w:t>;</w:t>
      </w:r>
    </w:p>
    <w:p w14:paraId="5B06C1DD" w14:textId="77777777" w:rsidR="00E04B6D" w:rsidRPr="0008172F" w:rsidRDefault="00E04B6D" w:rsidP="00EB6900">
      <w:pPr>
        <w:autoSpaceDE w:val="0"/>
        <w:autoSpaceDN w:val="0"/>
        <w:adjustRightInd w:val="0"/>
        <w:ind w:left="3420" w:hanging="3420"/>
        <w:jc w:val="both"/>
        <w:rPr>
          <w:sz w:val="21"/>
          <w:szCs w:val="22"/>
        </w:rPr>
      </w:pPr>
    </w:p>
    <w:p w14:paraId="2D48308D" w14:textId="77777777" w:rsidR="00EB6900" w:rsidRPr="0008172F" w:rsidRDefault="00EB6900" w:rsidP="00EB6900">
      <w:pPr>
        <w:tabs>
          <w:tab w:val="left" w:pos="3420"/>
        </w:tabs>
        <w:autoSpaceDE w:val="0"/>
        <w:autoSpaceDN w:val="0"/>
        <w:adjustRightInd w:val="0"/>
        <w:jc w:val="both"/>
        <w:rPr>
          <w:sz w:val="21"/>
          <w:szCs w:val="21"/>
          <w:lang w:val="en-US"/>
        </w:rPr>
      </w:pPr>
      <w:r w:rsidRPr="0008172F">
        <w:rPr>
          <w:b/>
          <w:sz w:val="21"/>
          <w:szCs w:val="21"/>
          <w:lang w:val="en-US"/>
        </w:rPr>
        <w:t>“FSC”</w:t>
      </w:r>
      <w:r w:rsidRPr="0008172F">
        <w:rPr>
          <w:b/>
          <w:sz w:val="21"/>
          <w:szCs w:val="21"/>
          <w:lang w:val="en-US"/>
        </w:rPr>
        <w:tab/>
      </w:r>
      <w:r w:rsidRPr="0008172F">
        <w:rPr>
          <w:sz w:val="21"/>
          <w:szCs w:val="21"/>
          <w:lang w:val="en-US"/>
        </w:rPr>
        <w:t>Financial Services Commission;</w:t>
      </w:r>
    </w:p>
    <w:p w14:paraId="457B4EF7" w14:textId="77777777" w:rsidR="00EB6900" w:rsidRPr="0008172F" w:rsidRDefault="00EB6900" w:rsidP="00EB6900">
      <w:pPr>
        <w:tabs>
          <w:tab w:val="left" w:pos="3420"/>
        </w:tabs>
        <w:autoSpaceDE w:val="0"/>
        <w:autoSpaceDN w:val="0"/>
        <w:adjustRightInd w:val="0"/>
        <w:jc w:val="both"/>
        <w:rPr>
          <w:b/>
          <w:sz w:val="21"/>
          <w:szCs w:val="21"/>
          <w:lang w:val="en-US"/>
        </w:rPr>
      </w:pPr>
      <w:r w:rsidRPr="0008172F">
        <w:rPr>
          <w:b/>
          <w:sz w:val="21"/>
          <w:szCs w:val="21"/>
          <w:lang w:val="en-US"/>
        </w:rPr>
        <w:tab/>
      </w:r>
    </w:p>
    <w:p w14:paraId="269126FC" w14:textId="77777777" w:rsidR="00EB6900" w:rsidRPr="0008172F" w:rsidRDefault="00EB6900" w:rsidP="00EB6900">
      <w:pPr>
        <w:tabs>
          <w:tab w:val="left" w:pos="3420"/>
        </w:tabs>
        <w:autoSpaceDE w:val="0"/>
        <w:autoSpaceDN w:val="0"/>
        <w:adjustRightInd w:val="0"/>
        <w:jc w:val="both"/>
        <w:rPr>
          <w:sz w:val="21"/>
          <w:szCs w:val="21"/>
          <w:lang w:val="en-US"/>
        </w:rPr>
      </w:pPr>
      <w:r w:rsidRPr="0008172F">
        <w:rPr>
          <w:b/>
          <w:sz w:val="21"/>
          <w:szCs w:val="21"/>
          <w:lang w:val="en-US"/>
        </w:rPr>
        <w:t>“IFRS”</w:t>
      </w:r>
      <w:r w:rsidRPr="0008172F">
        <w:rPr>
          <w:sz w:val="21"/>
          <w:szCs w:val="21"/>
          <w:lang w:val="en-US"/>
        </w:rPr>
        <w:t xml:space="preserve"> </w:t>
      </w:r>
      <w:r w:rsidRPr="0008172F">
        <w:rPr>
          <w:sz w:val="21"/>
          <w:szCs w:val="21"/>
          <w:lang w:val="en-US"/>
        </w:rPr>
        <w:tab/>
        <w:t>International Financial Reporting Standards;</w:t>
      </w:r>
    </w:p>
    <w:p w14:paraId="29914F70" w14:textId="77777777" w:rsidR="00EB6900" w:rsidRPr="0008172F" w:rsidRDefault="00EB6900" w:rsidP="009F7CC6">
      <w:pPr>
        <w:jc w:val="both"/>
        <w:rPr>
          <w:sz w:val="21"/>
        </w:rPr>
      </w:pPr>
    </w:p>
    <w:p w14:paraId="46A156E0" w14:textId="77777777" w:rsidR="00EB6900" w:rsidRPr="0008172F" w:rsidRDefault="00EB6900" w:rsidP="00EB6900">
      <w:pPr>
        <w:tabs>
          <w:tab w:val="left" w:pos="3420"/>
        </w:tabs>
        <w:snapToGrid w:val="0"/>
        <w:ind w:firstLine="6"/>
        <w:jc w:val="both"/>
        <w:rPr>
          <w:sz w:val="21"/>
          <w:szCs w:val="22"/>
        </w:rPr>
      </w:pPr>
      <w:r w:rsidRPr="0008172F">
        <w:rPr>
          <w:b/>
          <w:sz w:val="21"/>
        </w:rPr>
        <w:t>“Law”</w:t>
      </w:r>
      <w:r w:rsidRPr="0008172F">
        <w:rPr>
          <w:b/>
          <w:sz w:val="21"/>
        </w:rPr>
        <w:tab/>
      </w:r>
      <w:r w:rsidRPr="0008172F">
        <w:rPr>
          <w:sz w:val="21"/>
          <w:szCs w:val="22"/>
        </w:rPr>
        <w:t xml:space="preserve">the laws, statutes, rules, regulations, ordinances and other </w:t>
      </w:r>
      <w:r w:rsidRPr="0008172F">
        <w:rPr>
          <w:sz w:val="21"/>
          <w:szCs w:val="22"/>
        </w:rPr>
        <w:tab/>
        <w:t xml:space="preserve">pronouncements having the effect of law in </w:t>
      </w:r>
      <w:smartTag w:uri="urn:schemas-microsoft-com:office:smarttags" w:element="country-region">
        <w:smartTag w:uri="urn:schemas-microsoft-com:office:smarttags" w:element="place">
          <w:r w:rsidRPr="0008172F">
            <w:rPr>
              <w:sz w:val="21"/>
              <w:szCs w:val="22"/>
            </w:rPr>
            <w:t>Mauritius</w:t>
          </w:r>
        </w:smartTag>
      </w:smartTag>
      <w:r w:rsidRPr="0008172F">
        <w:rPr>
          <w:sz w:val="21"/>
          <w:szCs w:val="22"/>
        </w:rPr>
        <w:t>;</w:t>
      </w:r>
    </w:p>
    <w:p w14:paraId="368EAB63" w14:textId="77777777" w:rsidR="00C1488A" w:rsidRDefault="00C1488A" w:rsidP="00C1488A">
      <w:pPr>
        <w:tabs>
          <w:tab w:val="left" w:pos="3420"/>
        </w:tabs>
        <w:snapToGrid w:val="0"/>
        <w:ind w:firstLine="6"/>
        <w:jc w:val="both"/>
        <w:rPr>
          <w:b/>
          <w:sz w:val="21"/>
          <w:szCs w:val="22"/>
        </w:rPr>
      </w:pPr>
    </w:p>
    <w:p w14:paraId="1A51D0E8" w14:textId="77777777" w:rsidR="00C1488A" w:rsidRPr="00F3245E" w:rsidRDefault="00C1488A" w:rsidP="00C1488A">
      <w:pPr>
        <w:tabs>
          <w:tab w:val="left" w:pos="3420"/>
        </w:tabs>
        <w:snapToGrid w:val="0"/>
        <w:ind w:firstLine="6"/>
        <w:jc w:val="both"/>
        <w:rPr>
          <w:sz w:val="21"/>
          <w:szCs w:val="22"/>
        </w:rPr>
      </w:pPr>
      <w:r w:rsidRPr="00F3245E">
        <w:rPr>
          <w:b/>
          <w:sz w:val="21"/>
          <w:szCs w:val="22"/>
        </w:rPr>
        <w:t>“MCL”</w:t>
      </w:r>
      <w:r w:rsidRPr="00F3245E">
        <w:rPr>
          <w:b/>
          <w:sz w:val="21"/>
          <w:szCs w:val="22"/>
        </w:rPr>
        <w:tab/>
      </w:r>
      <w:r w:rsidRPr="00F3245E">
        <w:rPr>
          <w:sz w:val="21"/>
          <w:szCs w:val="22"/>
        </w:rPr>
        <w:t>Mauritius Cosmetics L</w:t>
      </w:r>
      <w:r w:rsidR="001975EA">
        <w:rPr>
          <w:sz w:val="21"/>
          <w:szCs w:val="22"/>
        </w:rPr>
        <w:t>imi</w:t>
      </w:r>
      <w:r w:rsidRPr="00F3245E">
        <w:rPr>
          <w:sz w:val="21"/>
          <w:szCs w:val="22"/>
        </w:rPr>
        <w:t>t</w:t>
      </w:r>
      <w:r w:rsidR="001975EA">
        <w:rPr>
          <w:sz w:val="21"/>
          <w:szCs w:val="22"/>
        </w:rPr>
        <w:t>e</w:t>
      </w:r>
      <w:r w:rsidRPr="00F3245E">
        <w:rPr>
          <w:sz w:val="21"/>
          <w:szCs w:val="22"/>
        </w:rPr>
        <w:t>d;</w:t>
      </w:r>
    </w:p>
    <w:p w14:paraId="4FC802E3" w14:textId="77777777" w:rsidR="00EB6900" w:rsidRPr="0008172F" w:rsidRDefault="00EB6900" w:rsidP="00EB6900">
      <w:pPr>
        <w:tabs>
          <w:tab w:val="left" w:pos="3420"/>
        </w:tabs>
        <w:snapToGrid w:val="0"/>
        <w:ind w:firstLine="6"/>
        <w:jc w:val="both"/>
        <w:rPr>
          <w:b/>
          <w:sz w:val="21"/>
          <w:szCs w:val="22"/>
        </w:rPr>
      </w:pPr>
    </w:p>
    <w:p w14:paraId="4723978E" w14:textId="77777777" w:rsidR="00EB6900" w:rsidRPr="0008172F" w:rsidRDefault="00EB6900" w:rsidP="00EB6900">
      <w:pPr>
        <w:tabs>
          <w:tab w:val="left" w:pos="3420"/>
        </w:tabs>
        <w:snapToGrid w:val="0"/>
        <w:ind w:firstLine="6"/>
        <w:jc w:val="both"/>
        <w:rPr>
          <w:sz w:val="21"/>
          <w:szCs w:val="22"/>
        </w:rPr>
      </w:pPr>
      <w:r w:rsidRPr="0008172F">
        <w:rPr>
          <w:b/>
          <w:sz w:val="21"/>
          <w:szCs w:val="22"/>
        </w:rPr>
        <w:t>“Meeting”</w:t>
      </w:r>
      <w:r w:rsidRPr="0008172F">
        <w:rPr>
          <w:b/>
          <w:sz w:val="21"/>
          <w:szCs w:val="22"/>
        </w:rPr>
        <w:tab/>
      </w:r>
      <w:r w:rsidRPr="0008172F">
        <w:rPr>
          <w:sz w:val="21"/>
          <w:szCs w:val="22"/>
        </w:rPr>
        <w:t>a meeting of Members;</w:t>
      </w:r>
    </w:p>
    <w:p w14:paraId="3B79FB4D" w14:textId="77777777" w:rsidR="00077268" w:rsidRDefault="00077268" w:rsidP="00077268">
      <w:pPr>
        <w:tabs>
          <w:tab w:val="left" w:pos="6450"/>
        </w:tabs>
        <w:jc w:val="center"/>
        <w:rPr>
          <w:b/>
          <w:bCs/>
          <w:sz w:val="28"/>
          <w:szCs w:val="28"/>
          <w:lang w:val="en-US"/>
        </w:rPr>
      </w:pPr>
      <w:r>
        <w:rPr>
          <w:sz w:val="21"/>
          <w:szCs w:val="22"/>
        </w:rPr>
        <w:br w:type="page"/>
      </w:r>
    </w:p>
    <w:p w14:paraId="51AA9535" w14:textId="77777777" w:rsidR="00077268" w:rsidRDefault="00077268" w:rsidP="00077268">
      <w:pPr>
        <w:tabs>
          <w:tab w:val="left" w:pos="6450"/>
        </w:tabs>
        <w:jc w:val="center"/>
        <w:rPr>
          <w:b/>
          <w:bCs/>
          <w:sz w:val="28"/>
          <w:szCs w:val="28"/>
          <w:lang w:val="en-US"/>
        </w:rPr>
      </w:pPr>
    </w:p>
    <w:p w14:paraId="182B0319" w14:textId="77777777" w:rsidR="00077268" w:rsidRPr="0008172F" w:rsidRDefault="00077268" w:rsidP="00077268">
      <w:pPr>
        <w:tabs>
          <w:tab w:val="left" w:pos="6450"/>
        </w:tabs>
        <w:jc w:val="center"/>
        <w:rPr>
          <w:b/>
          <w:bCs/>
          <w:sz w:val="28"/>
          <w:szCs w:val="28"/>
          <w:lang w:val="en-US"/>
        </w:rPr>
      </w:pPr>
      <w:r w:rsidRPr="0008172F">
        <w:rPr>
          <w:b/>
          <w:bCs/>
          <w:sz w:val="28"/>
          <w:szCs w:val="28"/>
          <w:lang w:val="en-US"/>
        </w:rPr>
        <w:t>DEFINITIONS</w:t>
      </w:r>
      <w:r>
        <w:rPr>
          <w:b/>
          <w:bCs/>
          <w:sz w:val="28"/>
          <w:szCs w:val="28"/>
          <w:lang w:val="en-US"/>
        </w:rPr>
        <w:t xml:space="preserve"> (Cont’d)</w:t>
      </w:r>
    </w:p>
    <w:p w14:paraId="45229EB0" w14:textId="77777777" w:rsidR="00CD1AD8" w:rsidRDefault="00CD1AD8" w:rsidP="00CD1AD8">
      <w:pPr>
        <w:tabs>
          <w:tab w:val="left" w:pos="3420"/>
        </w:tabs>
        <w:ind w:left="3420" w:hanging="3420"/>
        <w:jc w:val="both"/>
        <w:rPr>
          <w:sz w:val="21"/>
          <w:szCs w:val="22"/>
        </w:rPr>
      </w:pPr>
    </w:p>
    <w:p w14:paraId="5C2EA026" w14:textId="77777777" w:rsidR="00C1488A" w:rsidRPr="0008172F" w:rsidRDefault="00C1488A" w:rsidP="00C1488A">
      <w:pPr>
        <w:tabs>
          <w:tab w:val="left" w:pos="3420"/>
        </w:tabs>
        <w:snapToGrid w:val="0"/>
        <w:ind w:firstLine="6"/>
        <w:jc w:val="both"/>
        <w:rPr>
          <w:sz w:val="21"/>
          <w:szCs w:val="22"/>
        </w:rPr>
      </w:pPr>
    </w:p>
    <w:p w14:paraId="03C2C652" w14:textId="77777777" w:rsidR="00C1488A" w:rsidRPr="0008172F" w:rsidRDefault="00C1488A" w:rsidP="00C1488A">
      <w:pPr>
        <w:tabs>
          <w:tab w:val="left" w:pos="3420"/>
        </w:tabs>
        <w:snapToGrid w:val="0"/>
        <w:ind w:firstLine="6"/>
        <w:jc w:val="both"/>
        <w:rPr>
          <w:sz w:val="21"/>
          <w:szCs w:val="22"/>
        </w:rPr>
      </w:pPr>
      <w:r w:rsidRPr="0008172F">
        <w:rPr>
          <w:b/>
          <w:sz w:val="21"/>
          <w:szCs w:val="22"/>
        </w:rPr>
        <w:t>“Member”</w:t>
      </w:r>
      <w:r w:rsidRPr="0008172F">
        <w:rPr>
          <w:b/>
          <w:sz w:val="21"/>
          <w:szCs w:val="22"/>
        </w:rPr>
        <w:tab/>
      </w:r>
      <w:r w:rsidRPr="0008172F">
        <w:rPr>
          <w:sz w:val="21"/>
          <w:szCs w:val="22"/>
        </w:rPr>
        <w:t>a registered holder of shares in the Company;</w:t>
      </w:r>
    </w:p>
    <w:p w14:paraId="623EFC92" w14:textId="77777777" w:rsidR="00C1488A" w:rsidRDefault="00C1488A" w:rsidP="00C1488A">
      <w:pPr>
        <w:tabs>
          <w:tab w:val="left" w:pos="3420"/>
        </w:tabs>
        <w:snapToGrid w:val="0"/>
        <w:ind w:firstLine="6"/>
        <w:jc w:val="both"/>
        <w:rPr>
          <w:b/>
          <w:sz w:val="21"/>
          <w:szCs w:val="22"/>
        </w:rPr>
      </w:pPr>
    </w:p>
    <w:p w14:paraId="256C6381" w14:textId="77777777" w:rsidR="00C1488A" w:rsidRDefault="00C1488A" w:rsidP="00C1488A">
      <w:pPr>
        <w:tabs>
          <w:tab w:val="left" w:pos="3420"/>
        </w:tabs>
        <w:ind w:left="3420" w:hanging="3420"/>
        <w:jc w:val="both"/>
        <w:rPr>
          <w:sz w:val="21"/>
          <w:szCs w:val="22"/>
        </w:rPr>
      </w:pPr>
      <w:r w:rsidRPr="0008172F">
        <w:rPr>
          <w:w w:val="0"/>
          <w:sz w:val="21"/>
          <w:szCs w:val="21"/>
        </w:rPr>
        <w:t>“</w:t>
      </w:r>
      <w:proofErr w:type="spellStart"/>
      <w:r w:rsidRPr="0008172F">
        <w:rPr>
          <w:b/>
          <w:bCs/>
          <w:w w:val="0"/>
          <w:sz w:val="21"/>
          <w:szCs w:val="21"/>
        </w:rPr>
        <w:t>R</w:t>
      </w:r>
      <w:r>
        <w:rPr>
          <w:b/>
          <w:bCs/>
          <w:w w:val="0"/>
          <w:sz w:val="21"/>
          <w:szCs w:val="21"/>
        </w:rPr>
        <w:t>s</w:t>
      </w:r>
      <w:proofErr w:type="spellEnd"/>
      <w:r w:rsidRPr="0008172F">
        <w:rPr>
          <w:b/>
          <w:bCs/>
          <w:w w:val="0"/>
          <w:sz w:val="21"/>
          <w:szCs w:val="21"/>
        </w:rPr>
        <w:t>”</w:t>
      </w:r>
      <w:r w:rsidRPr="0008172F">
        <w:rPr>
          <w:b/>
          <w:bCs/>
          <w:w w:val="0"/>
          <w:sz w:val="21"/>
          <w:szCs w:val="21"/>
        </w:rPr>
        <w:tab/>
      </w:r>
      <w:r w:rsidRPr="0008172F">
        <w:rPr>
          <w:sz w:val="21"/>
          <w:szCs w:val="22"/>
        </w:rPr>
        <w:t xml:space="preserve">Mauritian Rupees, the lawful currency of the Republic </w:t>
      </w:r>
      <w:r>
        <w:rPr>
          <w:sz w:val="21"/>
          <w:szCs w:val="22"/>
        </w:rPr>
        <w:t>o</w:t>
      </w:r>
      <w:r w:rsidRPr="0008172F">
        <w:rPr>
          <w:sz w:val="21"/>
          <w:szCs w:val="22"/>
        </w:rPr>
        <w:t>f Mauritius</w:t>
      </w:r>
      <w:r>
        <w:rPr>
          <w:sz w:val="21"/>
          <w:szCs w:val="22"/>
        </w:rPr>
        <w:t>;</w:t>
      </w:r>
    </w:p>
    <w:p w14:paraId="4A320602" w14:textId="77777777" w:rsidR="00077268" w:rsidRPr="0008172F" w:rsidRDefault="00077268" w:rsidP="00CD1AD8">
      <w:pPr>
        <w:tabs>
          <w:tab w:val="left" w:pos="3420"/>
        </w:tabs>
        <w:ind w:left="3420" w:hanging="3420"/>
        <w:jc w:val="both"/>
        <w:rPr>
          <w:b/>
          <w:bCs/>
          <w:sz w:val="21"/>
          <w:szCs w:val="21"/>
        </w:rPr>
      </w:pPr>
    </w:p>
    <w:p w14:paraId="7C1D52C4" w14:textId="77777777" w:rsidR="00EB6900" w:rsidRPr="0008172F" w:rsidRDefault="00EB6900" w:rsidP="00A105F3">
      <w:pPr>
        <w:pStyle w:val="Heading8"/>
        <w:ind w:left="3420" w:hanging="3420"/>
        <w:jc w:val="both"/>
        <w:rPr>
          <w:b w:val="0"/>
          <w:bCs w:val="0"/>
          <w:szCs w:val="22"/>
        </w:rPr>
      </w:pPr>
      <w:r w:rsidRPr="0008172F">
        <w:t>“Person”</w:t>
      </w:r>
      <w:r w:rsidRPr="0008172F">
        <w:tab/>
      </w:r>
      <w:r w:rsidRPr="0008172F">
        <w:rPr>
          <w:b w:val="0"/>
          <w:bCs w:val="0"/>
          <w:szCs w:val="22"/>
        </w:rPr>
        <w:t>an individual, a corporation, a trust, the estate of a deceased individual, a partnership or an unincorporated association of persons;</w:t>
      </w:r>
    </w:p>
    <w:p w14:paraId="0BFD1374" w14:textId="77777777" w:rsidR="00EB6900" w:rsidRPr="0008172F" w:rsidRDefault="00EB6900" w:rsidP="009F7CC6">
      <w:pPr>
        <w:tabs>
          <w:tab w:val="left" w:pos="3420"/>
        </w:tabs>
        <w:autoSpaceDE w:val="0"/>
        <w:autoSpaceDN w:val="0"/>
        <w:adjustRightInd w:val="0"/>
        <w:jc w:val="both"/>
        <w:rPr>
          <w:b/>
          <w:sz w:val="21"/>
          <w:szCs w:val="22"/>
        </w:rPr>
      </w:pPr>
      <w:r w:rsidRPr="0008172F">
        <w:rPr>
          <w:b/>
          <w:bCs/>
          <w:sz w:val="21"/>
          <w:szCs w:val="21"/>
          <w:lang w:val="en-US"/>
        </w:rPr>
        <w:tab/>
      </w:r>
    </w:p>
    <w:p w14:paraId="06E01280" w14:textId="77777777" w:rsidR="00EB6900" w:rsidRPr="0008172F" w:rsidRDefault="00EB6900" w:rsidP="00EB6900">
      <w:pPr>
        <w:tabs>
          <w:tab w:val="left" w:pos="3420"/>
        </w:tabs>
        <w:snapToGrid w:val="0"/>
        <w:ind w:firstLine="6"/>
        <w:jc w:val="both"/>
        <w:rPr>
          <w:sz w:val="21"/>
          <w:szCs w:val="22"/>
        </w:rPr>
      </w:pPr>
      <w:r w:rsidRPr="0008172F">
        <w:rPr>
          <w:b/>
          <w:sz w:val="21"/>
          <w:szCs w:val="22"/>
        </w:rPr>
        <w:t>“Register”</w:t>
      </w:r>
      <w:r w:rsidRPr="0008172F">
        <w:rPr>
          <w:b/>
          <w:sz w:val="21"/>
          <w:szCs w:val="22"/>
        </w:rPr>
        <w:tab/>
      </w:r>
      <w:r w:rsidRPr="0008172F">
        <w:rPr>
          <w:sz w:val="21"/>
          <w:szCs w:val="22"/>
        </w:rPr>
        <w:t>the register of Members to be kept pursuant to the Law;</w:t>
      </w:r>
    </w:p>
    <w:p w14:paraId="5D32654E" w14:textId="77777777" w:rsidR="00EB6900" w:rsidRPr="0008172F" w:rsidRDefault="00EB6900" w:rsidP="00EB6900">
      <w:pPr>
        <w:tabs>
          <w:tab w:val="left" w:pos="3420"/>
        </w:tabs>
        <w:autoSpaceDE w:val="0"/>
        <w:autoSpaceDN w:val="0"/>
        <w:adjustRightInd w:val="0"/>
        <w:ind w:left="3420" w:hanging="3420"/>
        <w:jc w:val="both"/>
        <w:rPr>
          <w:sz w:val="21"/>
          <w:szCs w:val="21"/>
          <w:lang w:val="en-US"/>
        </w:rPr>
      </w:pPr>
    </w:p>
    <w:p w14:paraId="71655300" w14:textId="77777777" w:rsidR="00EB6900" w:rsidRPr="0008172F" w:rsidRDefault="00EB6900" w:rsidP="00EB6900">
      <w:pPr>
        <w:tabs>
          <w:tab w:val="left" w:pos="3420"/>
        </w:tabs>
        <w:autoSpaceDE w:val="0"/>
        <w:autoSpaceDN w:val="0"/>
        <w:adjustRightInd w:val="0"/>
        <w:ind w:left="3420" w:hanging="3420"/>
        <w:jc w:val="both"/>
        <w:rPr>
          <w:sz w:val="21"/>
        </w:rPr>
      </w:pPr>
      <w:r w:rsidRPr="0008172F">
        <w:rPr>
          <w:sz w:val="21"/>
          <w:szCs w:val="21"/>
          <w:lang w:val="en-US"/>
        </w:rPr>
        <w:t>“</w:t>
      </w:r>
      <w:r w:rsidRPr="0008172F">
        <w:rPr>
          <w:b/>
          <w:bCs/>
          <w:sz w:val="21"/>
          <w:szCs w:val="21"/>
          <w:lang w:val="en-US"/>
        </w:rPr>
        <w:t>Related Party</w:t>
      </w:r>
      <w:r w:rsidRPr="0008172F">
        <w:rPr>
          <w:sz w:val="21"/>
          <w:szCs w:val="21"/>
          <w:lang w:val="en-US"/>
        </w:rPr>
        <w:t>”</w:t>
      </w:r>
      <w:r w:rsidRPr="0008172F">
        <w:rPr>
          <w:sz w:val="21"/>
          <w:szCs w:val="21"/>
          <w:lang w:val="en-US"/>
        </w:rPr>
        <w:tab/>
      </w:r>
      <w:r w:rsidRPr="0008172F">
        <w:rPr>
          <w:sz w:val="21"/>
        </w:rPr>
        <w:t>in relation to a company means a director, chief executive or Controlling Shareholder of the company or any of its subsidiaries or associates of any of them;</w:t>
      </w:r>
    </w:p>
    <w:p w14:paraId="572E15E5" w14:textId="77777777" w:rsidR="00EB6900" w:rsidRPr="0008172F" w:rsidRDefault="00EB6900" w:rsidP="00EB6900">
      <w:pPr>
        <w:tabs>
          <w:tab w:val="left" w:pos="3420"/>
        </w:tabs>
        <w:autoSpaceDE w:val="0"/>
        <w:autoSpaceDN w:val="0"/>
        <w:adjustRightInd w:val="0"/>
        <w:ind w:left="180"/>
        <w:jc w:val="both"/>
        <w:rPr>
          <w:b/>
          <w:bCs/>
          <w:sz w:val="21"/>
          <w:szCs w:val="21"/>
          <w:lang w:val="en-US"/>
        </w:rPr>
      </w:pPr>
    </w:p>
    <w:p w14:paraId="1E0AC570" w14:textId="77777777" w:rsidR="00EB6900" w:rsidRPr="0008172F" w:rsidRDefault="00EB6900" w:rsidP="00077268">
      <w:pPr>
        <w:tabs>
          <w:tab w:val="left" w:pos="3420"/>
        </w:tabs>
        <w:autoSpaceDE w:val="0"/>
        <w:autoSpaceDN w:val="0"/>
        <w:adjustRightInd w:val="0"/>
        <w:ind w:left="3960" w:hanging="3960"/>
        <w:jc w:val="both"/>
        <w:rPr>
          <w:sz w:val="21"/>
        </w:rPr>
      </w:pPr>
      <w:r w:rsidRPr="0008172F">
        <w:rPr>
          <w:b/>
          <w:bCs/>
          <w:sz w:val="21"/>
        </w:rPr>
        <w:t>“Related Party Transaction”</w:t>
      </w:r>
      <w:r w:rsidRPr="0008172F">
        <w:rPr>
          <w:b/>
          <w:bCs/>
          <w:sz w:val="21"/>
        </w:rPr>
        <w:tab/>
      </w:r>
      <w:r w:rsidRPr="0008172F">
        <w:rPr>
          <w:sz w:val="21"/>
        </w:rPr>
        <w:t>(</w:t>
      </w:r>
      <w:proofErr w:type="spellStart"/>
      <w:r w:rsidRPr="0008172F">
        <w:rPr>
          <w:sz w:val="21"/>
        </w:rPr>
        <w:t>i</w:t>
      </w:r>
      <w:proofErr w:type="spellEnd"/>
      <w:r w:rsidRPr="0008172F">
        <w:rPr>
          <w:sz w:val="21"/>
        </w:rPr>
        <w:t>)</w:t>
      </w:r>
      <w:r w:rsidRPr="0008172F">
        <w:rPr>
          <w:sz w:val="21"/>
        </w:rPr>
        <w:tab/>
        <w:t>a transaction (other than a transaction of a revenue nature in the ordinary course of business) between the Company, or any of its subsidiaries, and a Related Party; or</w:t>
      </w:r>
    </w:p>
    <w:p w14:paraId="1E452BF6" w14:textId="77777777" w:rsidR="00EB6900" w:rsidRPr="0008172F" w:rsidRDefault="00EB6900" w:rsidP="00077268">
      <w:pPr>
        <w:tabs>
          <w:tab w:val="left" w:pos="3420"/>
        </w:tabs>
        <w:autoSpaceDE w:val="0"/>
        <w:autoSpaceDN w:val="0"/>
        <w:adjustRightInd w:val="0"/>
        <w:ind w:left="3960" w:hanging="3960"/>
        <w:rPr>
          <w:b/>
          <w:bCs/>
          <w:sz w:val="21"/>
          <w:szCs w:val="21"/>
          <w:lang w:val="en-US"/>
        </w:rPr>
      </w:pPr>
    </w:p>
    <w:p w14:paraId="5EB440C6" w14:textId="77777777" w:rsidR="00EB6900" w:rsidRPr="0008172F" w:rsidRDefault="00EB6900" w:rsidP="00077268">
      <w:pPr>
        <w:tabs>
          <w:tab w:val="left" w:pos="3420"/>
        </w:tabs>
        <w:autoSpaceDE w:val="0"/>
        <w:autoSpaceDN w:val="0"/>
        <w:adjustRightInd w:val="0"/>
        <w:ind w:left="3960" w:hanging="3960"/>
        <w:jc w:val="both"/>
        <w:rPr>
          <w:sz w:val="21"/>
        </w:rPr>
      </w:pPr>
      <w:r w:rsidRPr="0008172F">
        <w:rPr>
          <w:sz w:val="21"/>
        </w:rPr>
        <w:tab/>
        <w:t xml:space="preserve">(ii)   </w:t>
      </w:r>
      <w:r w:rsidRPr="0008172F">
        <w:rPr>
          <w:sz w:val="21"/>
        </w:rPr>
        <w:tab/>
        <w:t>any arrangements pursuant to which the Company, or any of its subsidiaries, and a Related Party each invests in, or provides finance to, another undertaking or asset;</w:t>
      </w:r>
    </w:p>
    <w:p w14:paraId="4425E5EA" w14:textId="77777777" w:rsidR="00EB6900" w:rsidRPr="0008172F" w:rsidRDefault="00EB6900" w:rsidP="00EB6900">
      <w:pPr>
        <w:tabs>
          <w:tab w:val="left" w:pos="3420"/>
        </w:tabs>
        <w:autoSpaceDE w:val="0"/>
        <w:autoSpaceDN w:val="0"/>
        <w:adjustRightInd w:val="0"/>
        <w:ind w:left="3420" w:hanging="3420"/>
        <w:rPr>
          <w:b/>
          <w:bCs/>
          <w:sz w:val="21"/>
          <w:szCs w:val="21"/>
          <w:lang w:val="en-US"/>
        </w:rPr>
      </w:pPr>
    </w:p>
    <w:p w14:paraId="7CF210C1" w14:textId="77777777" w:rsidR="00637A8C" w:rsidRPr="0008172F" w:rsidRDefault="00EB6900" w:rsidP="00637A8C">
      <w:pPr>
        <w:tabs>
          <w:tab w:val="left" w:pos="3420"/>
        </w:tabs>
        <w:ind w:left="3420" w:hanging="3420"/>
        <w:jc w:val="both"/>
      </w:pPr>
      <w:r w:rsidRPr="0008172F">
        <w:rPr>
          <w:b/>
          <w:sz w:val="21"/>
          <w:szCs w:val="21"/>
          <w:lang w:val="en-US"/>
        </w:rPr>
        <w:t>“Secretary”</w:t>
      </w:r>
      <w:r w:rsidRPr="0008172F">
        <w:rPr>
          <w:b/>
          <w:sz w:val="21"/>
          <w:szCs w:val="21"/>
          <w:lang w:val="en-US"/>
        </w:rPr>
        <w:tab/>
      </w:r>
      <w:r w:rsidR="00637A8C" w:rsidRPr="0008172F">
        <w:rPr>
          <w:bCs/>
          <w:sz w:val="21"/>
          <w:szCs w:val="22"/>
        </w:rPr>
        <w:t>St James Secretaries Limited,</w:t>
      </w:r>
      <w:r w:rsidR="00637A8C" w:rsidRPr="0008172F">
        <w:rPr>
          <w:sz w:val="21"/>
          <w:szCs w:val="21"/>
          <w:lang w:eastAsia="ja-JP"/>
        </w:rPr>
        <w:t xml:space="preserve"> a company incorporated under the laws of Mauritius and having its registered office at 5</w:t>
      </w:r>
      <w:proofErr w:type="spellStart"/>
      <w:r w:rsidR="00637A8C" w:rsidRPr="0008172F">
        <w:rPr>
          <w:sz w:val="21"/>
          <w:szCs w:val="21"/>
          <w:lang w:val="en-ZA"/>
        </w:rPr>
        <w:t>th</w:t>
      </w:r>
      <w:proofErr w:type="spellEnd"/>
      <w:r w:rsidR="00637A8C" w:rsidRPr="0008172F">
        <w:rPr>
          <w:sz w:val="21"/>
          <w:szCs w:val="21"/>
          <w:lang w:val="en-ZA"/>
        </w:rPr>
        <w:t xml:space="preserve"> Floor, C&amp;R Court, 49 </w:t>
      </w:r>
      <w:proofErr w:type="spellStart"/>
      <w:r w:rsidR="00637A8C" w:rsidRPr="0008172F">
        <w:rPr>
          <w:sz w:val="21"/>
          <w:szCs w:val="21"/>
          <w:lang w:val="en-ZA"/>
        </w:rPr>
        <w:t>Labourdonnais</w:t>
      </w:r>
      <w:proofErr w:type="spellEnd"/>
      <w:r w:rsidR="00637A8C" w:rsidRPr="0008172F">
        <w:rPr>
          <w:sz w:val="21"/>
          <w:szCs w:val="21"/>
          <w:lang w:val="en-ZA"/>
        </w:rPr>
        <w:t xml:space="preserve"> Street, Port Louis, Mauritius;</w:t>
      </w:r>
    </w:p>
    <w:p w14:paraId="6D79B8A4" w14:textId="77777777" w:rsidR="00EB6900" w:rsidRPr="0008172F" w:rsidRDefault="00EB6900" w:rsidP="00637A8C">
      <w:pPr>
        <w:tabs>
          <w:tab w:val="left" w:pos="3420"/>
        </w:tabs>
        <w:autoSpaceDE w:val="0"/>
        <w:autoSpaceDN w:val="0"/>
        <w:adjustRightInd w:val="0"/>
        <w:ind w:left="3420" w:hanging="3420"/>
        <w:rPr>
          <w:b/>
          <w:sz w:val="21"/>
          <w:szCs w:val="21"/>
          <w:lang w:val="en-US"/>
        </w:rPr>
      </w:pPr>
    </w:p>
    <w:p w14:paraId="71AD6795" w14:textId="77777777" w:rsidR="00EB6900" w:rsidRPr="0008172F" w:rsidRDefault="00EB6900" w:rsidP="00EB6900">
      <w:pPr>
        <w:autoSpaceDE w:val="0"/>
        <w:autoSpaceDN w:val="0"/>
        <w:adjustRightInd w:val="0"/>
        <w:ind w:left="3420" w:hanging="3420"/>
        <w:jc w:val="both"/>
        <w:rPr>
          <w:sz w:val="21"/>
          <w:szCs w:val="21"/>
          <w:lang w:val="en-US"/>
        </w:rPr>
      </w:pPr>
      <w:r w:rsidRPr="0008172F">
        <w:rPr>
          <w:b/>
          <w:sz w:val="21"/>
          <w:szCs w:val="21"/>
          <w:lang w:val="en-US"/>
        </w:rPr>
        <w:t>“SEM”</w:t>
      </w:r>
      <w:r w:rsidRPr="0008172F">
        <w:rPr>
          <w:sz w:val="21"/>
          <w:szCs w:val="21"/>
          <w:lang w:val="en-US"/>
        </w:rPr>
        <w:t xml:space="preserve"> </w:t>
      </w:r>
      <w:r w:rsidRPr="0008172F">
        <w:rPr>
          <w:sz w:val="21"/>
          <w:szCs w:val="21"/>
          <w:lang w:val="en-US"/>
        </w:rPr>
        <w:tab/>
      </w:r>
      <w:r w:rsidR="00645D6A" w:rsidRPr="00F3245E">
        <w:rPr>
          <w:sz w:val="21"/>
          <w:szCs w:val="21"/>
        </w:rPr>
        <w:t xml:space="preserve">The Stock Exchange </w:t>
      </w:r>
      <w:r w:rsidR="00645D6A" w:rsidRPr="00EE1BA4">
        <w:rPr>
          <w:sz w:val="21"/>
          <w:szCs w:val="21"/>
          <w:lang w:val="en-US"/>
        </w:rPr>
        <w:t>of Mauritius Ltd established under the repealed Stock Exchange Act 1988 and now governed by the Securities Act 2005;</w:t>
      </w:r>
    </w:p>
    <w:p w14:paraId="246BB0A6" w14:textId="77777777" w:rsidR="00EB6900" w:rsidRPr="0008172F" w:rsidRDefault="00EB6900" w:rsidP="00EB6900">
      <w:pPr>
        <w:rPr>
          <w:sz w:val="21"/>
          <w:lang w:val="en-US"/>
        </w:rPr>
      </w:pPr>
    </w:p>
    <w:p w14:paraId="52648AF9" w14:textId="77777777" w:rsidR="00EB6900" w:rsidRPr="0008172F" w:rsidRDefault="00EB6900" w:rsidP="00EB6900">
      <w:pPr>
        <w:tabs>
          <w:tab w:val="left" w:pos="3420"/>
        </w:tabs>
        <w:snapToGrid w:val="0"/>
        <w:ind w:left="3420" w:hanging="3414"/>
        <w:jc w:val="both"/>
        <w:rPr>
          <w:sz w:val="21"/>
          <w:szCs w:val="22"/>
        </w:rPr>
      </w:pPr>
      <w:r w:rsidRPr="0008172F">
        <w:rPr>
          <w:b/>
          <w:sz w:val="21"/>
          <w:lang w:val="en-US"/>
        </w:rPr>
        <w:t>“Special Resolution”</w:t>
      </w:r>
      <w:r w:rsidRPr="0008172F">
        <w:rPr>
          <w:b/>
          <w:sz w:val="21"/>
          <w:lang w:val="en-US"/>
        </w:rPr>
        <w:tab/>
      </w:r>
      <w:r w:rsidRPr="0008172F">
        <w:rPr>
          <w:sz w:val="21"/>
          <w:szCs w:val="22"/>
        </w:rPr>
        <w:t>A resolution approved by 75% percent of the votes of those Members entitled to vote and voting on the matter which is the subject of the resolution or a written</w:t>
      </w:r>
      <w:r w:rsidR="003E3D81" w:rsidRPr="0008172F">
        <w:rPr>
          <w:sz w:val="21"/>
          <w:szCs w:val="22"/>
        </w:rPr>
        <w:t xml:space="preserve"> a resolution signed by Members </w:t>
      </w:r>
      <w:r w:rsidRPr="0008172F">
        <w:rPr>
          <w:sz w:val="21"/>
          <w:szCs w:val="22"/>
        </w:rPr>
        <w:t>holding not less than 75% percent of the Members who would be entitled to vote on that resolution at a Meeting who together would hold not less than 75% percent of the votes entitled to be cast on that resolution;</w:t>
      </w:r>
    </w:p>
    <w:p w14:paraId="763454E9" w14:textId="77777777" w:rsidR="00EB6900" w:rsidRPr="0008172F" w:rsidRDefault="00EB6900" w:rsidP="004A012B">
      <w:pPr>
        <w:tabs>
          <w:tab w:val="left" w:pos="3420"/>
        </w:tabs>
        <w:snapToGrid w:val="0"/>
        <w:ind w:left="3420" w:hanging="3414"/>
        <w:jc w:val="both"/>
        <w:rPr>
          <w:w w:val="0"/>
          <w:sz w:val="21"/>
          <w:szCs w:val="21"/>
        </w:rPr>
      </w:pPr>
    </w:p>
    <w:p w14:paraId="50AA6268" w14:textId="77777777" w:rsidR="00B5025F" w:rsidRPr="0008172F" w:rsidRDefault="004A012B" w:rsidP="004A012B">
      <w:pPr>
        <w:tabs>
          <w:tab w:val="left" w:pos="3420"/>
        </w:tabs>
        <w:snapToGrid w:val="0"/>
        <w:ind w:left="3420" w:hanging="3414"/>
        <w:jc w:val="both"/>
        <w:rPr>
          <w:w w:val="0"/>
          <w:sz w:val="21"/>
          <w:szCs w:val="21"/>
        </w:rPr>
      </w:pPr>
      <w:r w:rsidRPr="0008172F">
        <w:rPr>
          <w:b/>
          <w:sz w:val="21"/>
          <w:lang w:val="en-US"/>
        </w:rPr>
        <w:t>“</w:t>
      </w:r>
      <w:r w:rsidR="00B5025F" w:rsidRPr="0008172F">
        <w:rPr>
          <w:b/>
          <w:sz w:val="21"/>
          <w:lang w:val="en-US"/>
        </w:rPr>
        <w:t>Special Meeting</w:t>
      </w:r>
      <w:r w:rsidRPr="0008172F">
        <w:rPr>
          <w:b/>
          <w:sz w:val="21"/>
          <w:lang w:val="en-US"/>
        </w:rPr>
        <w:t>”</w:t>
      </w:r>
      <w:r w:rsidR="00B5025F" w:rsidRPr="0008172F">
        <w:rPr>
          <w:w w:val="0"/>
          <w:sz w:val="21"/>
          <w:szCs w:val="21"/>
        </w:rPr>
        <w:tab/>
      </w:r>
      <w:r w:rsidR="00241AA4" w:rsidRPr="00241AA4">
        <w:rPr>
          <w:sz w:val="21"/>
          <w:lang w:val="en-US"/>
        </w:rPr>
        <w:t>Special Meeting of Shareholders</w:t>
      </w:r>
    </w:p>
    <w:p w14:paraId="338E220C" w14:textId="77777777" w:rsidR="00B5025F" w:rsidRPr="0008172F" w:rsidRDefault="00B5025F" w:rsidP="00EB6900">
      <w:pPr>
        <w:tabs>
          <w:tab w:val="left" w:pos="3420"/>
        </w:tabs>
        <w:ind w:left="3420" w:hanging="3420"/>
        <w:jc w:val="both"/>
        <w:rPr>
          <w:w w:val="0"/>
          <w:sz w:val="21"/>
          <w:szCs w:val="21"/>
        </w:rPr>
      </w:pPr>
    </w:p>
    <w:p w14:paraId="6EBD0045" w14:textId="77777777" w:rsidR="00F27C83" w:rsidRPr="0008172F" w:rsidRDefault="009A4981" w:rsidP="009F7CC6">
      <w:pPr>
        <w:widowControl w:val="0"/>
        <w:tabs>
          <w:tab w:val="left" w:pos="5180"/>
        </w:tabs>
        <w:autoSpaceDE w:val="0"/>
        <w:autoSpaceDN w:val="0"/>
        <w:adjustRightInd w:val="0"/>
        <w:spacing w:before="1135"/>
        <w:jc w:val="center"/>
        <w:rPr>
          <w:b/>
          <w:sz w:val="21"/>
          <w:szCs w:val="28"/>
        </w:rPr>
      </w:pPr>
      <w:r w:rsidRPr="0008172F">
        <w:rPr>
          <w:b/>
          <w:sz w:val="21"/>
          <w:lang w:val="en-US"/>
        </w:rPr>
        <w:br w:type="page"/>
      </w:r>
      <w:r w:rsidR="00F27C83" w:rsidRPr="0008172F">
        <w:rPr>
          <w:b/>
          <w:sz w:val="21"/>
          <w:szCs w:val="28"/>
        </w:rPr>
        <w:lastRenderedPageBreak/>
        <w:t>PART I</w:t>
      </w:r>
    </w:p>
    <w:p w14:paraId="63C05611" w14:textId="77777777" w:rsidR="00EB6900" w:rsidRPr="0008172F" w:rsidRDefault="00EB6900" w:rsidP="00F27C83">
      <w:pPr>
        <w:widowControl w:val="0"/>
        <w:tabs>
          <w:tab w:val="left" w:pos="5180"/>
        </w:tabs>
        <w:autoSpaceDE w:val="0"/>
        <w:autoSpaceDN w:val="0"/>
        <w:adjustRightInd w:val="0"/>
        <w:spacing w:before="600"/>
        <w:jc w:val="center"/>
        <w:rPr>
          <w:b/>
          <w:sz w:val="21"/>
          <w:szCs w:val="28"/>
        </w:rPr>
      </w:pPr>
      <w:r w:rsidRPr="0008172F">
        <w:rPr>
          <w:b/>
          <w:sz w:val="21"/>
          <w:szCs w:val="28"/>
        </w:rPr>
        <w:t>KEY INFORMATION</w:t>
      </w:r>
    </w:p>
    <w:p w14:paraId="64B2C5E1" w14:textId="77777777" w:rsidR="00EB6900" w:rsidRPr="009D7E55" w:rsidRDefault="00EB6900" w:rsidP="00EB6900">
      <w:pPr>
        <w:autoSpaceDE w:val="0"/>
        <w:autoSpaceDN w:val="0"/>
        <w:adjustRightInd w:val="0"/>
        <w:ind w:left="-720"/>
        <w:jc w:val="both"/>
        <w:rPr>
          <w:sz w:val="18"/>
          <w:szCs w:val="18"/>
          <w:lang w:val="en-US"/>
        </w:rPr>
      </w:pPr>
    </w:p>
    <w:p w14:paraId="395E44AC" w14:textId="77777777" w:rsidR="00EB6900" w:rsidRPr="0008172F" w:rsidRDefault="00EB6900" w:rsidP="00D1444D">
      <w:pPr>
        <w:jc w:val="both"/>
        <w:rPr>
          <w:b/>
          <w:sz w:val="21"/>
          <w:szCs w:val="21"/>
          <w:lang w:val="en-US"/>
        </w:rPr>
      </w:pPr>
      <w:r w:rsidRPr="0008172F">
        <w:rPr>
          <w:b/>
          <w:sz w:val="21"/>
          <w:szCs w:val="21"/>
          <w:lang w:val="en-ZA"/>
        </w:rPr>
        <w:t>The following information must be read in conjunction with</w:t>
      </w:r>
      <w:r w:rsidR="00C26773" w:rsidRPr="0008172F">
        <w:rPr>
          <w:b/>
          <w:sz w:val="21"/>
          <w:szCs w:val="21"/>
          <w:lang w:val="en-ZA"/>
        </w:rPr>
        <w:t xml:space="preserve"> </w:t>
      </w:r>
      <w:r w:rsidR="00AB2418" w:rsidRPr="0008172F">
        <w:rPr>
          <w:b/>
          <w:sz w:val="21"/>
          <w:szCs w:val="21"/>
          <w:lang w:val="en-ZA"/>
        </w:rPr>
        <w:t>the</w:t>
      </w:r>
      <w:r w:rsidRPr="0008172F">
        <w:rPr>
          <w:b/>
          <w:sz w:val="21"/>
          <w:szCs w:val="21"/>
          <w:lang w:val="en-ZA"/>
        </w:rPr>
        <w:t xml:space="preserve"> information set out in the remainder of this document</w:t>
      </w:r>
      <w:r w:rsidR="00AB2418" w:rsidRPr="0008172F">
        <w:rPr>
          <w:b/>
          <w:sz w:val="21"/>
          <w:szCs w:val="21"/>
          <w:lang w:val="en-ZA"/>
        </w:rPr>
        <w:t>, and with</w:t>
      </w:r>
      <w:r w:rsidRPr="0008172F">
        <w:rPr>
          <w:b/>
          <w:sz w:val="21"/>
          <w:szCs w:val="21"/>
          <w:lang w:val="en-ZA"/>
        </w:rPr>
        <w:t xml:space="preserve"> the Constitution of the </w:t>
      </w:r>
      <w:r w:rsidR="00A83774" w:rsidRPr="0008172F">
        <w:rPr>
          <w:b/>
          <w:sz w:val="21"/>
          <w:szCs w:val="21"/>
          <w:lang w:val="en-ZA"/>
        </w:rPr>
        <w:t>Company</w:t>
      </w:r>
      <w:r w:rsidRPr="0008172F">
        <w:rPr>
          <w:b/>
          <w:sz w:val="21"/>
          <w:szCs w:val="21"/>
          <w:lang w:val="en-ZA"/>
        </w:rPr>
        <w:t xml:space="preserve">.  </w:t>
      </w:r>
      <w:r w:rsidRPr="0008172F">
        <w:rPr>
          <w:b/>
          <w:sz w:val="21"/>
          <w:szCs w:val="21"/>
          <w:lang w:val="en-US"/>
        </w:rPr>
        <w:t xml:space="preserve">Prospective investors should read the whole of this document, and not rely solely on the following </w:t>
      </w:r>
      <w:proofErr w:type="spellStart"/>
      <w:r w:rsidRPr="0008172F">
        <w:rPr>
          <w:b/>
          <w:sz w:val="21"/>
          <w:szCs w:val="21"/>
          <w:lang w:val="en-US"/>
        </w:rPr>
        <w:t>summarised</w:t>
      </w:r>
      <w:proofErr w:type="spellEnd"/>
      <w:r w:rsidRPr="0008172F">
        <w:rPr>
          <w:b/>
          <w:sz w:val="21"/>
          <w:szCs w:val="21"/>
          <w:lang w:val="en-US"/>
        </w:rPr>
        <w:t xml:space="preserve"> information.</w:t>
      </w:r>
      <w:r w:rsidR="00332FC0" w:rsidRPr="0008172F">
        <w:rPr>
          <w:b/>
          <w:sz w:val="21"/>
          <w:szCs w:val="21"/>
          <w:lang w:val="en-US"/>
        </w:rPr>
        <w:t xml:space="preserve">  </w:t>
      </w:r>
      <w:bookmarkStart w:id="2" w:name="_Toc180592956"/>
    </w:p>
    <w:p w14:paraId="707D3E97" w14:textId="77777777" w:rsidR="00D1444D" w:rsidRPr="009D7E55" w:rsidRDefault="00D1444D" w:rsidP="00D1444D">
      <w:pPr>
        <w:jc w:val="both"/>
        <w:rPr>
          <w:sz w:val="18"/>
          <w:szCs w:val="18"/>
        </w:rPr>
      </w:pPr>
    </w:p>
    <w:p w14:paraId="0FD72B55" w14:textId="77777777" w:rsidR="00EB6900" w:rsidRPr="0008172F" w:rsidRDefault="009B2BB6" w:rsidP="00EB6900">
      <w:pPr>
        <w:widowControl w:val="0"/>
        <w:tabs>
          <w:tab w:val="left" w:pos="720"/>
          <w:tab w:val="left" w:pos="3482"/>
        </w:tabs>
        <w:autoSpaceDE w:val="0"/>
        <w:autoSpaceDN w:val="0"/>
        <w:adjustRightInd w:val="0"/>
        <w:spacing w:before="100"/>
        <w:jc w:val="both"/>
        <w:rPr>
          <w:b/>
          <w:bCs/>
          <w:sz w:val="21"/>
          <w:szCs w:val="22"/>
        </w:rPr>
      </w:pPr>
      <w:r w:rsidRPr="0008172F">
        <w:rPr>
          <w:b/>
          <w:bCs/>
          <w:sz w:val="21"/>
          <w:szCs w:val="22"/>
        </w:rPr>
        <w:t>1</w:t>
      </w:r>
      <w:r w:rsidRPr="0008172F">
        <w:rPr>
          <w:b/>
          <w:bCs/>
          <w:sz w:val="21"/>
          <w:szCs w:val="22"/>
        </w:rPr>
        <w:tab/>
        <w:t>THE COMPANY</w:t>
      </w:r>
      <w:r w:rsidR="00EB6900" w:rsidRPr="0008172F">
        <w:rPr>
          <w:b/>
          <w:bCs/>
          <w:sz w:val="21"/>
          <w:szCs w:val="22"/>
        </w:rPr>
        <w:t xml:space="preserve"> </w:t>
      </w:r>
    </w:p>
    <w:p w14:paraId="4CA614C0" w14:textId="77777777" w:rsidR="00EB6900" w:rsidRPr="009D7E55" w:rsidRDefault="00EB6900" w:rsidP="00EB6900">
      <w:pPr>
        <w:jc w:val="both"/>
        <w:rPr>
          <w:sz w:val="18"/>
          <w:szCs w:val="18"/>
        </w:rPr>
      </w:pPr>
    </w:p>
    <w:p w14:paraId="1A76DE6C" w14:textId="77777777" w:rsidR="00E27AB2" w:rsidRPr="0008172F" w:rsidRDefault="00617D1D" w:rsidP="00DF6915">
      <w:pPr>
        <w:ind w:left="720" w:right="-14" w:hanging="1800"/>
        <w:jc w:val="both"/>
        <w:rPr>
          <w:sz w:val="21"/>
          <w:szCs w:val="21"/>
        </w:rPr>
      </w:pPr>
      <w:r w:rsidRPr="0008172F">
        <w:rPr>
          <w:b/>
          <w:bCs/>
          <w:sz w:val="21"/>
          <w:szCs w:val="21"/>
          <w:lang w:val="en-ZA"/>
        </w:rPr>
        <w:t>Rule 5.1.1</w:t>
      </w:r>
      <w:r w:rsidR="00DC53E4" w:rsidRPr="0008172F">
        <w:rPr>
          <w:b/>
          <w:bCs/>
          <w:sz w:val="21"/>
          <w:szCs w:val="21"/>
          <w:lang w:val="en-ZA"/>
        </w:rPr>
        <w:t>-5.1.5</w:t>
      </w:r>
      <w:r w:rsidRPr="0008172F">
        <w:rPr>
          <w:b/>
          <w:bCs/>
          <w:sz w:val="21"/>
          <w:szCs w:val="21"/>
          <w:lang w:val="en-ZA"/>
        </w:rPr>
        <w:tab/>
      </w:r>
      <w:r w:rsidR="00F70CBC" w:rsidRPr="00F3245E">
        <w:rPr>
          <w:b/>
          <w:sz w:val="21"/>
          <w:szCs w:val="21"/>
        </w:rPr>
        <w:t>Mauritius Cosmetics L</w:t>
      </w:r>
      <w:r w:rsidR="00F84015">
        <w:rPr>
          <w:b/>
          <w:sz w:val="21"/>
          <w:szCs w:val="21"/>
        </w:rPr>
        <w:t>imited</w:t>
      </w:r>
      <w:r w:rsidR="00F70CBC" w:rsidRPr="00F3245E">
        <w:rPr>
          <w:sz w:val="21"/>
          <w:szCs w:val="21"/>
        </w:rPr>
        <w:t xml:space="preserve"> (the ‘Company’</w:t>
      </w:r>
      <w:r w:rsidR="003F5C10">
        <w:rPr>
          <w:sz w:val="21"/>
          <w:szCs w:val="21"/>
        </w:rPr>
        <w:t xml:space="preserve"> or 'MCL'</w:t>
      </w:r>
      <w:r w:rsidR="00F70CBC" w:rsidRPr="00F3245E">
        <w:rPr>
          <w:sz w:val="21"/>
          <w:szCs w:val="21"/>
        </w:rPr>
        <w:t>) was incorporated in Mauritius as a private company limited by</w:t>
      </w:r>
      <w:r w:rsidR="00F70CBC">
        <w:rPr>
          <w:sz w:val="21"/>
          <w:szCs w:val="21"/>
        </w:rPr>
        <w:t xml:space="preserve"> shares according to the Act </w:t>
      </w:r>
      <w:r w:rsidR="00F70CBC" w:rsidRPr="003A0D1C">
        <w:rPr>
          <w:sz w:val="21"/>
          <w:szCs w:val="21"/>
        </w:rPr>
        <w:t>on 2</w:t>
      </w:r>
      <w:r w:rsidR="003A0D1C" w:rsidRPr="003A0D1C">
        <w:rPr>
          <w:sz w:val="21"/>
          <w:szCs w:val="21"/>
        </w:rPr>
        <w:t xml:space="preserve">5 </w:t>
      </w:r>
      <w:r w:rsidR="00F70CBC" w:rsidRPr="003A0D1C">
        <w:rPr>
          <w:sz w:val="21"/>
          <w:szCs w:val="21"/>
        </w:rPr>
        <w:t>January</w:t>
      </w:r>
      <w:r w:rsidR="0019578F">
        <w:rPr>
          <w:sz w:val="21"/>
          <w:szCs w:val="21"/>
        </w:rPr>
        <w:t xml:space="preserve"> </w:t>
      </w:r>
      <w:r w:rsidR="00F70CBC" w:rsidRPr="003A0D1C">
        <w:rPr>
          <w:sz w:val="21"/>
          <w:szCs w:val="21"/>
        </w:rPr>
        <w:t xml:space="preserve">1966 with registration number </w:t>
      </w:r>
      <w:r w:rsidR="00A013B7">
        <w:rPr>
          <w:sz w:val="21"/>
          <w:szCs w:val="21"/>
        </w:rPr>
        <w:t>C</w:t>
      </w:r>
      <w:r w:rsidR="00F70CBC" w:rsidRPr="003A0D1C">
        <w:rPr>
          <w:sz w:val="21"/>
          <w:szCs w:val="21"/>
        </w:rPr>
        <w:t>15</w:t>
      </w:r>
      <w:r w:rsidR="003A0D1C" w:rsidRPr="003A0D1C">
        <w:rPr>
          <w:sz w:val="21"/>
          <w:szCs w:val="21"/>
        </w:rPr>
        <w:t>11</w:t>
      </w:r>
      <w:r w:rsidR="00F70CBC" w:rsidRPr="003A0D1C">
        <w:rPr>
          <w:sz w:val="21"/>
          <w:szCs w:val="21"/>
        </w:rPr>
        <w:t>.  The Company is domiciled in Mauriti</w:t>
      </w:r>
      <w:r w:rsidR="00F70CBC" w:rsidRPr="008A77C1">
        <w:rPr>
          <w:sz w:val="21"/>
          <w:szCs w:val="21"/>
        </w:rPr>
        <w:t xml:space="preserve">us.  The Company was converted into a public company under the Act by way of a Special Resolution of its </w:t>
      </w:r>
      <w:r w:rsidR="00F70CBC" w:rsidRPr="003A0D1C">
        <w:rPr>
          <w:sz w:val="21"/>
          <w:szCs w:val="21"/>
        </w:rPr>
        <w:t>shareholders on 18</w:t>
      </w:r>
      <w:r w:rsidR="00F70CBC" w:rsidRPr="003A0D1C">
        <w:rPr>
          <w:sz w:val="21"/>
          <w:szCs w:val="21"/>
          <w:vertAlign w:val="superscript"/>
        </w:rPr>
        <w:t>th</w:t>
      </w:r>
      <w:r w:rsidR="00F70CBC" w:rsidRPr="003A0D1C">
        <w:rPr>
          <w:sz w:val="21"/>
          <w:szCs w:val="21"/>
        </w:rPr>
        <w:t xml:space="preserve"> September 1968.</w:t>
      </w:r>
      <w:r w:rsidR="00F70CBC" w:rsidRPr="00F3245E">
        <w:rPr>
          <w:sz w:val="21"/>
          <w:szCs w:val="21"/>
        </w:rPr>
        <w:t xml:space="preserve">  The Company has an unlimited life.  Its registered office address is Bonne Terre, </w:t>
      </w:r>
      <w:proofErr w:type="spellStart"/>
      <w:r w:rsidR="00F70CBC" w:rsidRPr="00F3245E">
        <w:rPr>
          <w:sz w:val="21"/>
          <w:szCs w:val="21"/>
        </w:rPr>
        <w:t>Vacoas</w:t>
      </w:r>
      <w:proofErr w:type="spellEnd"/>
      <w:r w:rsidR="00F70CBC" w:rsidRPr="00F3245E">
        <w:rPr>
          <w:sz w:val="21"/>
          <w:szCs w:val="21"/>
        </w:rPr>
        <w:t xml:space="preserve"> (telephone no. +230 402 0852).</w:t>
      </w:r>
      <w:r w:rsidR="00F70CBC">
        <w:rPr>
          <w:sz w:val="21"/>
          <w:szCs w:val="21"/>
        </w:rPr>
        <w:t xml:space="preserve"> </w:t>
      </w:r>
    </w:p>
    <w:p w14:paraId="5D3F9273" w14:textId="77777777" w:rsidR="00617D1D" w:rsidRPr="009D7E55" w:rsidRDefault="00617D1D" w:rsidP="003E3D81">
      <w:pPr>
        <w:ind w:left="720" w:right="-864" w:hanging="1800"/>
        <w:jc w:val="both"/>
        <w:rPr>
          <w:b/>
          <w:bCs/>
          <w:sz w:val="18"/>
          <w:szCs w:val="18"/>
          <w:lang w:val="en-ZA"/>
        </w:rPr>
      </w:pPr>
    </w:p>
    <w:p w14:paraId="0B0A3565" w14:textId="365F0311" w:rsidR="0035097B" w:rsidRPr="0035097B" w:rsidRDefault="00DC53E4" w:rsidP="0035097B">
      <w:pPr>
        <w:ind w:left="720" w:hanging="1800"/>
        <w:jc w:val="both"/>
        <w:rPr>
          <w:sz w:val="21"/>
          <w:szCs w:val="21"/>
        </w:rPr>
      </w:pPr>
      <w:r w:rsidRPr="0035097B">
        <w:rPr>
          <w:b/>
          <w:bCs/>
          <w:sz w:val="21"/>
          <w:szCs w:val="21"/>
          <w:lang w:val="en-ZA"/>
        </w:rPr>
        <w:t>Rule 6.1.1</w:t>
      </w:r>
      <w:r w:rsidR="00526B52" w:rsidRPr="0035097B">
        <w:rPr>
          <w:b/>
          <w:bCs/>
          <w:sz w:val="21"/>
          <w:szCs w:val="21"/>
          <w:lang w:val="en-ZA"/>
        </w:rPr>
        <w:t xml:space="preserve"> &amp;</w:t>
      </w:r>
      <w:r w:rsidR="004A012B" w:rsidRPr="0035097B">
        <w:rPr>
          <w:b/>
          <w:bCs/>
          <w:sz w:val="21"/>
          <w:szCs w:val="21"/>
          <w:lang w:val="en-ZA"/>
        </w:rPr>
        <w:t xml:space="preserve"> 20.2.1</w:t>
      </w:r>
      <w:r w:rsidR="00D265E6" w:rsidRPr="0035097B">
        <w:rPr>
          <w:b/>
          <w:bCs/>
          <w:sz w:val="21"/>
          <w:szCs w:val="21"/>
          <w:lang w:val="en-ZA"/>
        </w:rPr>
        <w:tab/>
      </w:r>
      <w:r w:rsidR="0035097B" w:rsidRPr="0035097B">
        <w:rPr>
          <w:sz w:val="21"/>
          <w:szCs w:val="21"/>
        </w:rPr>
        <w:t xml:space="preserve">Since starting its operation in 1966, </w:t>
      </w:r>
      <w:r w:rsidR="0035097B" w:rsidRPr="0035097B">
        <w:rPr>
          <w:b/>
          <w:sz w:val="21"/>
          <w:szCs w:val="21"/>
        </w:rPr>
        <w:t xml:space="preserve">MCL </w:t>
      </w:r>
      <w:r w:rsidR="0035097B" w:rsidRPr="0035097B">
        <w:rPr>
          <w:sz w:val="21"/>
          <w:szCs w:val="21"/>
        </w:rPr>
        <w:t>has been producing toothpaste under licence first from a German family-owned company “</w:t>
      </w:r>
      <w:proofErr w:type="spellStart"/>
      <w:r w:rsidR="0035097B" w:rsidRPr="0035097B">
        <w:rPr>
          <w:sz w:val="21"/>
          <w:szCs w:val="21"/>
        </w:rPr>
        <w:t>Blendax</w:t>
      </w:r>
      <w:proofErr w:type="spellEnd"/>
      <w:r w:rsidR="0035097B" w:rsidRPr="0035097B">
        <w:rPr>
          <w:sz w:val="21"/>
          <w:szCs w:val="21"/>
        </w:rPr>
        <w:t xml:space="preserve"> </w:t>
      </w:r>
      <w:proofErr w:type="spellStart"/>
      <w:r w:rsidR="0035097B" w:rsidRPr="0035097B">
        <w:rPr>
          <w:sz w:val="21"/>
          <w:szCs w:val="21"/>
        </w:rPr>
        <w:t>Werke</w:t>
      </w:r>
      <w:proofErr w:type="spellEnd"/>
      <w:r w:rsidR="0035097B" w:rsidRPr="0035097B">
        <w:rPr>
          <w:sz w:val="21"/>
          <w:szCs w:val="21"/>
        </w:rPr>
        <w:t xml:space="preserve"> GmbH” (BWG). </w:t>
      </w:r>
      <w:r w:rsidR="006453F0">
        <w:rPr>
          <w:sz w:val="21"/>
          <w:szCs w:val="21"/>
        </w:rPr>
        <w:t>BWG</w:t>
      </w:r>
      <w:r w:rsidR="0035097B" w:rsidRPr="0035097B">
        <w:rPr>
          <w:sz w:val="21"/>
          <w:szCs w:val="21"/>
        </w:rPr>
        <w:t xml:space="preserve"> was acquired by an USA multi-national “Procter &amp; Gamble </w:t>
      </w:r>
      <w:proofErr w:type="spellStart"/>
      <w:r w:rsidR="0035097B" w:rsidRPr="0035097B">
        <w:rPr>
          <w:sz w:val="21"/>
          <w:szCs w:val="21"/>
        </w:rPr>
        <w:t>Inc</w:t>
      </w:r>
      <w:proofErr w:type="spellEnd"/>
      <w:r w:rsidR="0035097B" w:rsidRPr="0035097B">
        <w:rPr>
          <w:sz w:val="21"/>
          <w:szCs w:val="21"/>
        </w:rPr>
        <w:t>” (PGI) that ceased worldwide sales of our flagship toothpaste brand “</w:t>
      </w:r>
      <w:proofErr w:type="spellStart"/>
      <w:r w:rsidR="0035097B" w:rsidRPr="0035097B">
        <w:rPr>
          <w:sz w:val="21"/>
          <w:szCs w:val="21"/>
        </w:rPr>
        <w:t>Blendax</w:t>
      </w:r>
      <w:proofErr w:type="spellEnd"/>
      <w:r w:rsidR="0035097B" w:rsidRPr="0035097B">
        <w:rPr>
          <w:sz w:val="21"/>
          <w:szCs w:val="21"/>
        </w:rPr>
        <w:t>” because of low sales except in Mauritius wh</w:t>
      </w:r>
      <w:r w:rsidR="00A332B8">
        <w:rPr>
          <w:sz w:val="21"/>
          <w:szCs w:val="21"/>
        </w:rPr>
        <w:t xml:space="preserve">ere it was the market leader.  </w:t>
      </w:r>
      <w:r w:rsidR="0035097B" w:rsidRPr="0035097B">
        <w:rPr>
          <w:sz w:val="21"/>
          <w:szCs w:val="21"/>
        </w:rPr>
        <w:t>PGI let our license expire by December 2015.  Since, the Company is manufacturing and distributing its own toothpaste brands, namely ‘</w:t>
      </w:r>
      <w:proofErr w:type="spellStart"/>
      <w:r w:rsidR="0035097B" w:rsidRPr="0035097B">
        <w:rPr>
          <w:sz w:val="21"/>
          <w:szCs w:val="21"/>
        </w:rPr>
        <w:t>Ultradent</w:t>
      </w:r>
      <w:proofErr w:type="spellEnd"/>
      <w:r w:rsidR="0035097B" w:rsidRPr="0035097B">
        <w:rPr>
          <w:sz w:val="21"/>
          <w:szCs w:val="21"/>
        </w:rPr>
        <w:t>’, ‘</w:t>
      </w:r>
      <w:proofErr w:type="spellStart"/>
      <w:r w:rsidR="0035097B" w:rsidRPr="0035097B">
        <w:rPr>
          <w:sz w:val="21"/>
          <w:szCs w:val="21"/>
        </w:rPr>
        <w:t>Dentaweiss</w:t>
      </w:r>
      <w:proofErr w:type="spellEnd"/>
      <w:r w:rsidR="0035097B" w:rsidRPr="0035097B">
        <w:rPr>
          <w:sz w:val="21"/>
          <w:szCs w:val="21"/>
        </w:rPr>
        <w:t>’ and ‘</w:t>
      </w:r>
      <w:proofErr w:type="spellStart"/>
      <w:r w:rsidR="0035097B" w:rsidRPr="0035097B">
        <w:rPr>
          <w:sz w:val="21"/>
          <w:szCs w:val="21"/>
        </w:rPr>
        <w:t>Dentamax</w:t>
      </w:r>
      <w:proofErr w:type="spellEnd"/>
      <w:r w:rsidR="0035097B" w:rsidRPr="0035097B">
        <w:rPr>
          <w:sz w:val="21"/>
          <w:szCs w:val="21"/>
        </w:rPr>
        <w:t>’.  MCL also manufactures cosmetic products such as ‘</w:t>
      </w:r>
      <w:proofErr w:type="spellStart"/>
      <w:r w:rsidR="0035097B" w:rsidRPr="0035097B">
        <w:rPr>
          <w:sz w:val="21"/>
          <w:szCs w:val="21"/>
        </w:rPr>
        <w:t>Kamill</w:t>
      </w:r>
      <w:proofErr w:type="spellEnd"/>
      <w:r w:rsidR="0035097B" w:rsidRPr="0035097B">
        <w:rPr>
          <w:sz w:val="21"/>
          <w:szCs w:val="21"/>
        </w:rPr>
        <w:t>’ creams and lotions, perfumes, eau de Colognes and eau de toilettes, soap &amp; detergents, insect repellents and lastly ‘</w:t>
      </w:r>
      <w:proofErr w:type="spellStart"/>
      <w:r w:rsidR="0035097B" w:rsidRPr="0035097B">
        <w:rPr>
          <w:sz w:val="21"/>
          <w:szCs w:val="21"/>
        </w:rPr>
        <w:t>Poliboy</w:t>
      </w:r>
      <w:proofErr w:type="spellEnd"/>
      <w:r w:rsidR="0035097B" w:rsidRPr="0035097B">
        <w:rPr>
          <w:sz w:val="21"/>
          <w:szCs w:val="21"/>
        </w:rPr>
        <w:t xml:space="preserve"> </w:t>
      </w:r>
      <w:proofErr w:type="spellStart"/>
      <w:r w:rsidR="0035097B" w:rsidRPr="0035097B">
        <w:rPr>
          <w:sz w:val="21"/>
          <w:szCs w:val="21"/>
        </w:rPr>
        <w:t>Werke</w:t>
      </w:r>
      <w:proofErr w:type="spellEnd"/>
      <w:r w:rsidR="0035097B" w:rsidRPr="0035097B">
        <w:rPr>
          <w:sz w:val="21"/>
          <w:szCs w:val="21"/>
        </w:rPr>
        <w:t xml:space="preserve">’ furniture care.  These products are manufactured either under licence, using purchased formulae or are self-developed.  MCL is also a licenced supplier of GM products &amp; </w:t>
      </w:r>
      <w:proofErr w:type="spellStart"/>
      <w:r w:rsidR="0035097B" w:rsidRPr="0035097B">
        <w:rPr>
          <w:sz w:val="21"/>
          <w:szCs w:val="21"/>
        </w:rPr>
        <w:t>Sultane</w:t>
      </w:r>
      <w:proofErr w:type="spellEnd"/>
      <w:r w:rsidR="0035097B" w:rsidRPr="0035097B">
        <w:rPr>
          <w:sz w:val="21"/>
          <w:szCs w:val="21"/>
        </w:rPr>
        <w:t xml:space="preserve"> de </w:t>
      </w:r>
      <w:proofErr w:type="spellStart"/>
      <w:r w:rsidR="0035097B" w:rsidRPr="0035097B">
        <w:rPr>
          <w:sz w:val="21"/>
          <w:szCs w:val="21"/>
        </w:rPr>
        <w:t>Saba</w:t>
      </w:r>
      <w:proofErr w:type="spellEnd"/>
      <w:r w:rsidR="0035097B" w:rsidRPr="0035097B">
        <w:rPr>
          <w:sz w:val="21"/>
          <w:szCs w:val="21"/>
        </w:rPr>
        <w:t xml:space="preserve"> both from France amenities for hotels.</w:t>
      </w:r>
    </w:p>
    <w:p w14:paraId="21AF1E70" w14:textId="77777777" w:rsidR="0035097B" w:rsidRPr="0035097B" w:rsidRDefault="0035097B" w:rsidP="0035097B">
      <w:pPr>
        <w:ind w:left="720" w:hanging="1800"/>
        <w:jc w:val="both"/>
        <w:rPr>
          <w:sz w:val="16"/>
          <w:szCs w:val="16"/>
        </w:rPr>
      </w:pPr>
    </w:p>
    <w:p w14:paraId="562F71BF" w14:textId="0C117937" w:rsidR="0035097B" w:rsidRDefault="0035097B" w:rsidP="0035097B">
      <w:pPr>
        <w:ind w:left="720" w:hanging="1800"/>
        <w:jc w:val="both"/>
        <w:rPr>
          <w:sz w:val="21"/>
          <w:szCs w:val="21"/>
        </w:rPr>
      </w:pPr>
      <w:r w:rsidRPr="0035097B">
        <w:rPr>
          <w:sz w:val="21"/>
          <w:szCs w:val="21"/>
        </w:rPr>
        <w:tab/>
        <w:t xml:space="preserve">Over the past years, MCL has largely expanded while regularly introducing new manufacturing technologies and state-of-the-art equipment, to stay on the cutting edge of production.  Quality has stayed the main focus of the </w:t>
      </w:r>
      <w:r>
        <w:rPr>
          <w:sz w:val="21"/>
          <w:szCs w:val="21"/>
        </w:rPr>
        <w:t>C</w:t>
      </w:r>
      <w:r w:rsidRPr="0035097B">
        <w:rPr>
          <w:sz w:val="21"/>
          <w:szCs w:val="21"/>
        </w:rPr>
        <w:t>ompany which has many certifications such as: ISO, GMP and ECOCERT.</w:t>
      </w:r>
    </w:p>
    <w:p w14:paraId="0A927D0A" w14:textId="77777777" w:rsidR="000E777B" w:rsidRDefault="000E777B" w:rsidP="0035097B">
      <w:pPr>
        <w:ind w:left="720" w:hanging="1800"/>
        <w:jc w:val="both"/>
        <w:rPr>
          <w:sz w:val="21"/>
          <w:szCs w:val="21"/>
        </w:rPr>
      </w:pPr>
    </w:p>
    <w:p w14:paraId="30D38D20" w14:textId="5E9CC82A" w:rsidR="000E777B" w:rsidRDefault="000E777B" w:rsidP="000E777B">
      <w:pPr>
        <w:ind w:left="720" w:hanging="11"/>
        <w:jc w:val="both"/>
        <w:rPr>
          <w:sz w:val="21"/>
          <w:szCs w:val="21"/>
        </w:rPr>
      </w:pPr>
      <w:r w:rsidRPr="000E777B">
        <w:rPr>
          <w:sz w:val="21"/>
          <w:szCs w:val="21"/>
        </w:rPr>
        <w:t>MCL also has a property arm</w:t>
      </w:r>
      <w:r>
        <w:rPr>
          <w:sz w:val="21"/>
          <w:szCs w:val="21"/>
        </w:rPr>
        <w:t xml:space="preserve"> hold</w:t>
      </w:r>
      <w:r w:rsidR="001E7AF3">
        <w:rPr>
          <w:sz w:val="21"/>
          <w:szCs w:val="21"/>
        </w:rPr>
        <w:t xml:space="preserve">ing </w:t>
      </w:r>
      <w:r>
        <w:rPr>
          <w:sz w:val="21"/>
          <w:szCs w:val="21"/>
        </w:rPr>
        <w:t xml:space="preserve">investment properties </w:t>
      </w:r>
      <w:r w:rsidR="001E7AF3">
        <w:rPr>
          <w:sz w:val="21"/>
          <w:szCs w:val="21"/>
        </w:rPr>
        <w:t>directly and t</w:t>
      </w:r>
      <w:r>
        <w:rPr>
          <w:sz w:val="21"/>
          <w:szCs w:val="21"/>
        </w:rPr>
        <w:t>hrough its subsidiaries</w:t>
      </w:r>
      <w:r w:rsidR="001E7AF3">
        <w:rPr>
          <w:sz w:val="21"/>
          <w:szCs w:val="21"/>
        </w:rPr>
        <w:t>.  At the date of this Prospectus, the Group holds the following investment properties</w:t>
      </w:r>
      <w:r w:rsidR="00FA3FB8">
        <w:rPr>
          <w:sz w:val="21"/>
          <w:szCs w:val="21"/>
        </w:rPr>
        <w:t xml:space="preserve"> in Mauritius</w:t>
      </w:r>
      <w:r>
        <w:rPr>
          <w:sz w:val="21"/>
          <w:szCs w:val="21"/>
        </w:rPr>
        <w:t>:</w:t>
      </w:r>
    </w:p>
    <w:p w14:paraId="67BFD913" w14:textId="77777777" w:rsidR="006A07B4" w:rsidRDefault="006A07B4" w:rsidP="000E777B">
      <w:pPr>
        <w:ind w:left="720" w:hanging="11"/>
        <w:jc w:val="both"/>
        <w:rPr>
          <w:sz w:val="21"/>
          <w:szCs w:val="21"/>
        </w:rPr>
      </w:pPr>
    </w:p>
    <w:tbl>
      <w:tblPr>
        <w:tblW w:w="6804" w:type="dxa"/>
        <w:tblInd w:w="699" w:type="dxa"/>
        <w:tblCellMar>
          <w:left w:w="0" w:type="dxa"/>
          <w:right w:w="0" w:type="dxa"/>
        </w:tblCellMar>
        <w:tblLook w:val="0600" w:firstRow="0" w:lastRow="0" w:firstColumn="0" w:lastColumn="0" w:noHBand="1" w:noVBand="1"/>
      </w:tblPr>
      <w:tblGrid>
        <w:gridCol w:w="4253"/>
        <w:gridCol w:w="2551"/>
      </w:tblGrid>
      <w:tr w:rsidR="000E777B" w:rsidRPr="000E777B" w14:paraId="552BD911" w14:textId="77777777" w:rsidTr="000E777B">
        <w:trPr>
          <w:trHeight w:val="436"/>
        </w:trPr>
        <w:tc>
          <w:tcPr>
            <w:tcW w:w="4253" w:type="dxa"/>
            <w:tcBorders>
              <w:top w:val="single" w:sz="8" w:space="0" w:color="FFFFFF"/>
              <w:left w:val="single" w:sz="8" w:space="0" w:color="FFFFFF"/>
              <w:bottom w:val="single" w:sz="8" w:space="0" w:color="FFFFFF"/>
              <w:right w:val="single" w:sz="8" w:space="0" w:color="FFFFFF"/>
            </w:tcBorders>
            <w:shd w:val="clear" w:color="auto" w:fill="E7F1FA"/>
            <w:tcMar>
              <w:top w:w="12" w:type="dxa"/>
              <w:left w:w="12" w:type="dxa"/>
              <w:bottom w:w="0" w:type="dxa"/>
              <w:right w:w="12" w:type="dxa"/>
            </w:tcMar>
            <w:vAlign w:val="bottom"/>
            <w:hideMark/>
          </w:tcPr>
          <w:p w14:paraId="10B6D5B9" w14:textId="77777777" w:rsidR="000E777B" w:rsidRPr="000E777B" w:rsidRDefault="000E777B" w:rsidP="000E777B">
            <w:pPr>
              <w:ind w:left="130"/>
              <w:rPr>
                <w:sz w:val="21"/>
                <w:szCs w:val="21"/>
              </w:rPr>
            </w:pPr>
            <w:r w:rsidRPr="000E777B">
              <w:rPr>
                <w:b/>
                <w:bCs/>
                <w:sz w:val="21"/>
                <w:szCs w:val="21"/>
              </w:rPr>
              <w:t>Name</w:t>
            </w:r>
          </w:p>
        </w:tc>
        <w:tc>
          <w:tcPr>
            <w:tcW w:w="2551" w:type="dxa"/>
            <w:tcBorders>
              <w:top w:val="single" w:sz="8" w:space="0" w:color="FFFFFF"/>
              <w:left w:val="single" w:sz="8" w:space="0" w:color="FFFFFF"/>
              <w:bottom w:val="single" w:sz="8" w:space="0" w:color="FFFFFF"/>
              <w:right w:val="single" w:sz="8" w:space="0" w:color="FFFFFF"/>
            </w:tcBorders>
            <w:shd w:val="clear" w:color="auto" w:fill="E7F1FA"/>
            <w:tcMar>
              <w:top w:w="12" w:type="dxa"/>
              <w:left w:w="12" w:type="dxa"/>
              <w:bottom w:w="0" w:type="dxa"/>
              <w:right w:w="12" w:type="dxa"/>
            </w:tcMar>
            <w:vAlign w:val="bottom"/>
            <w:hideMark/>
          </w:tcPr>
          <w:p w14:paraId="5131C4EA" w14:textId="77777777" w:rsidR="000E777B" w:rsidRPr="000E777B" w:rsidRDefault="000E777B" w:rsidP="000E777B">
            <w:pPr>
              <w:ind w:left="130"/>
              <w:rPr>
                <w:sz w:val="21"/>
                <w:szCs w:val="21"/>
              </w:rPr>
            </w:pPr>
            <w:r w:rsidRPr="000E777B">
              <w:rPr>
                <w:b/>
                <w:bCs/>
                <w:sz w:val="21"/>
                <w:szCs w:val="21"/>
              </w:rPr>
              <w:t>Place</w:t>
            </w:r>
          </w:p>
        </w:tc>
      </w:tr>
      <w:tr w:rsidR="000E777B" w:rsidRPr="000E777B" w14:paraId="203D7C44" w14:textId="77777777" w:rsidTr="000E777B">
        <w:trPr>
          <w:trHeight w:val="436"/>
        </w:trPr>
        <w:tc>
          <w:tcPr>
            <w:tcW w:w="4253" w:type="dxa"/>
            <w:tcBorders>
              <w:top w:val="single" w:sz="8" w:space="0" w:color="FFFFFF"/>
              <w:left w:val="single" w:sz="8" w:space="0" w:color="FFFFFF"/>
              <w:bottom w:val="single" w:sz="8" w:space="0" w:color="FFFFFF"/>
              <w:right w:val="single" w:sz="8" w:space="0" w:color="FFFFFF"/>
            </w:tcBorders>
            <w:shd w:val="clear" w:color="auto" w:fill="FF6600"/>
            <w:tcMar>
              <w:top w:w="12" w:type="dxa"/>
              <w:left w:w="12" w:type="dxa"/>
              <w:bottom w:w="0" w:type="dxa"/>
              <w:right w:w="12" w:type="dxa"/>
            </w:tcMar>
            <w:vAlign w:val="bottom"/>
            <w:hideMark/>
          </w:tcPr>
          <w:p w14:paraId="0E33504C" w14:textId="77D8A63B" w:rsidR="000E777B" w:rsidRPr="000E777B" w:rsidRDefault="000E777B" w:rsidP="000E777B">
            <w:pPr>
              <w:ind w:left="130"/>
              <w:rPr>
                <w:sz w:val="21"/>
                <w:szCs w:val="21"/>
              </w:rPr>
            </w:pPr>
            <w:proofErr w:type="spellStart"/>
            <w:r>
              <w:rPr>
                <w:sz w:val="21"/>
                <w:szCs w:val="21"/>
              </w:rPr>
              <w:t>Dentamax</w:t>
            </w:r>
            <w:proofErr w:type="spellEnd"/>
            <w:r>
              <w:rPr>
                <w:sz w:val="21"/>
                <w:szCs w:val="21"/>
              </w:rPr>
              <w:t xml:space="preserve"> House</w:t>
            </w:r>
          </w:p>
        </w:tc>
        <w:tc>
          <w:tcPr>
            <w:tcW w:w="2551" w:type="dxa"/>
            <w:tcBorders>
              <w:top w:val="single" w:sz="8" w:space="0" w:color="FFFFFF"/>
              <w:left w:val="single" w:sz="8" w:space="0" w:color="FFFFFF"/>
              <w:bottom w:val="single" w:sz="8" w:space="0" w:color="FFFFFF"/>
              <w:right w:val="single" w:sz="8" w:space="0" w:color="FFFFFF"/>
            </w:tcBorders>
            <w:shd w:val="clear" w:color="auto" w:fill="FF6600"/>
            <w:tcMar>
              <w:top w:w="12" w:type="dxa"/>
              <w:left w:w="12" w:type="dxa"/>
              <w:bottom w:w="0" w:type="dxa"/>
              <w:right w:w="12" w:type="dxa"/>
            </w:tcMar>
            <w:vAlign w:val="bottom"/>
            <w:hideMark/>
          </w:tcPr>
          <w:p w14:paraId="619C3565" w14:textId="77777777" w:rsidR="000E777B" w:rsidRPr="000E777B" w:rsidRDefault="000E777B" w:rsidP="000E777B">
            <w:pPr>
              <w:ind w:left="130"/>
              <w:rPr>
                <w:sz w:val="21"/>
                <w:szCs w:val="21"/>
              </w:rPr>
            </w:pPr>
            <w:r w:rsidRPr="000E777B">
              <w:rPr>
                <w:sz w:val="21"/>
                <w:szCs w:val="21"/>
              </w:rPr>
              <w:t>Port Louis</w:t>
            </w:r>
          </w:p>
        </w:tc>
      </w:tr>
      <w:tr w:rsidR="000E777B" w:rsidRPr="000E777B" w14:paraId="3EC3D6A3" w14:textId="77777777" w:rsidTr="000E777B">
        <w:trPr>
          <w:trHeight w:val="436"/>
        </w:trPr>
        <w:tc>
          <w:tcPr>
            <w:tcW w:w="4253" w:type="dxa"/>
            <w:tcBorders>
              <w:top w:val="single" w:sz="8" w:space="0" w:color="FFFFFF"/>
              <w:left w:val="single" w:sz="8" w:space="0" w:color="FFFFFF"/>
              <w:bottom w:val="single" w:sz="8" w:space="0" w:color="FFFFFF"/>
              <w:right w:val="single" w:sz="8" w:space="0" w:color="FFFFFF"/>
            </w:tcBorders>
            <w:shd w:val="clear" w:color="auto" w:fill="E7F1FA"/>
            <w:tcMar>
              <w:top w:w="12" w:type="dxa"/>
              <w:left w:w="12" w:type="dxa"/>
              <w:bottom w:w="0" w:type="dxa"/>
              <w:right w:w="12" w:type="dxa"/>
            </w:tcMar>
            <w:vAlign w:val="bottom"/>
            <w:hideMark/>
          </w:tcPr>
          <w:p w14:paraId="71D505C1" w14:textId="4D6E2E41" w:rsidR="000E777B" w:rsidRPr="000E777B" w:rsidRDefault="000E777B" w:rsidP="000E777B">
            <w:pPr>
              <w:ind w:left="130"/>
              <w:rPr>
                <w:sz w:val="21"/>
                <w:szCs w:val="21"/>
              </w:rPr>
            </w:pPr>
            <w:r w:rsidRPr="000E777B">
              <w:rPr>
                <w:sz w:val="21"/>
                <w:szCs w:val="21"/>
              </w:rPr>
              <w:t>MCL</w:t>
            </w:r>
            <w:r>
              <w:rPr>
                <w:sz w:val="21"/>
                <w:szCs w:val="21"/>
              </w:rPr>
              <w:t xml:space="preserve"> Bonne Terre</w:t>
            </w:r>
          </w:p>
        </w:tc>
        <w:tc>
          <w:tcPr>
            <w:tcW w:w="2551" w:type="dxa"/>
            <w:tcBorders>
              <w:top w:val="single" w:sz="8" w:space="0" w:color="FFFFFF"/>
              <w:left w:val="single" w:sz="8" w:space="0" w:color="FFFFFF"/>
              <w:bottom w:val="single" w:sz="8" w:space="0" w:color="FFFFFF"/>
              <w:right w:val="single" w:sz="8" w:space="0" w:color="FFFFFF"/>
            </w:tcBorders>
            <w:shd w:val="clear" w:color="auto" w:fill="E7F1FA"/>
            <w:tcMar>
              <w:top w:w="12" w:type="dxa"/>
              <w:left w:w="12" w:type="dxa"/>
              <w:bottom w:w="0" w:type="dxa"/>
              <w:right w:w="12" w:type="dxa"/>
            </w:tcMar>
            <w:vAlign w:val="bottom"/>
            <w:hideMark/>
          </w:tcPr>
          <w:p w14:paraId="144AC124" w14:textId="77777777" w:rsidR="000E777B" w:rsidRPr="000E777B" w:rsidRDefault="000E777B" w:rsidP="000E777B">
            <w:pPr>
              <w:ind w:left="130"/>
              <w:rPr>
                <w:sz w:val="21"/>
                <w:szCs w:val="21"/>
              </w:rPr>
            </w:pPr>
            <w:r w:rsidRPr="000E777B">
              <w:rPr>
                <w:sz w:val="21"/>
                <w:szCs w:val="21"/>
              </w:rPr>
              <w:t>Bonne Terre</w:t>
            </w:r>
          </w:p>
        </w:tc>
      </w:tr>
      <w:tr w:rsidR="001E7AF3" w:rsidRPr="000E777B" w14:paraId="1D351B33" w14:textId="77777777" w:rsidTr="000E777B">
        <w:trPr>
          <w:trHeight w:val="436"/>
        </w:trPr>
        <w:tc>
          <w:tcPr>
            <w:tcW w:w="4253" w:type="dxa"/>
            <w:tcBorders>
              <w:top w:val="single" w:sz="8" w:space="0" w:color="FFFFFF"/>
              <w:left w:val="single" w:sz="8" w:space="0" w:color="FFFFFF"/>
              <w:bottom w:val="single" w:sz="8" w:space="0" w:color="FFFFFF"/>
              <w:right w:val="single" w:sz="8" w:space="0" w:color="FFFFFF"/>
            </w:tcBorders>
            <w:shd w:val="clear" w:color="auto" w:fill="FFC000"/>
            <w:tcMar>
              <w:top w:w="12" w:type="dxa"/>
              <w:left w:w="12" w:type="dxa"/>
              <w:bottom w:w="0" w:type="dxa"/>
              <w:right w:w="12" w:type="dxa"/>
            </w:tcMar>
            <w:vAlign w:val="bottom"/>
          </w:tcPr>
          <w:p w14:paraId="3C2A8AA3" w14:textId="228110F3" w:rsidR="001E7AF3" w:rsidRPr="000E777B" w:rsidRDefault="001E7AF3" w:rsidP="001E7AF3">
            <w:pPr>
              <w:ind w:left="130"/>
              <w:rPr>
                <w:sz w:val="21"/>
                <w:szCs w:val="21"/>
              </w:rPr>
            </w:pPr>
            <w:r w:rsidRPr="001E7AF3">
              <w:rPr>
                <w:sz w:val="21"/>
                <w:szCs w:val="21"/>
              </w:rPr>
              <w:t>The MDC (</w:t>
            </w:r>
            <w:proofErr w:type="spellStart"/>
            <w:r w:rsidRPr="001E7AF3">
              <w:rPr>
                <w:sz w:val="21"/>
                <w:szCs w:val="21"/>
              </w:rPr>
              <w:t>Mtius</w:t>
            </w:r>
            <w:proofErr w:type="spellEnd"/>
            <w:r w:rsidRPr="001E7AF3">
              <w:rPr>
                <w:sz w:val="21"/>
                <w:szCs w:val="21"/>
              </w:rPr>
              <w:t>) Ltd</w:t>
            </w:r>
          </w:p>
        </w:tc>
        <w:tc>
          <w:tcPr>
            <w:tcW w:w="2551" w:type="dxa"/>
            <w:tcBorders>
              <w:top w:val="single" w:sz="8" w:space="0" w:color="FFFFFF"/>
              <w:left w:val="single" w:sz="8" w:space="0" w:color="FFFFFF"/>
              <w:bottom w:val="single" w:sz="8" w:space="0" w:color="FFFFFF"/>
              <w:right w:val="single" w:sz="8" w:space="0" w:color="FFFFFF"/>
            </w:tcBorders>
            <w:shd w:val="clear" w:color="auto" w:fill="FFC000"/>
            <w:tcMar>
              <w:top w:w="12" w:type="dxa"/>
              <w:left w:w="12" w:type="dxa"/>
              <w:bottom w:w="0" w:type="dxa"/>
              <w:right w:w="12" w:type="dxa"/>
            </w:tcMar>
            <w:vAlign w:val="bottom"/>
          </w:tcPr>
          <w:p w14:paraId="471574F8" w14:textId="52159EFC" w:rsidR="001E7AF3" w:rsidRPr="000E777B" w:rsidRDefault="001E7AF3" w:rsidP="001E7AF3">
            <w:pPr>
              <w:ind w:left="130"/>
              <w:rPr>
                <w:sz w:val="21"/>
                <w:szCs w:val="21"/>
              </w:rPr>
            </w:pPr>
            <w:r w:rsidRPr="001E7AF3">
              <w:rPr>
                <w:sz w:val="21"/>
                <w:szCs w:val="21"/>
              </w:rPr>
              <w:t>Terre Rouge</w:t>
            </w:r>
          </w:p>
        </w:tc>
      </w:tr>
      <w:tr w:rsidR="000E777B" w:rsidRPr="000E777B" w14:paraId="5DF522D8" w14:textId="77777777" w:rsidTr="000E777B">
        <w:trPr>
          <w:trHeight w:val="436"/>
        </w:trPr>
        <w:tc>
          <w:tcPr>
            <w:tcW w:w="4253" w:type="dxa"/>
            <w:tcBorders>
              <w:top w:val="single" w:sz="8" w:space="0" w:color="FFFFFF"/>
              <w:left w:val="single" w:sz="8" w:space="0" w:color="FFFFFF"/>
              <w:bottom w:val="single" w:sz="8" w:space="0" w:color="FFFFFF"/>
              <w:right w:val="single" w:sz="8" w:space="0" w:color="FFFFFF"/>
            </w:tcBorders>
            <w:shd w:val="clear" w:color="auto" w:fill="FFC000"/>
            <w:tcMar>
              <w:top w:w="12" w:type="dxa"/>
              <w:left w:w="12" w:type="dxa"/>
              <w:bottom w:w="0" w:type="dxa"/>
              <w:right w:w="12" w:type="dxa"/>
            </w:tcMar>
            <w:vAlign w:val="bottom"/>
            <w:hideMark/>
          </w:tcPr>
          <w:p w14:paraId="7A0E044D" w14:textId="77777777" w:rsidR="000E777B" w:rsidRPr="000E777B" w:rsidRDefault="000E777B" w:rsidP="000E777B">
            <w:pPr>
              <w:ind w:left="130"/>
              <w:rPr>
                <w:sz w:val="21"/>
                <w:szCs w:val="21"/>
              </w:rPr>
            </w:pPr>
            <w:r w:rsidRPr="000E777B">
              <w:rPr>
                <w:sz w:val="21"/>
                <w:szCs w:val="21"/>
              </w:rPr>
              <w:t>New Grove Shopping Centre</w:t>
            </w:r>
          </w:p>
        </w:tc>
        <w:tc>
          <w:tcPr>
            <w:tcW w:w="2551" w:type="dxa"/>
            <w:tcBorders>
              <w:top w:val="single" w:sz="8" w:space="0" w:color="FFFFFF"/>
              <w:left w:val="single" w:sz="8" w:space="0" w:color="FFFFFF"/>
              <w:bottom w:val="single" w:sz="8" w:space="0" w:color="FFFFFF"/>
              <w:right w:val="single" w:sz="8" w:space="0" w:color="FFFFFF"/>
            </w:tcBorders>
            <w:shd w:val="clear" w:color="auto" w:fill="FFC000"/>
            <w:tcMar>
              <w:top w:w="12" w:type="dxa"/>
              <w:left w:w="12" w:type="dxa"/>
              <w:bottom w:w="0" w:type="dxa"/>
              <w:right w:w="12" w:type="dxa"/>
            </w:tcMar>
            <w:vAlign w:val="bottom"/>
            <w:hideMark/>
          </w:tcPr>
          <w:p w14:paraId="06C7FD0E" w14:textId="77777777" w:rsidR="000E777B" w:rsidRPr="000E777B" w:rsidRDefault="000E777B" w:rsidP="000E777B">
            <w:pPr>
              <w:ind w:left="130"/>
              <w:rPr>
                <w:sz w:val="21"/>
                <w:szCs w:val="21"/>
              </w:rPr>
            </w:pPr>
            <w:r w:rsidRPr="000E777B">
              <w:rPr>
                <w:sz w:val="21"/>
                <w:szCs w:val="21"/>
              </w:rPr>
              <w:t>New Grove</w:t>
            </w:r>
          </w:p>
        </w:tc>
      </w:tr>
      <w:tr w:rsidR="000E777B" w:rsidRPr="000E777B" w14:paraId="07092854" w14:textId="77777777" w:rsidTr="000E777B">
        <w:trPr>
          <w:trHeight w:val="436"/>
        </w:trPr>
        <w:tc>
          <w:tcPr>
            <w:tcW w:w="4253" w:type="dxa"/>
            <w:tcBorders>
              <w:top w:val="single" w:sz="8" w:space="0" w:color="FFFFFF"/>
              <w:left w:val="single" w:sz="8" w:space="0" w:color="FFFFFF"/>
              <w:bottom w:val="single" w:sz="8" w:space="0" w:color="FFFFFF"/>
              <w:right w:val="single" w:sz="8" w:space="0" w:color="FFFFFF"/>
            </w:tcBorders>
            <w:shd w:val="clear" w:color="auto" w:fill="E7F1FA"/>
            <w:tcMar>
              <w:top w:w="12" w:type="dxa"/>
              <w:left w:w="12" w:type="dxa"/>
              <w:bottom w:w="0" w:type="dxa"/>
              <w:right w:w="12" w:type="dxa"/>
            </w:tcMar>
            <w:vAlign w:val="bottom"/>
            <w:hideMark/>
          </w:tcPr>
          <w:p w14:paraId="2046A771" w14:textId="77777777" w:rsidR="000E777B" w:rsidRPr="000E777B" w:rsidRDefault="000E777B" w:rsidP="000E777B">
            <w:pPr>
              <w:ind w:left="130"/>
              <w:rPr>
                <w:sz w:val="21"/>
                <w:szCs w:val="21"/>
              </w:rPr>
            </w:pPr>
            <w:r w:rsidRPr="000E777B">
              <w:rPr>
                <w:sz w:val="21"/>
                <w:szCs w:val="21"/>
              </w:rPr>
              <w:t>Montagne Blanche Shopping Centre</w:t>
            </w:r>
          </w:p>
        </w:tc>
        <w:tc>
          <w:tcPr>
            <w:tcW w:w="2551" w:type="dxa"/>
            <w:tcBorders>
              <w:top w:val="single" w:sz="8" w:space="0" w:color="FFFFFF"/>
              <w:left w:val="single" w:sz="8" w:space="0" w:color="FFFFFF"/>
              <w:bottom w:val="single" w:sz="8" w:space="0" w:color="FFFFFF"/>
              <w:right w:val="single" w:sz="8" w:space="0" w:color="FFFFFF"/>
            </w:tcBorders>
            <w:shd w:val="clear" w:color="auto" w:fill="E7F1FA"/>
            <w:tcMar>
              <w:top w:w="12" w:type="dxa"/>
              <w:left w:w="12" w:type="dxa"/>
              <w:bottom w:w="0" w:type="dxa"/>
              <w:right w:w="12" w:type="dxa"/>
            </w:tcMar>
            <w:vAlign w:val="bottom"/>
            <w:hideMark/>
          </w:tcPr>
          <w:p w14:paraId="51924DE7" w14:textId="77777777" w:rsidR="000E777B" w:rsidRPr="000E777B" w:rsidRDefault="000E777B" w:rsidP="000E777B">
            <w:pPr>
              <w:ind w:left="130"/>
              <w:rPr>
                <w:sz w:val="21"/>
                <w:szCs w:val="21"/>
              </w:rPr>
            </w:pPr>
            <w:r w:rsidRPr="000E777B">
              <w:rPr>
                <w:sz w:val="21"/>
                <w:szCs w:val="21"/>
              </w:rPr>
              <w:t xml:space="preserve">Montagne Blanche </w:t>
            </w:r>
          </w:p>
        </w:tc>
      </w:tr>
      <w:tr w:rsidR="000E777B" w:rsidRPr="000E777B" w14:paraId="4B3DAB9B" w14:textId="77777777" w:rsidTr="000E777B">
        <w:trPr>
          <w:trHeight w:val="436"/>
        </w:trPr>
        <w:tc>
          <w:tcPr>
            <w:tcW w:w="4253" w:type="dxa"/>
            <w:tcBorders>
              <w:top w:val="single" w:sz="8" w:space="0" w:color="FFFFFF"/>
              <w:left w:val="single" w:sz="8" w:space="0" w:color="FFFFFF"/>
              <w:bottom w:val="single" w:sz="8" w:space="0" w:color="FFFFFF"/>
              <w:right w:val="single" w:sz="8" w:space="0" w:color="FFFFFF"/>
            </w:tcBorders>
            <w:shd w:val="clear" w:color="auto" w:fill="FF0000"/>
            <w:tcMar>
              <w:top w:w="12" w:type="dxa"/>
              <w:left w:w="12" w:type="dxa"/>
              <w:bottom w:w="0" w:type="dxa"/>
              <w:right w:w="12" w:type="dxa"/>
            </w:tcMar>
            <w:vAlign w:val="bottom"/>
            <w:hideMark/>
          </w:tcPr>
          <w:p w14:paraId="055CC868" w14:textId="77777777" w:rsidR="000E777B" w:rsidRPr="000E777B" w:rsidRDefault="000E777B" w:rsidP="000E777B">
            <w:pPr>
              <w:ind w:left="130"/>
              <w:rPr>
                <w:sz w:val="21"/>
                <w:szCs w:val="21"/>
              </w:rPr>
            </w:pPr>
            <w:r w:rsidRPr="000E777B">
              <w:rPr>
                <w:sz w:val="21"/>
                <w:szCs w:val="21"/>
              </w:rPr>
              <w:t>Astor Court</w:t>
            </w:r>
          </w:p>
        </w:tc>
        <w:tc>
          <w:tcPr>
            <w:tcW w:w="2551" w:type="dxa"/>
            <w:tcBorders>
              <w:top w:val="single" w:sz="8" w:space="0" w:color="FFFFFF"/>
              <w:left w:val="single" w:sz="8" w:space="0" w:color="FFFFFF"/>
              <w:bottom w:val="single" w:sz="8" w:space="0" w:color="FFFFFF"/>
              <w:right w:val="single" w:sz="8" w:space="0" w:color="FFFFFF"/>
            </w:tcBorders>
            <w:shd w:val="clear" w:color="auto" w:fill="FF0000"/>
            <w:tcMar>
              <w:top w:w="12" w:type="dxa"/>
              <w:left w:w="12" w:type="dxa"/>
              <w:bottom w:w="0" w:type="dxa"/>
              <w:right w:w="12" w:type="dxa"/>
            </w:tcMar>
            <w:vAlign w:val="bottom"/>
            <w:hideMark/>
          </w:tcPr>
          <w:p w14:paraId="5380DF80" w14:textId="77777777" w:rsidR="000E777B" w:rsidRPr="000E777B" w:rsidRDefault="000E777B" w:rsidP="000E777B">
            <w:pPr>
              <w:ind w:left="130"/>
              <w:rPr>
                <w:sz w:val="21"/>
                <w:szCs w:val="21"/>
              </w:rPr>
            </w:pPr>
            <w:r w:rsidRPr="000E777B">
              <w:rPr>
                <w:sz w:val="21"/>
                <w:szCs w:val="21"/>
              </w:rPr>
              <w:t>Port Louis</w:t>
            </w:r>
          </w:p>
        </w:tc>
      </w:tr>
    </w:tbl>
    <w:p w14:paraId="45F7AA5C" w14:textId="77777777" w:rsidR="006A07B4" w:rsidRDefault="006A07B4" w:rsidP="000E777B">
      <w:pPr>
        <w:ind w:left="720" w:hanging="11"/>
        <w:jc w:val="both"/>
        <w:rPr>
          <w:sz w:val="21"/>
          <w:szCs w:val="21"/>
        </w:rPr>
      </w:pPr>
    </w:p>
    <w:p w14:paraId="043A808B" w14:textId="77777777" w:rsidR="006A07B4" w:rsidRDefault="006A07B4" w:rsidP="000E777B">
      <w:pPr>
        <w:ind w:left="720" w:hanging="11"/>
        <w:jc w:val="both"/>
        <w:rPr>
          <w:sz w:val="21"/>
          <w:szCs w:val="21"/>
        </w:rPr>
      </w:pPr>
    </w:p>
    <w:p w14:paraId="53620FFD" w14:textId="77777777" w:rsidR="006A07B4" w:rsidRPr="0035097B" w:rsidRDefault="006A07B4" w:rsidP="0035097B">
      <w:pPr>
        <w:ind w:left="720" w:hanging="1800"/>
        <w:jc w:val="both"/>
        <w:rPr>
          <w:sz w:val="21"/>
          <w:szCs w:val="21"/>
        </w:rPr>
      </w:pPr>
    </w:p>
    <w:p w14:paraId="30A46321" w14:textId="3F7E79D1" w:rsidR="006A07B4" w:rsidRDefault="006A07B4">
      <w:pPr>
        <w:rPr>
          <w:sz w:val="16"/>
          <w:szCs w:val="16"/>
        </w:rPr>
      </w:pPr>
      <w:r>
        <w:rPr>
          <w:sz w:val="16"/>
          <w:szCs w:val="16"/>
        </w:rPr>
        <w:br w:type="page"/>
      </w:r>
    </w:p>
    <w:p w14:paraId="31FF8DDD" w14:textId="77777777" w:rsidR="006A07B4" w:rsidRPr="00F3245E" w:rsidRDefault="006A07B4" w:rsidP="006A07B4">
      <w:pPr>
        <w:widowControl w:val="0"/>
        <w:tabs>
          <w:tab w:val="left" w:pos="5180"/>
        </w:tabs>
        <w:autoSpaceDE w:val="0"/>
        <w:autoSpaceDN w:val="0"/>
        <w:adjustRightInd w:val="0"/>
        <w:spacing w:before="1135"/>
        <w:jc w:val="center"/>
        <w:rPr>
          <w:b/>
          <w:sz w:val="21"/>
          <w:szCs w:val="28"/>
        </w:rPr>
      </w:pPr>
      <w:r w:rsidRPr="00F3245E">
        <w:rPr>
          <w:b/>
          <w:sz w:val="21"/>
          <w:szCs w:val="28"/>
        </w:rPr>
        <w:lastRenderedPageBreak/>
        <w:t>PART I</w:t>
      </w:r>
    </w:p>
    <w:p w14:paraId="33F21CBF" w14:textId="77777777" w:rsidR="006A07B4" w:rsidRPr="00F3245E" w:rsidRDefault="006A07B4" w:rsidP="006A07B4">
      <w:pPr>
        <w:widowControl w:val="0"/>
        <w:tabs>
          <w:tab w:val="left" w:pos="5180"/>
        </w:tabs>
        <w:autoSpaceDE w:val="0"/>
        <w:autoSpaceDN w:val="0"/>
        <w:adjustRightInd w:val="0"/>
        <w:spacing w:before="600"/>
        <w:jc w:val="center"/>
        <w:rPr>
          <w:b/>
          <w:sz w:val="21"/>
          <w:szCs w:val="28"/>
        </w:rPr>
      </w:pPr>
      <w:r w:rsidRPr="00F3245E">
        <w:rPr>
          <w:b/>
          <w:sz w:val="21"/>
          <w:szCs w:val="28"/>
        </w:rPr>
        <w:t>KEY INFORMATION (Cont’d)</w:t>
      </w:r>
    </w:p>
    <w:p w14:paraId="19ABF1D8" w14:textId="77777777" w:rsidR="006A07B4" w:rsidRPr="006A07B4" w:rsidRDefault="006A07B4" w:rsidP="00C70304">
      <w:pPr>
        <w:ind w:left="720"/>
        <w:jc w:val="both"/>
        <w:rPr>
          <w:sz w:val="21"/>
          <w:szCs w:val="21"/>
        </w:rPr>
      </w:pPr>
    </w:p>
    <w:p w14:paraId="7469A576" w14:textId="03949320" w:rsidR="006A07B4" w:rsidRDefault="00E35077" w:rsidP="00C70304">
      <w:pPr>
        <w:ind w:left="720"/>
        <w:jc w:val="both"/>
        <w:rPr>
          <w:b/>
          <w:bCs/>
          <w:sz w:val="21"/>
          <w:szCs w:val="22"/>
        </w:rPr>
      </w:pPr>
      <w:r w:rsidRPr="0008172F">
        <w:rPr>
          <w:b/>
          <w:bCs/>
          <w:sz w:val="21"/>
          <w:szCs w:val="22"/>
        </w:rPr>
        <w:t>1</w:t>
      </w:r>
      <w:r w:rsidRPr="0008172F">
        <w:rPr>
          <w:b/>
          <w:bCs/>
          <w:sz w:val="21"/>
          <w:szCs w:val="22"/>
        </w:rPr>
        <w:tab/>
        <w:t>THE COMPANY</w:t>
      </w:r>
      <w:r>
        <w:rPr>
          <w:b/>
          <w:bCs/>
          <w:sz w:val="21"/>
          <w:szCs w:val="22"/>
        </w:rPr>
        <w:t xml:space="preserve"> (Cont’d)</w:t>
      </w:r>
    </w:p>
    <w:p w14:paraId="7C2C6759" w14:textId="77777777" w:rsidR="00E35077" w:rsidRPr="006A07B4" w:rsidRDefault="00E35077" w:rsidP="00C70304">
      <w:pPr>
        <w:ind w:left="720"/>
        <w:jc w:val="both"/>
        <w:rPr>
          <w:sz w:val="21"/>
          <w:szCs w:val="21"/>
        </w:rPr>
      </w:pPr>
    </w:p>
    <w:p w14:paraId="2D7BA83B" w14:textId="77777777" w:rsidR="00971FCB" w:rsidRDefault="003F5C10" w:rsidP="000370BB">
      <w:pPr>
        <w:autoSpaceDE w:val="0"/>
        <w:autoSpaceDN w:val="0"/>
        <w:adjustRightInd w:val="0"/>
        <w:ind w:left="720"/>
        <w:jc w:val="both"/>
        <w:rPr>
          <w:sz w:val="21"/>
          <w:szCs w:val="21"/>
        </w:rPr>
      </w:pPr>
      <w:r w:rsidRPr="0035097B">
        <w:rPr>
          <w:sz w:val="21"/>
          <w:szCs w:val="21"/>
        </w:rPr>
        <w:t xml:space="preserve">MCL is a subsidiary of </w:t>
      </w:r>
      <w:r w:rsidR="009D7E55" w:rsidRPr="0035097B">
        <w:rPr>
          <w:sz w:val="21"/>
          <w:szCs w:val="21"/>
        </w:rPr>
        <w:t>Deramann L</w:t>
      </w:r>
      <w:r w:rsidR="00712EC4" w:rsidRPr="0035097B">
        <w:rPr>
          <w:sz w:val="21"/>
          <w:szCs w:val="21"/>
        </w:rPr>
        <w:t>imited</w:t>
      </w:r>
      <w:r w:rsidRPr="0035097B">
        <w:rPr>
          <w:sz w:val="21"/>
          <w:szCs w:val="21"/>
        </w:rPr>
        <w:t>, which</w:t>
      </w:r>
      <w:r w:rsidR="00712EC4" w:rsidRPr="0035097B">
        <w:rPr>
          <w:sz w:val="21"/>
          <w:szCs w:val="21"/>
        </w:rPr>
        <w:t xml:space="preserve"> </w:t>
      </w:r>
      <w:r w:rsidR="00A31BC4" w:rsidRPr="0035097B">
        <w:rPr>
          <w:sz w:val="21"/>
          <w:szCs w:val="21"/>
        </w:rPr>
        <w:t xml:space="preserve">is a </w:t>
      </w:r>
      <w:r w:rsidR="009D7E55" w:rsidRPr="0035097B">
        <w:rPr>
          <w:sz w:val="21"/>
          <w:szCs w:val="21"/>
        </w:rPr>
        <w:t>property and investment holding</w:t>
      </w:r>
      <w:r w:rsidR="00A31BC4" w:rsidRPr="0035097B">
        <w:rPr>
          <w:sz w:val="21"/>
          <w:szCs w:val="21"/>
        </w:rPr>
        <w:t xml:space="preserve"> company</w:t>
      </w:r>
      <w:r w:rsidR="009D7E55" w:rsidRPr="0035097B">
        <w:rPr>
          <w:sz w:val="21"/>
          <w:szCs w:val="21"/>
        </w:rPr>
        <w:t>.</w:t>
      </w:r>
      <w:r w:rsidR="00A31BC4" w:rsidRPr="0035097B">
        <w:rPr>
          <w:sz w:val="21"/>
          <w:szCs w:val="21"/>
        </w:rPr>
        <w:t xml:space="preserve">  The Group structure </w:t>
      </w:r>
      <w:r w:rsidRPr="0035097B">
        <w:rPr>
          <w:sz w:val="21"/>
          <w:szCs w:val="21"/>
        </w:rPr>
        <w:t xml:space="preserve">of MCL </w:t>
      </w:r>
      <w:r w:rsidR="00A31BC4" w:rsidRPr="0035097B">
        <w:rPr>
          <w:sz w:val="21"/>
          <w:szCs w:val="21"/>
        </w:rPr>
        <w:t>is provided below</w:t>
      </w:r>
      <w:r w:rsidR="00DB6842" w:rsidRPr="0035097B">
        <w:rPr>
          <w:sz w:val="21"/>
          <w:szCs w:val="21"/>
        </w:rPr>
        <w:t>:</w:t>
      </w:r>
      <w:r w:rsidR="00B05767">
        <w:rPr>
          <w:sz w:val="21"/>
          <w:szCs w:val="21"/>
        </w:rPr>
        <w:t xml:space="preserve"> </w:t>
      </w:r>
    </w:p>
    <w:p w14:paraId="76035095" w14:textId="77777777" w:rsidR="0035097B" w:rsidRPr="0035097B" w:rsidRDefault="0035097B" w:rsidP="000370BB">
      <w:pPr>
        <w:autoSpaceDE w:val="0"/>
        <w:autoSpaceDN w:val="0"/>
        <w:adjustRightInd w:val="0"/>
        <w:ind w:left="720"/>
        <w:jc w:val="both"/>
        <w:rPr>
          <w:sz w:val="16"/>
          <w:szCs w:val="16"/>
        </w:rPr>
      </w:pPr>
    </w:p>
    <w:p w14:paraId="2A5EADA0" w14:textId="5D7B8839" w:rsidR="00CE388B" w:rsidRPr="0035097B" w:rsidRDefault="00564921" w:rsidP="0035097B">
      <w:pPr>
        <w:tabs>
          <w:tab w:val="left" w:pos="360"/>
          <w:tab w:val="left" w:pos="1584"/>
        </w:tabs>
        <w:rPr>
          <w:sz w:val="16"/>
          <w:szCs w:val="16"/>
        </w:rPr>
      </w:pPr>
      <w:r>
        <w:rPr>
          <w:noProof/>
          <w:lang w:eastAsia="en-GB"/>
        </w:rPr>
        <w:drawing>
          <wp:inline distT="0" distB="0" distL="0" distR="0" wp14:anchorId="4AAE57D6" wp14:editId="46062D43">
            <wp:extent cx="5318760" cy="307988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19302" cy="3080199"/>
                    </a:xfrm>
                    <a:prstGeom prst="rect">
                      <a:avLst/>
                    </a:prstGeom>
                  </pic:spPr>
                </pic:pic>
              </a:graphicData>
            </a:graphic>
          </wp:inline>
        </w:drawing>
      </w:r>
    </w:p>
    <w:p w14:paraId="0D37AEB1" w14:textId="77777777" w:rsidR="00CE388B" w:rsidRPr="0035097B" w:rsidRDefault="00CE388B" w:rsidP="009D4A27">
      <w:pPr>
        <w:tabs>
          <w:tab w:val="left" w:pos="360"/>
          <w:tab w:val="left" w:pos="1584"/>
        </w:tabs>
        <w:ind w:left="567"/>
        <w:rPr>
          <w:sz w:val="16"/>
          <w:szCs w:val="16"/>
        </w:rPr>
      </w:pPr>
    </w:p>
    <w:p w14:paraId="7BF19E98" w14:textId="43410F95" w:rsidR="00BC3075" w:rsidRPr="00F3245E" w:rsidRDefault="00AB592A" w:rsidP="009D4A27">
      <w:pPr>
        <w:tabs>
          <w:tab w:val="left" w:pos="360"/>
          <w:tab w:val="left" w:pos="1584"/>
        </w:tabs>
        <w:ind w:left="567"/>
        <w:rPr>
          <w:sz w:val="21"/>
          <w:szCs w:val="21"/>
        </w:rPr>
      </w:pPr>
      <w:r>
        <w:rPr>
          <w:noProof/>
          <w:lang w:eastAsia="en-GB"/>
        </w:rPr>
        <mc:AlternateContent>
          <mc:Choice Requires="wps">
            <w:drawing>
              <wp:anchor distT="0" distB="0" distL="114299" distR="114299" simplePos="0" relativeHeight="251654656" behindDoc="0" locked="0" layoutInCell="1" allowOverlap="1" wp14:anchorId="772F3CA0" wp14:editId="11DAF929">
                <wp:simplePos x="0" y="0"/>
                <wp:positionH relativeFrom="column">
                  <wp:posOffset>5622289</wp:posOffset>
                </wp:positionH>
                <wp:positionV relativeFrom="paragraph">
                  <wp:posOffset>7347585</wp:posOffset>
                </wp:positionV>
                <wp:extent cx="1002030" cy="0"/>
                <wp:effectExtent l="43815" t="0" r="51435" b="70485"/>
                <wp:wrapNone/>
                <wp:docPr id="86"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02030" cy="0"/>
                        </a:xfrm>
                        <a:prstGeom prst="bentConnector3">
                          <a:avLst>
                            <a:gd name="adj1" fmla="val 49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7EB07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2" o:spid="_x0000_s1026" type="#_x0000_t34" style="position:absolute;margin-left:442.7pt;margin-top:578.55pt;width:78.9pt;height:0;rotation:90;flip:x;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" adj="10794">
                <v:stroke endarrow="block"/>
              </v:shape>
            </w:pict>
          </mc:Fallback>
        </mc:AlternateContent>
      </w:r>
      <w:r>
        <w:rPr>
          <w:noProof/>
          <w:lang w:eastAsia="en-GB"/>
        </w:rPr>
        <mc:AlternateContent>
          <mc:Choice Requires="wps">
            <w:drawing>
              <wp:anchor distT="0" distB="0" distL="114299" distR="114299" simplePos="0" relativeHeight="251655680" behindDoc="0" locked="0" layoutInCell="1" allowOverlap="1" wp14:anchorId="6A35AF66" wp14:editId="322E7B26">
                <wp:simplePos x="0" y="0"/>
                <wp:positionH relativeFrom="column">
                  <wp:posOffset>1948814</wp:posOffset>
                </wp:positionH>
                <wp:positionV relativeFrom="paragraph">
                  <wp:posOffset>7349490</wp:posOffset>
                </wp:positionV>
                <wp:extent cx="1002030" cy="0"/>
                <wp:effectExtent l="43815" t="0" r="51435" b="70485"/>
                <wp:wrapNone/>
                <wp:docPr id="85"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02030" cy="0"/>
                        </a:xfrm>
                        <a:prstGeom prst="bentConnector3">
                          <a:avLst>
                            <a:gd name="adj1" fmla="val 49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4A34E" id="AutoShape 112" o:spid="_x0000_s1026" type="#_x0000_t34" style="position:absolute;margin-left:153.45pt;margin-top:578.7pt;width:78.9pt;height:0;rotation:90;flip:x;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" adj="10794">
                <v:stroke endarrow="block"/>
              </v:shape>
            </w:pict>
          </mc:Fallback>
        </mc:AlternateContent>
      </w:r>
      <w:r>
        <w:rPr>
          <w:noProof/>
          <w:lang w:eastAsia="en-GB"/>
        </w:rPr>
        <mc:AlternateContent>
          <mc:Choice Requires="wps">
            <w:drawing>
              <wp:anchor distT="0" distB="0" distL="114300" distR="114300" simplePos="0" relativeHeight="251656704" behindDoc="0" locked="0" layoutInCell="1" allowOverlap="1" wp14:anchorId="2896BDD6" wp14:editId="5C936C6F">
                <wp:simplePos x="0" y="0"/>
                <wp:positionH relativeFrom="column">
                  <wp:posOffset>5915025</wp:posOffset>
                </wp:positionH>
                <wp:positionV relativeFrom="paragraph">
                  <wp:posOffset>7861300</wp:posOffset>
                </wp:positionV>
                <wp:extent cx="721360" cy="504825"/>
                <wp:effectExtent l="0" t="0" r="40640" b="66675"/>
                <wp:wrapNone/>
                <wp:docPr id="8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21360" cy="504825"/>
                        </a:xfrm>
                        <a:prstGeom prst="rect">
                          <a:avLst/>
                        </a:prstGeom>
                        <a:gradFill rotWithShape="0">
                          <a:gsLst>
                            <a:gs pos="0">
                              <a:srgbClr val="70AD47">
                                <a:lumMod val="60000"/>
                                <a:lumOff val="40000"/>
                              </a:srgbClr>
                            </a:gs>
                            <a:gs pos="50000">
                              <a:srgbClr val="70AD47">
                                <a:lumMod val="20000"/>
                                <a:lumOff val="80000"/>
                              </a:srgbClr>
                            </a:gs>
                            <a:gs pos="100000">
                              <a:srgbClr val="70AD47">
                                <a:lumMod val="60000"/>
                                <a:lumOff val="40000"/>
                              </a:srgbClr>
                            </a:gs>
                          </a:gsLst>
                          <a:lin ang="18900000" scaled="1"/>
                        </a:gradFill>
                        <a:ln w="12700">
                          <a:solidFill>
                            <a:srgbClr val="70AD47">
                              <a:lumMod val="60000"/>
                              <a:lumOff val="40000"/>
                            </a:srgbClr>
                          </a:solidFill>
                          <a:miter lim="800000"/>
                          <a:headEnd/>
                          <a:tailEnd/>
                        </a:ln>
                        <a:effectLst>
                          <a:outerShdw dist="28398" dir="3806097" algn="ctr" rotWithShape="0">
                            <a:srgbClr val="ED7D31">
                              <a:lumMod val="50000"/>
                              <a:lumOff val="0"/>
                              <a:alpha val="50000"/>
                            </a:srgbClr>
                          </a:outerShdw>
                        </a:effectLst>
                      </wps:spPr>
                      <wps:txbx>
                        <w:txbxContent>
                          <w:p w14:paraId="71987B90" w14:textId="77777777" w:rsidR="0064012D" w:rsidRPr="00196A57" w:rsidRDefault="0064012D" w:rsidP="005F0A61">
                            <w:pPr>
                              <w:spacing w:before="100"/>
                              <w:jc w:val="center"/>
                              <w:rPr>
                                <w:sz w:val="14"/>
                                <w:szCs w:val="14"/>
                              </w:rPr>
                            </w:pPr>
                            <w:r>
                              <w:rPr>
                                <w:sz w:val="14"/>
                                <w:szCs w:val="14"/>
                              </w:rPr>
                              <w:t xml:space="preserve">Bonne Terre </w:t>
                            </w:r>
                            <w:proofErr w:type="spellStart"/>
                            <w:r>
                              <w:rPr>
                                <w:sz w:val="14"/>
                                <w:szCs w:val="14"/>
                              </w:rPr>
                              <w:t>Mgt</w:t>
                            </w:r>
                            <w:proofErr w:type="spellEnd"/>
                            <w:r>
                              <w:rPr>
                                <w:sz w:val="14"/>
                                <w:szCs w:val="14"/>
                              </w:rPr>
                              <w:t xml:space="preserve"> Ltd Formerly Deramann </w:t>
                            </w:r>
                            <w:proofErr w:type="spellStart"/>
                            <w:r>
                              <w:rPr>
                                <w:sz w:val="14"/>
                                <w:szCs w:val="14"/>
                              </w:rPr>
                              <w:t>Mgt</w:t>
                            </w:r>
                            <w:proofErr w:type="spellEnd"/>
                            <w:r>
                              <w:rPr>
                                <w:sz w:val="14"/>
                                <w:szCs w:val="14"/>
                              </w:rPr>
                              <w:t xml:space="preserve"> Ltd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96BDD6" id="_x0000_t202" coordsize="21600,21600" o:spt="202" path="m,l,21600r21600,l21600,xe">
                <v:stroke joinstyle="miter"/>
                <v:path gradientshapeok="t" o:connecttype="rect"/>
              </v:shapetype>
              <v:shape id="Text Box 10" o:spid="_x0000_s1026" type="#_x0000_t202" style="position:absolute;left:0;text-align:left;margin-left:465.75pt;margin-top:619pt;width:56.8pt;height:39.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" fillcolor="#a9d18e" strokecolor="#a9d18e" strokeweight="1pt">
                <v:fill color2="#e2f0d9" angle="135" focus="50%" type="gradient"/>
                <v:shadow on="t" color="#843c0c" opacity=".5" offset="1pt"/>
                <v:textbox inset="0,0,0,0">
                  <w:txbxContent>
                    <w:p w14:paraId="71987B90" w14:textId="77777777" w:rsidR="0064012D" w:rsidRPr="00196A57" w:rsidRDefault="0064012D" w:rsidP="005F0A61">
                      <w:pPr>
                        <w:spacing w:before="100"/>
                        <w:jc w:val="center"/>
                        <w:rPr>
                          <w:sz w:val="14"/>
                          <w:szCs w:val="14"/>
                        </w:rPr>
                      </w:pPr>
                      <w:r>
                        <w:rPr>
                          <w:sz w:val="14"/>
                          <w:szCs w:val="14"/>
                        </w:rPr>
                        <w:t xml:space="preserve">Bonne Terre </w:t>
                      </w:r>
                      <w:proofErr w:type="spellStart"/>
                      <w:r>
                        <w:rPr>
                          <w:sz w:val="14"/>
                          <w:szCs w:val="14"/>
                        </w:rPr>
                        <w:t>Mgt</w:t>
                      </w:r>
                      <w:proofErr w:type="spellEnd"/>
                      <w:r>
                        <w:rPr>
                          <w:sz w:val="14"/>
                          <w:szCs w:val="14"/>
                        </w:rPr>
                        <w:t xml:space="preserve"> Ltd Formerly Deramann </w:t>
                      </w:r>
                      <w:proofErr w:type="spellStart"/>
                      <w:r>
                        <w:rPr>
                          <w:sz w:val="14"/>
                          <w:szCs w:val="14"/>
                        </w:rPr>
                        <w:t>Mgt</w:t>
                      </w:r>
                      <w:proofErr w:type="spellEnd"/>
                      <w:r>
                        <w:rPr>
                          <w:sz w:val="14"/>
                          <w:szCs w:val="14"/>
                        </w:rPr>
                        <w:t xml:space="preserve"> Ltd</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39FD9628" wp14:editId="20C8F77A">
                <wp:simplePos x="0" y="0"/>
                <wp:positionH relativeFrom="column">
                  <wp:posOffset>2081530</wp:posOffset>
                </wp:positionH>
                <wp:positionV relativeFrom="paragraph">
                  <wp:posOffset>7850505</wp:posOffset>
                </wp:positionV>
                <wp:extent cx="688340" cy="275590"/>
                <wp:effectExtent l="0" t="0" r="16510" b="10160"/>
                <wp:wrapNone/>
                <wp:docPr id="8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275590"/>
                        </a:xfrm>
                        <a:prstGeom prst="rect">
                          <a:avLst/>
                        </a:prstGeom>
                        <a:gradFill rotWithShape="0">
                          <a:gsLst>
                            <a:gs pos="0">
                              <a:srgbClr val="FFC000">
                                <a:lumMod val="60000"/>
                                <a:lumOff val="40000"/>
                              </a:srgbClr>
                            </a:gs>
                            <a:gs pos="100000">
                              <a:srgbClr val="A5A5A5">
                                <a:lumMod val="20000"/>
                                <a:lumOff val="80000"/>
                              </a:srgbClr>
                            </a:gs>
                          </a:gsLst>
                          <a:lin ang="5400000" scaled="1"/>
                        </a:gradFill>
                        <a:ln w="9525">
                          <a:solidFill>
                            <a:srgbClr val="FFC000">
                              <a:lumMod val="60000"/>
                              <a:lumOff val="40000"/>
                            </a:srgbClr>
                          </a:solidFill>
                          <a:miter lim="800000"/>
                          <a:headEnd/>
                          <a:tailEnd/>
                        </a:ln>
                      </wps:spPr>
                      <wps:txbx>
                        <w:txbxContent>
                          <w:p w14:paraId="1FCB80BD" w14:textId="77777777" w:rsidR="0064012D" w:rsidRPr="00196A57" w:rsidRDefault="0064012D" w:rsidP="005F0A61">
                            <w:pPr>
                              <w:jc w:val="center"/>
                              <w:rPr>
                                <w:sz w:val="14"/>
                                <w:szCs w:val="14"/>
                              </w:rPr>
                            </w:pPr>
                            <w:r>
                              <w:rPr>
                                <w:sz w:val="14"/>
                                <w:szCs w:val="14"/>
                              </w:rPr>
                              <w:t>Healthy Goods Ltd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D9628" id="Text Box 44" o:spid="_x0000_s1027" type="#_x0000_t202" style="position:absolute;left:0;text-align:left;margin-left:163.9pt;margin-top:618.15pt;width:54.2pt;height:2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" fillcolor="#ffd966" strokecolor="#ffd966">
                <v:fill color2="#ededed" focus="100%" type="gradient"/>
                <v:textbox inset="0,0,0,0">
                  <w:txbxContent>
                    <w:p w14:paraId="1FCB80BD" w14:textId="77777777" w:rsidR="0064012D" w:rsidRPr="00196A57" w:rsidRDefault="0064012D" w:rsidP="005F0A61">
                      <w:pPr>
                        <w:jc w:val="center"/>
                        <w:rPr>
                          <w:sz w:val="14"/>
                          <w:szCs w:val="14"/>
                        </w:rPr>
                      </w:pPr>
                      <w:r>
                        <w:rPr>
                          <w:sz w:val="14"/>
                          <w:szCs w:val="14"/>
                        </w:rPr>
                        <w:t>Healthy Goods Ltd</w:t>
                      </w:r>
                    </w:p>
                  </w:txbxContent>
                </v:textbox>
              </v:shape>
            </w:pict>
          </mc:Fallback>
        </mc:AlternateContent>
      </w:r>
      <w:r>
        <w:rPr>
          <w:noProof/>
          <w:lang w:eastAsia="en-GB"/>
        </w:rPr>
        <mc:AlternateContent>
          <mc:Choice Requires="wps">
            <w:drawing>
              <wp:anchor distT="0" distB="0" distL="114299" distR="114299" simplePos="0" relativeHeight="251658752" behindDoc="0" locked="0" layoutInCell="1" allowOverlap="1" wp14:anchorId="50764716" wp14:editId="1417CA52">
                <wp:simplePos x="0" y="0"/>
                <wp:positionH relativeFrom="column">
                  <wp:posOffset>1262379</wp:posOffset>
                </wp:positionH>
                <wp:positionV relativeFrom="paragraph">
                  <wp:posOffset>7366000</wp:posOffset>
                </wp:positionV>
                <wp:extent cx="1002030" cy="0"/>
                <wp:effectExtent l="43815" t="0" r="51435" b="70485"/>
                <wp:wrapNone/>
                <wp:docPr id="82"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02030" cy="0"/>
                        </a:xfrm>
                        <a:prstGeom prst="bentConnector3">
                          <a:avLst>
                            <a:gd name="adj1" fmla="val 361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04544" id="AutoShape 112" o:spid="_x0000_s1026" type="#_x0000_t34" style="position:absolute;margin-left:99.4pt;margin-top:580pt;width:78.9pt;height:0;rotation:90;flip:x;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" adj="7819">
                <v:stroke endarrow="block"/>
              </v:shape>
            </w:pict>
          </mc:Fallback>
        </mc:AlternateContent>
      </w:r>
      <w:r>
        <w:rPr>
          <w:noProof/>
          <w:lang w:eastAsia="en-GB"/>
        </w:rPr>
        <mc:AlternateContent>
          <mc:Choice Requires="wps">
            <w:drawing>
              <wp:anchor distT="0" distB="0" distL="114300" distR="114300" simplePos="0" relativeHeight="251659776" behindDoc="0" locked="0" layoutInCell="1" allowOverlap="1" wp14:anchorId="6491E690" wp14:editId="7B4BAECF">
                <wp:simplePos x="0" y="0"/>
                <wp:positionH relativeFrom="column">
                  <wp:posOffset>1398905</wp:posOffset>
                </wp:positionH>
                <wp:positionV relativeFrom="paragraph">
                  <wp:posOffset>7862570</wp:posOffset>
                </wp:positionV>
                <wp:extent cx="568325" cy="360680"/>
                <wp:effectExtent l="0" t="0" r="41275" b="58420"/>
                <wp:wrapNone/>
                <wp:docPr id="8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60680"/>
                        </a:xfrm>
                        <a:prstGeom prst="rect">
                          <a:avLst/>
                        </a:prstGeom>
                        <a:gradFill rotWithShape="0">
                          <a:gsLst>
                            <a:gs pos="0">
                              <a:srgbClr val="70AD47">
                                <a:lumMod val="60000"/>
                                <a:lumOff val="40000"/>
                              </a:srgbClr>
                            </a:gs>
                            <a:gs pos="50000">
                              <a:srgbClr val="70AD47">
                                <a:lumMod val="20000"/>
                                <a:lumOff val="80000"/>
                              </a:srgbClr>
                            </a:gs>
                            <a:gs pos="100000">
                              <a:srgbClr val="70AD47">
                                <a:lumMod val="60000"/>
                                <a:lumOff val="40000"/>
                              </a:srgbClr>
                            </a:gs>
                          </a:gsLst>
                          <a:lin ang="18900000" scaled="1"/>
                        </a:gradFill>
                        <a:ln w="12700">
                          <a:solidFill>
                            <a:srgbClr val="70AD47">
                              <a:lumMod val="60000"/>
                              <a:lumOff val="40000"/>
                            </a:srgbClr>
                          </a:solidFill>
                          <a:miter lim="800000"/>
                          <a:headEnd/>
                          <a:tailEnd/>
                        </a:ln>
                        <a:effectLst>
                          <a:outerShdw dist="28398" dir="3806097" algn="ctr" rotWithShape="0">
                            <a:srgbClr val="70AD47">
                              <a:lumMod val="50000"/>
                              <a:lumOff val="0"/>
                              <a:alpha val="50000"/>
                            </a:srgbClr>
                          </a:outerShdw>
                        </a:effectLst>
                      </wps:spPr>
                      <wps:txbx>
                        <w:txbxContent>
                          <w:p w14:paraId="46F654EE" w14:textId="77777777" w:rsidR="0064012D" w:rsidRPr="00196A57" w:rsidRDefault="0064012D" w:rsidP="005F0A61">
                            <w:pPr>
                              <w:jc w:val="center"/>
                              <w:rPr>
                                <w:sz w:val="14"/>
                                <w:szCs w:val="14"/>
                                <w:lang w:val="fr-FR"/>
                              </w:rPr>
                            </w:pPr>
                            <w:proofErr w:type="gramStart"/>
                            <w:r w:rsidRPr="00196A57">
                              <w:rPr>
                                <w:sz w:val="14"/>
                                <w:szCs w:val="14"/>
                                <w:lang w:val="fr-FR"/>
                              </w:rPr>
                              <w:t>MDC</w:t>
                            </w:r>
                            <w:r>
                              <w:rPr>
                                <w:sz w:val="14"/>
                                <w:szCs w:val="14"/>
                                <w:lang w:val="fr-FR"/>
                              </w:rPr>
                              <w:t>(</w:t>
                            </w:r>
                            <w:proofErr w:type="gramEnd"/>
                            <w:r w:rsidRPr="00196A57">
                              <w:rPr>
                                <w:sz w:val="14"/>
                                <w:szCs w:val="14"/>
                                <w:lang w:val="fr-FR"/>
                              </w:rPr>
                              <w:t xml:space="preserve"> </w:t>
                            </w:r>
                            <w:proofErr w:type="spellStart"/>
                            <w:r w:rsidRPr="00196A57">
                              <w:rPr>
                                <w:color w:val="000000"/>
                                <w:sz w:val="14"/>
                                <w:szCs w:val="14"/>
                                <w:lang w:val="fr-FR"/>
                              </w:rPr>
                              <w:t>I</w:t>
                            </w:r>
                            <w:r>
                              <w:rPr>
                                <w:color w:val="000000"/>
                                <w:sz w:val="14"/>
                                <w:szCs w:val="14"/>
                                <w:lang w:val="fr-FR"/>
                              </w:rPr>
                              <w:t>ndian</w:t>
                            </w:r>
                            <w:proofErr w:type="spellEnd"/>
                            <w:r>
                              <w:rPr>
                                <w:color w:val="000000"/>
                                <w:sz w:val="14"/>
                                <w:szCs w:val="14"/>
                                <w:lang w:val="fr-FR"/>
                              </w:rPr>
                              <w:t xml:space="preserve"> </w:t>
                            </w:r>
                            <w:proofErr w:type="spellStart"/>
                            <w:r>
                              <w:rPr>
                                <w:color w:val="000000"/>
                                <w:sz w:val="14"/>
                                <w:szCs w:val="14"/>
                                <w:lang w:val="fr-FR"/>
                              </w:rPr>
                              <w:t>Ocean</w:t>
                            </w:r>
                            <w:proofErr w:type="spellEnd"/>
                            <w:r>
                              <w:rPr>
                                <w:color w:val="000000"/>
                                <w:sz w:val="14"/>
                                <w:szCs w:val="14"/>
                                <w:lang w:val="fr-FR"/>
                              </w:rPr>
                              <w:t>)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1E690" id="Text Box 16" o:spid="_x0000_s1028" type="#_x0000_t202" style="position:absolute;left:0;text-align:left;margin-left:110.15pt;margin-top:619.1pt;width:44.75pt;height:2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" fillcolor="#a9d18e" strokecolor="#a9d18e" strokeweight="1pt">
                <v:fill color2="#e2f0d9" angle="135" focus="50%" type="gradient"/>
                <v:shadow on="t" color="#385723" opacity=".5" offset="1pt"/>
                <v:textbox inset="0,0,0,0">
                  <w:txbxContent>
                    <w:p w14:paraId="46F654EE" w14:textId="77777777" w:rsidR="0064012D" w:rsidRPr="00196A57" w:rsidRDefault="0064012D" w:rsidP="005F0A61">
                      <w:pPr>
                        <w:jc w:val="center"/>
                        <w:rPr>
                          <w:sz w:val="14"/>
                          <w:szCs w:val="14"/>
                          <w:lang w:val="fr-FR"/>
                        </w:rPr>
                      </w:pPr>
                      <w:proofErr w:type="gramStart"/>
                      <w:r w:rsidRPr="00196A57">
                        <w:rPr>
                          <w:sz w:val="14"/>
                          <w:szCs w:val="14"/>
                          <w:lang w:val="fr-FR"/>
                        </w:rPr>
                        <w:t>MDC</w:t>
                      </w:r>
                      <w:r>
                        <w:rPr>
                          <w:sz w:val="14"/>
                          <w:szCs w:val="14"/>
                          <w:lang w:val="fr-FR"/>
                        </w:rPr>
                        <w:t>(</w:t>
                      </w:r>
                      <w:proofErr w:type="gramEnd"/>
                      <w:r w:rsidRPr="00196A57">
                        <w:rPr>
                          <w:sz w:val="14"/>
                          <w:szCs w:val="14"/>
                          <w:lang w:val="fr-FR"/>
                        </w:rPr>
                        <w:t xml:space="preserve"> </w:t>
                      </w:r>
                      <w:proofErr w:type="spellStart"/>
                      <w:r w:rsidRPr="00196A57">
                        <w:rPr>
                          <w:color w:val="000000"/>
                          <w:sz w:val="14"/>
                          <w:szCs w:val="14"/>
                          <w:lang w:val="fr-FR"/>
                        </w:rPr>
                        <w:t>I</w:t>
                      </w:r>
                      <w:r>
                        <w:rPr>
                          <w:color w:val="000000"/>
                          <w:sz w:val="14"/>
                          <w:szCs w:val="14"/>
                          <w:lang w:val="fr-FR"/>
                        </w:rPr>
                        <w:t>ndian</w:t>
                      </w:r>
                      <w:proofErr w:type="spellEnd"/>
                      <w:r>
                        <w:rPr>
                          <w:color w:val="000000"/>
                          <w:sz w:val="14"/>
                          <w:szCs w:val="14"/>
                          <w:lang w:val="fr-FR"/>
                        </w:rPr>
                        <w:t xml:space="preserve"> </w:t>
                      </w:r>
                      <w:proofErr w:type="spellStart"/>
                      <w:r>
                        <w:rPr>
                          <w:color w:val="000000"/>
                          <w:sz w:val="14"/>
                          <w:szCs w:val="14"/>
                          <w:lang w:val="fr-FR"/>
                        </w:rPr>
                        <w:t>Ocean</w:t>
                      </w:r>
                      <w:proofErr w:type="spellEnd"/>
                      <w:r>
                        <w:rPr>
                          <w:color w:val="000000"/>
                          <w:sz w:val="14"/>
                          <w:szCs w:val="14"/>
                          <w:lang w:val="fr-FR"/>
                        </w:rPr>
                        <w:t>) Ltd</w:t>
                      </w:r>
                    </w:p>
                  </w:txbxContent>
                </v:textbox>
              </v:shape>
            </w:pict>
          </mc:Fallback>
        </mc:AlternateContent>
      </w:r>
      <w:r>
        <w:rPr>
          <w:noProof/>
          <w:lang w:eastAsia="en-GB"/>
        </w:rPr>
        <mc:AlternateContent>
          <mc:Choice Requires="wps">
            <w:drawing>
              <wp:anchor distT="0" distB="0" distL="114299" distR="114299" simplePos="0" relativeHeight="251660800" behindDoc="0" locked="0" layoutInCell="1" allowOverlap="1" wp14:anchorId="4C471EC5" wp14:editId="688F9322">
                <wp:simplePos x="0" y="0"/>
                <wp:positionH relativeFrom="column">
                  <wp:posOffset>2682874</wp:posOffset>
                </wp:positionH>
                <wp:positionV relativeFrom="paragraph">
                  <wp:posOffset>7348220</wp:posOffset>
                </wp:positionV>
                <wp:extent cx="1001395" cy="0"/>
                <wp:effectExtent l="43498" t="0" r="51752" b="70803"/>
                <wp:wrapNone/>
                <wp:docPr id="8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01395" cy="0"/>
                        </a:xfrm>
                        <a:prstGeom prst="bentConnector3">
                          <a:avLst>
                            <a:gd name="adj1" fmla="val 499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AA4A5" id="AutoShape 86" o:spid="_x0000_s1026" type="#_x0000_t34" style="position:absolute;margin-left:211.25pt;margin-top:578.6pt;width:78.85pt;height:0;rotation:90;flip:x;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" adj="10781">
                <v:stroke endarrow="block"/>
              </v:shape>
            </w:pict>
          </mc:Fallback>
        </mc:AlternateContent>
      </w:r>
      <w:r>
        <w:rPr>
          <w:noProof/>
          <w:lang w:eastAsia="en-GB"/>
        </w:rPr>
        <mc:AlternateContent>
          <mc:Choice Requires="wps">
            <w:drawing>
              <wp:anchor distT="0" distB="0" distL="114300" distR="114300" simplePos="0" relativeHeight="251661824" behindDoc="0" locked="0" layoutInCell="1" allowOverlap="1" wp14:anchorId="5F743A17" wp14:editId="4DF163B0">
                <wp:simplePos x="0" y="0"/>
                <wp:positionH relativeFrom="column">
                  <wp:posOffset>2846070</wp:posOffset>
                </wp:positionH>
                <wp:positionV relativeFrom="paragraph">
                  <wp:posOffset>7857490</wp:posOffset>
                </wp:positionV>
                <wp:extent cx="636270" cy="340995"/>
                <wp:effectExtent l="0" t="0" r="11430" b="20955"/>
                <wp:wrapNone/>
                <wp:docPr id="7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40995"/>
                        </a:xfrm>
                        <a:prstGeom prst="rect">
                          <a:avLst/>
                        </a:prstGeom>
                        <a:gradFill rotWithShape="0">
                          <a:gsLst>
                            <a:gs pos="0">
                              <a:srgbClr val="FFC000">
                                <a:lumMod val="60000"/>
                                <a:lumOff val="40000"/>
                              </a:srgbClr>
                            </a:gs>
                            <a:gs pos="100000">
                              <a:srgbClr val="A5A5A5">
                                <a:lumMod val="20000"/>
                                <a:lumOff val="80000"/>
                              </a:srgbClr>
                            </a:gs>
                          </a:gsLst>
                          <a:lin ang="5400000" scaled="1"/>
                        </a:gradFill>
                        <a:ln w="9525">
                          <a:solidFill>
                            <a:srgbClr val="FFC000">
                              <a:lumMod val="60000"/>
                              <a:lumOff val="40000"/>
                            </a:srgbClr>
                          </a:solidFill>
                          <a:miter lim="800000"/>
                          <a:headEnd/>
                          <a:tailEnd/>
                        </a:ln>
                      </wps:spPr>
                      <wps:txbx>
                        <w:txbxContent>
                          <w:p w14:paraId="6D85D19C" w14:textId="77777777" w:rsidR="0064012D" w:rsidRPr="00196A57" w:rsidRDefault="0064012D" w:rsidP="005F0A61">
                            <w:pPr>
                              <w:jc w:val="center"/>
                              <w:rPr>
                                <w:sz w:val="14"/>
                                <w:szCs w:val="14"/>
                              </w:rPr>
                            </w:pPr>
                            <w:r>
                              <w:rPr>
                                <w:sz w:val="14"/>
                                <w:szCs w:val="14"/>
                              </w:rPr>
                              <w:t xml:space="preserve">Les </w:t>
                            </w:r>
                            <w:proofErr w:type="spellStart"/>
                            <w:r>
                              <w:rPr>
                                <w:sz w:val="14"/>
                                <w:szCs w:val="14"/>
                              </w:rPr>
                              <w:t>compagnons</w:t>
                            </w:r>
                            <w:proofErr w:type="spellEnd"/>
                            <w:r>
                              <w:rPr>
                                <w:sz w:val="14"/>
                                <w:szCs w:val="14"/>
                              </w:rPr>
                              <w:t xml:space="preserve"> De Boaz Ltee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743A17" id="_x0000_s1029" type="#_x0000_t202" style="position:absolute;left:0;text-align:left;margin-left:224.1pt;margin-top:618.7pt;width:50.1pt;height:2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" fillcolor="#ffd966" strokecolor="#ffd966">
                <v:fill color2="#ededed" focus="100%" type="gradient"/>
                <v:textbox inset="0,0,0,0">
                  <w:txbxContent>
                    <w:p w14:paraId="6D85D19C" w14:textId="77777777" w:rsidR="0064012D" w:rsidRPr="00196A57" w:rsidRDefault="0064012D" w:rsidP="005F0A61">
                      <w:pPr>
                        <w:jc w:val="center"/>
                        <w:rPr>
                          <w:sz w:val="14"/>
                          <w:szCs w:val="14"/>
                        </w:rPr>
                      </w:pPr>
                      <w:r>
                        <w:rPr>
                          <w:sz w:val="14"/>
                          <w:szCs w:val="14"/>
                        </w:rPr>
                        <w:t xml:space="preserve">Les </w:t>
                      </w:r>
                      <w:proofErr w:type="spellStart"/>
                      <w:r>
                        <w:rPr>
                          <w:sz w:val="14"/>
                          <w:szCs w:val="14"/>
                        </w:rPr>
                        <w:t>compagnons</w:t>
                      </w:r>
                      <w:proofErr w:type="spellEnd"/>
                      <w:r>
                        <w:rPr>
                          <w:sz w:val="14"/>
                          <w:szCs w:val="14"/>
                        </w:rPr>
                        <w:t xml:space="preserve"> De Boaz Ltee</w:t>
                      </w:r>
                    </w:p>
                  </w:txbxContent>
                </v:textbox>
              </v:shape>
            </w:pict>
          </mc:Fallback>
        </mc:AlternateContent>
      </w:r>
      <w:r>
        <w:rPr>
          <w:noProof/>
          <w:lang w:eastAsia="en-GB"/>
        </w:rPr>
        <mc:AlternateContent>
          <mc:Choice Requires="wps">
            <w:drawing>
              <wp:anchor distT="0" distB="0" distL="114299" distR="114299" simplePos="0" relativeHeight="251662848" behindDoc="0" locked="0" layoutInCell="1" allowOverlap="1" wp14:anchorId="08E56BFC" wp14:editId="41F0FB51">
                <wp:simplePos x="0" y="0"/>
                <wp:positionH relativeFrom="column">
                  <wp:posOffset>4063364</wp:posOffset>
                </wp:positionH>
                <wp:positionV relativeFrom="paragraph">
                  <wp:posOffset>7357745</wp:posOffset>
                </wp:positionV>
                <wp:extent cx="1001395" cy="0"/>
                <wp:effectExtent l="43498" t="0" r="51752" b="70803"/>
                <wp:wrapNone/>
                <wp:docPr id="78"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01395" cy="0"/>
                        </a:xfrm>
                        <a:prstGeom prst="bentConnector3">
                          <a:avLst>
                            <a:gd name="adj1" fmla="val 49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C4998" id="AutoShape 112" o:spid="_x0000_s1026" type="#_x0000_t34" style="position:absolute;margin-left:319.95pt;margin-top:579.35pt;width:78.85pt;height:0;rotation:90;flip:x;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" adj="10794">
                <v:stroke endarrow="block"/>
              </v:shape>
            </w:pict>
          </mc:Fallback>
        </mc:AlternateContent>
      </w:r>
      <w:r>
        <w:rPr>
          <w:noProof/>
          <w:lang w:eastAsia="en-GB"/>
        </w:rPr>
        <mc:AlternateContent>
          <mc:Choice Requires="wps">
            <w:drawing>
              <wp:anchor distT="0" distB="0" distL="114300" distR="114300" simplePos="0" relativeHeight="251663872" behindDoc="0" locked="0" layoutInCell="1" allowOverlap="1" wp14:anchorId="646C5E0A" wp14:editId="6F8B674D">
                <wp:simplePos x="0" y="0"/>
                <wp:positionH relativeFrom="column">
                  <wp:posOffset>4315460</wp:posOffset>
                </wp:positionH>
                <wp:positionV relativeFrom="paragraph">
                  <wp:posOffset>7867015</wp:posOffset>
                </wp:positionV>
                <wp:extent cx="588645" cy="461010"/>
                <wp:effectExtent l="0" t="0" r="40005" b="53340"/>
                <wp:wrapNone/>
                <wp:docPr id="7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461010"/>
                        </a:xfrm>
                        <a:prstGeom prst="rect">
                          <a:avLst/>
                        </a:prstGeom>
                        <a:gradFill rotWithShape="0">
                          <a:gsLst>
                            <a:gs pos="0">
                              <a:srgbClr val="4472C4">
                                <a:lumMod val="60000"/>
                                <a:lumOff val="40000"/>
                              </a:srgbClr>
                            </a:gs>
                            <a:gs pos="50000">
                              <a:srgbClr val="4472C4">
                                <a:lumMod val="20000"/>
                                <a:lumOff val="80000"/>
                              </a:srgbClr>
                            </a:gs>
                            <a:gs pos="100000">
                              <a:srgbClr val="4472C4">
                                <a:lumMod val="60000"/>
                                <a:lumOff val="40000"/>
                              </a:srgbClr>
                            </a:gs>
                          </a:gsLst>
                          <a:lin ang="18900000" scaled="1"/>
                        </a:gradFill>
                        <a:ln w="12700">
                          <a:solidFill>
                            <a:srgbClr val="4472C4">
                              <a:lumMod val="60000"/>
                              <a:lumOff val="40000"/>
                            </a:srgbClr>
                          </a:solidFill>
                          <a:miter lim="800000"/>
                          <a:headEnd/>
                          <a:tailEnd/>
                        </a:ln>
                        <a:effectLst>
                          <a:outerShdw dist="28398" dir="3806097" algn="ctr" rotWithShape="0">
                            <a:srgbClr val="4472C4">
                              <a:lumMod val="50000"/>
                              <a:lumOff val="0"/>
                              <a:alpha val="50000"/>
                            </a:srgbClr>
                          </a:outerShdw>
                        </a:effectLst>
                      </wps:spPr>
                      <wps:txbx>
                        <w:txbxContent>
                          <w:p w14:paraId="13AD7706" w14:textId="77777777" w:rsidR="0064012D" w:rsidRPr="00252689" w:rsidRDefault="0064012D" w:rsidP="005F0A61">
                            <w:pPr>
                              <w:jc w:val="center"/>
                              <w:rPr>
                                <w:sz w:val="14"/>
                                <w:szCs w:val="14"/>
                                <w:lang w:val="fr-FR"/>
                              </w:rPr>
                            </w:pPr>
                            <w:r w:rsidRPr="00252689">
                              <w:rPr>
                                <w:sz w:val="14"/>
                                <w:szCs w:val="14"/>
                                <w:lang w:val="fr-FR"/>
                              </w:rPr>
                              <w:t xml:space="preserve">Bonne Terre Investissements Sarl </w:t>
                            </w:r>
                            <w:proofErr w:type="gramStart"/>
                            <w:r w:rsidRPr="00252689">
                              <w:rPr>
                                <w:sz w:val="14"/>
                                <w:szCs w:val="14"/>
                                <w:lang w:val="fr-FR"/>
                              </w:rPr>
                              <w:t xml:space="preserve">( </w:t>
                            </w:r>
                            <w:proofErr w:type="spellStart"/>
                            <w:r w:rsidRPr="00252689">
                              <w:rPr>
                                <w:sz w:val="14"/>
                                <w:szCs w:val="14"/>
                                <w:lang w:val="fr-FR"/>
                              </w:rPr>
                              <w:t>inc</w:t>
                            </w:r>
                            <w:proofErr w:type="spellEnd"/>
                            <w:proofErr w:type="gramEnd"/>
                            <w:r w:rsidRPr="00252689">
                              <w:rPr>
                                <w:sz w:val="14"/>
                                <w:szCs w:val="14"/>
                                <w:lang w:val="fr-FR"/>
                              </w:rPr>
                              <w:t xml:space="preserve"> in </w:t>
                            </w:r>
                            <w:proofErr w:type="spellStart"/>
                            <w:r w:rsidRPr="00252689">
                              <w:rPr>
                                <w:sz w:val="14"/>
                                <w:szCs w:val="14"/>
                                <w:lang w:val="fr-FR"/>
                              </w:rPr>
                              <w:t>Mada</w:t>
                            </w:r>
                            <w:proofErr w:type="spellEnd"/>
                            <w:r w:rsidRPr="00252689">
                              <w:rPr>
                                <w:sz w:val="14"/>
                                <w:szCs w:val="14"/>
                                <w:lang w:val="fr-FR"/>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C5E0A" id="Text Box 49" o:spid="_x0000_s1030" type="#_x0000_t202" style="position:absolute;left:0;text-align:left;margin-left:339.8pt;margin-top:619.45pt;width:46.35pt;height:3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" fillcolor="#8faadc" strokecolor="#8faadc" strokeweight="1pt">
                <v:fill color2="#dae3f3" angle="135" focus="50%" type="gradient"/>
                <v:shadow on="t" color="#203864" opacity=".5" offset="1pt"/>
                <v:textbox inset="0,0,0,0">
                  <w:txbxContent>
                    <w:p w14:paraId="13AD7706" w14:textId="77777777" w:rsidR="0064012D" w:rsidRPr="00252689" w:rsidRDefault="0064012D" w:rsidP="005F0A61">
                      <w:pPr>
                        <w:jc w:val="center"/>
                        <w:rPr>
                          <w:sz w:val="14"/>
                          <w:szCs w:val="14"/>
                          <w:lang w:val="fr-FR"/>
                        </w:rPr>
                      </w:pPr>
                      <w:r w:rsidRPr="00252689">
                        <w:rPr>
                          <w:sz w:val="14"/>
                          <w:szCs w:val="14"/>
                          <w:lang w:val="fr-FR"/>
                        </w:rPr>
                        <w:t xml:space="preserve">Bonne Terre Investissements Sarl </w:t>
                      </w:r>
                      <w:proofErr w:type="gramStart"/>
                      <w:r w:rsidRPr="00252689">
                        <w:rPr>
                          <w:sz w:val="14"/>
                          <w:szCs w:val="14"/>
                          <w:lang w:val="fr-FR"/>
                        </w:rPr>
                        <w:t xml:space="preserve">( </w:t>
                      </w:r>
                      <w:proofErr w:type="spellStart"/>
                      <w:r w:rsidRPr="00252689">
                        <w:rPr>
                          <w:sz w:val="14"/>
                          <w:szCs w:val="14"/>
                          <w:lang w:val="fr-FR"/>
                        </w:rPr>
                        <w:t>inc</w:t>
                      </w:r>
                      <w:proofErr w:type="spellEnd"/>
                      <w:proofErr w:type="gramEnd"/>
                      <w:r w:rsidRPr="00252689">
                        <w:rPr>
                          <w:sz w:val="14"/>
                          <w:szCs w:val="14"/>
                          <w:lang w:val="fr-FR"/>
                        </w:rPr>
                        <w:t xml:space="preserve"> in </w:t>
                      </w:r>
                      <w:proofErr w:type="spellStart"/>
                      <w:r w:rsidRPr="00252689">
                        <w:rPr>
                          <w:sz w:val="14"/>
                          <w:szCs w:val="14"/>
                          <w:lang w:val="fr-FR"/>
                        </w:rPr>
                        <w:t>Mada</w:t>
                      </w:r>
                      <w:proofErr w:type="spellEnd"/>
                      <w:r w:rsidRPr="00252689">
                        <w:rPr>
                          <w:sz w:val="14"/>
                          <w:szCs w:val="14"/>
                          <w:lang w:val="fr-FR"/>
                        </w:rPr>
                        <w:t>)</w:t>
                      </w:r>
                    </w:p>
                  </w:txbxContent>
                </v:textbox>
              </v:shape>
            </w:pict>
          </mc:Fallback>
        </mc:AlternateContent>
      </w:r>
      <w:bookmarkEnd w:id="2"/>
      <w:r w:rsidR="00907782">
        <w:rPr>
          <w:sz w:val="21"/>
          <w:szCs w:val="21"/>
        </w:rPr>
        <w:t xml:space="preserve">Note: All the subsidiary companies are incorporated in Mauritius except for Bonne Terre </w:t>
      </w:r>
      <w:proofErr w:type="spellStart"/>
      <w:r w:rsidR="00907782">
        <w:rPr>
          <w:sz w:val="21"/>
          <w:szCs w:val="21"/>
        </w:rPr>
        <w:t>Investissements</w:t>
      </w:r>
      <w:proofErr w:type="spellEnd"/>
      <w:r w:rsidR="00907782">
        <w:rPr>
          <w:sz w:val="21"/>
          <w:szCs w:val="21"/>
        </w:rPr>
        <w:t xml:space="preserve"> SARL which is incorporated in Madagascar.</w:t>
      </w:r>
      <w:r w:rsidR="00F60F71">
        <w:rPr>
          <w:b/>
          <w:sz w:val="21"/>
          <w:szCs w:val="21"/>
        </w:rPr>
        <w:br w:type="page"/>
      </w:r>
    </w:p>
    <w:p w14:paraId="7F5E3223" w14:textId="77777777" w:rsidR="00591192" w:rsidRPr="00F3245E" w:rsidRDefault="00591192" w:rsidP="00591192">
      <w:pPr>
        <w:widowControl w:val="0"/>
        <w:tabs>
          <w:tab w:val="left" w:pos="5180"/>
        </w:tabs>
        <w:autoSpaceDE w:val="0"/>
        <w:autoSpaceDN w:val="0"/>
        <w:adjustRightInd w:val="0"/>
        <w:spacing w:before="1135"/>
        <w:jc w:val="center"/>
        <w:rPr>
          <w:b/>
          <w:sz w:val="21"/>
          <w:szCs w:val="28"/>
        </w:rPr>
      </w:pPr>
      <w:r w:rsidRPr="00F3245E">
        <w:rPr>
          <w:b/>
          <w:sz w:val="21"/>
          <w:szCs w:val="28"/>
        </w:rPr>
        <w:lastRenderedPageBreak/>
        <w:t>PART I</w:t>
      </w:r>
    </w:p>
    <w:p w14:paraId="5BB671E8" w14:textId="77777777" w:rsidR="00591192" w:rsidRPr="00F3245E" w:rsidRDefault="00591192" w:rsidP="00591192">
      <w:pPr>
        <w:widowControl w:val="0"/>
        <w:tabs>
          <w:tab w:val="left" w:pos="5180"/>
        </w:tabs>
        <w:autoSpaceDE w:val="0"/>
        <w:autoSpaceDN w:val="0"/>
        <w:adjustRightInd w:val="0"/>
        <w:spacing w:before="600"/>
        <w:jc w:val="center"/>
        <w:rPr>
          <w:b/>
          <w:sz w:val="21"/>
          <w:szCs w:val="28"/>
        </w:rPr>
      </w:pPr>
      <w:r w:rsidRPr="00F3245E">
        <w:rPr>
          <w:b/>
          <w:sz w:val="21"/>
          <w:szCs w:val="28"/>
        </w:rPr>
        <w:t>KEY INFORMATION (Cont’d)</w:t>
      </w:r>
    </w:p>
    <w:p w14:paraId="013CC19A" w14:textId="77777777" w:rsidR="00591192" w:rsidRPr="00F3245E" w:rsidRDefault="00591192" w:rsidP="00591192">
      <w:pPr>
        <w:widowControl w:val="0"/>
        <w:tabs>
          <w:tab w:val="left" w:pos="5180"/>
        </w:tabs>
        <w:autoSpaceDE w:val="0"/>
        <w:autoSpaceDN w:val="0"/>
        <w:adjustRightInd w:val="0"/>
        <w:spacing w:before="600"/>
        <w:rPr>
          <w:b/>
          <w:sz w:val="21"/>
          <w:szCs w:val="28"/>
        </w:rPr>
      </w:pPr>
      <w:r w:rsidRPr="00F3245E">
        <w:rPr>
          <w:b/>
          <w:sz w:val="21"/>
          <w:szCs w:val="28"/>
        </w:rPr>
        <w:t>Salient Features of the Rights Issue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53"/>
      </w:tblGrid>
      <w:tr w:rsidR="00591192" w:rsidRPr="00F3245E" w14:paraId="2D4B1ADB" w14:textId="77777777" w:rsidTr="00FD06CD">
        <w:trPr>
          <w:trHeight w:val="314"/>
        </w:trPr>
        <w:tc>
          <w:tcPr>
            <w:tcW w:w="3114" w:type="dxa"/>
            <w:shd w:val="clear" w:color="auto" w:fill="auto"/>
          </w:tcPr>
          <w:p w14:paraId="1A71E26B" w14:textId="77777777" w:rsidR="00591192" w:rsidRPr="00F3245E" w:rsidRDefault="00591192" w:rsidP="00B74D9D">
            <w:pPr>
              <w:widowControl w:val="0"/>
              <w:tabs>
                <w:tab w:val="left" w:pos="5180"/>
              </w:tabs>
              <w:autoSpaceDE w:val="0"/>
              <w:autoSpaceDN w:val="0"/>
              <w:adjustRightInd w:val="0"/>
              <w:spacing w:line="276" w:lineRule="auto"/>
              <w:rPr>
                <w:b/>
                <w:sz w:val="21"/>
                <w:szCs w:val="28"/>
              </w:rPr>
            </w:pPr>
            <w:r w:rsidRPr="00F3245E">
              <w:rPr>
                <w:b/>
                <w:sz w:val="21"/>
                <w:szCs w:val="28"/>
              </w:rPr>
              <w:t>Issuer</w:t>
            </w:r>
          </w:p>
        </w:tc>
        <w:tc>
          <w:tcPr>
            <w:tcW w:w="5953" w:type="dxa"/>
            <w:shd w:val="clear" w:color="auto" w:fill="auto"/>
          </w:tcPr>
          <w:p w14:paraId="1E07D38A" w14:textId="77777777" w:rsidR="00591192" w:rsidRPr="00591192" w:rsidRDefault="00591192" w:rsidP="00B74D9D">
            <w:pPr>
              <w:widowControl w:val="0"/>
              <w:tabs>
                <w:tab w:val="left" w:pos="5180"/>
              </w:tabs>
              <w:autoSpaceDE w:val="0"/>
              <w:autoSpaceDN w:val="0"/>
              <w:adjustRightInd w:val="0"/>
              <w:spacing w:line="276" w:lineRule="auto"/>
              <w:rPr>
                <w:sz w:val="21"/>
                <w:szCs w:val="28"/>
              </w:rPr>
            </w:pPr>
            <w:r w:rsidRPr="00591192">
              <w:rPr>
                <w:sz w:val="21"/>
                <w:szCs w:val="28"/>
              </w:rPr>
              <w:t>Mauritius Cosmetics Limited</w:t>
            </w:r>
          </w:p>
        </w:tc>
      </w:tr>
      <w:tr w:rsidR="00591192" w:rsidRPr="00F3245E" w14:paraId="1A89F469" w14:textId="77777777" w:rsidTr="00FD06CD">
        <w:tc>
          <w:tcPr>
            <w:tcW w:w="3114" w:type="dxa"/>
            <w:shd w:val="clear" w:color="auto" w:fill="auto"/>
          </w:tcPr>
          <w:p w14:paraId="35520ADB" w14:textId="77777777" w:rsidR="00591192" w:rsidRPr="00F3245E" w:rsidRDefault="00591192" w:rsidP="00B74D9D">
            <w:pPr>
              <w:widowControl w:val="0"/>
              <w:tabs>
                <w:tab w:val="left" w:pos="5180"/>
              </w:tabs>
              <w:autoSpaceDE w:val="0"/>
              <w:autoSpaceDN w:val="0"/>
              <w:adjustRightInd w:val="0"/>
              <w:spacing w:line="276" w:lineRule="auto"/>
              <w:rPr>
                <w:b/>
                <w:sz w:val="21"/>
                <w:szCs w:val="28"/>
              </w:rPr>
            </w:pPr>
            <w:r w:rsidRPr="00F3245E">
              <w:rPr>
                <w:b/>
                <w:sz w:val="21"/>
                <w:szCs w:val="28"/>
              </w:rPr>
              <w:t>Offer</w:t>
            </w:r>
          </w:p>
        </w:tc>
        <w:tc>
          <w:tcPr>
            <w:tcW w:w="5953" w:type="dxa"/>
            <w:shd w:val="clear" w:color="auto" w:fill="auto"/>
          </w:tcPr>
          <w:p w14:paraId="277733BD" w14:textId="6EA2C1AB" w:rsidR="00591192" w:rsidRPr="00591192" w:rsidRDefault="00591192" w:rsidP="00B74D9D">
            <w:pPr>
              <w:widowControl w:val="0"/>
              <w:tabs>
                <w:tab w:val="left" w:pos="5180"/>
              </w:tabs>
              <w:autoSpaceDE w:val="0"/>
              <w:autoSpaceDN w:val="0"/>
              <w:adjustRightInd w:val="0"/>
              <w:spacing w:line="276" w:lineRule="auto"/>
              <w:jc w:val="both"/>
              <w:rPr>
                <w:sz w:val="21"/>
                <w:szCs w:val="28"/>
              </w:rPr>
            </w:pPr>
            <w:r w:rsidRPr="00591192">
              <w:rPr>
                <w:sz w:val="21"/>
                <w:szCs w:val="28"/>
              </w:rPr>
              <w:t xml:space="preserve">Rights Issue of </w:t>
            </w:r>
            <w:r w:rsidR="006C5012">
              <w:rPr>
                <w:sz w:val="21"/>
                <w:szCs w:val="28"/>
              </w:rPr>
              <w:t>3</w:t>
            </w:r>
            <w:r>
              <w:rPr>
                <w:sz w:val="21"/>
                <w:szCs w:val="28"/>
              </w:rPr>
              <w:t>,000,000 n</w:t>
            </w:r>
            <w:r w:rsidRPr="00591192">
              <w:rPr>
                <w:sz w:val="21"/>
                <w:szCs w:val="28"/>
              </w:rPr>
              <w:t xml:space="preserve">ew Ordinary Shares with par value of </w:t>
            </w:r>
            <w:proofErr w:type="spellStart"/>
            <w:r w:rsidRPr="00F637F6">
              <w:rPr>
                <w:sz w:val="21"/>
                <w:szCs w:val="28"/>
              </w:rPr>
              <w:t>Rs</w:t>
            </w:r>
            <w:proofErr w:type="spellEnd"/>
            <w:r w:rsidRPr="00F637F6">
              <w:rPr>
                <w:sz w:val="21"/>
                <w:szCs w:val="28"/>
              </w:rPr>
              <w:t xml:space="preserve"> 10</w:t>
            </w:r>
            <w:r w:rsidRPr="00591192">
              <w:rPr>
                <w:sz w:val="21"/>
                <w:szCs w:val="28"/>
              </w:rPr>
              <w:t xml:space="preserve"> at an issue price of </w:t>
            </w:r>
            <w:proofErr w:type="spellStart"/>
            <w:r>
              <w:rPr>
                <w:sz w:val="21"/>
                <w:szCs w:val="28"/>
              </w:rPr>
              <w:t>Rs</w:t>
            </w:r>
            <w:proofErr w:type="spellEnd"/>
            <w:r w:rsidRPr="00591192">
              <w:rPr>
                <w:sz w:val="21"/>
                <w:szCs w:val="28"/>
              </w:rPr>
              <w:t xml:space="preserve"> </w:t>
            </w:r>
            <w:r w:rsidR="00823CDF">
              <w:rPr>
                <w:sz w:val="21"/>
                <w:szCs w:val="28"/>
              </w:rPr>
              <w:t>3</w:t>
            </w:r>
            <w:r w:rsidR="007059D0">
              <w:rPr>
                <w:sz w:val="21"/>
                <w:szCs w:val="28"/>
              </w:rPr>
              <w:t>7.5</w:t>
            </w:r>
            <w:r w:rsidR="00823CDF">
              <w:rPr>
                <w:sz w:val="21"/>
                <w:szCs w:val="28"/>
              </w:rPr>
              <w:t>0</w:t>
            </w:r>
            <w:r w:rsidRPr="00591192">
              <w:rPr>
                <w:sz w:val="21"/>
                <w:szCs w:val="28"/>
              </w:rPr>
              <w:t xml:space="preserve"> each</w:t>
            </w:r>
            <w:r w:rsidR="00FB14E5">
              <w:rPr>
                <w:sz w:val="21"/>
                <w:szCs w:val="28"/>
              </w:rPr>
              <w:t>.</w:t>
            </w:r>
          </w:p>
          <w:p w14:paraId="23089006" w14:textId="29FD25C8" w:rsidR="00591192" w:rsidRPr="00591192" w:rsidRDefault="00591192" w:rsidP="007059D0">
            <w:pPr>
              <w:widowControl w:val="0"/>
              <w:tabs>
                <w:tab w:val="left" w:pos="5180"/>
              </w:tabs>
              <w:autoSpaceDE w:val="0"/>
              <w:autoSpaceDN w:val="0"/>
              <w:adjustRightInd w:val="0"/>
              <w:spacing w:line="276" w:lineRule="auto"/>
              <w:jc w:val="both"/>
              <w:rPr>
                <w:sz w:val="21"/>
                <w:szCs w:val="28"/>
              </w:rPr>
            </w:pPr>
            <w:r w:rsidRPr="00591192">
              <w:rPr>
                <w:sz w:val="21"/>
                <w:szCs w:val="28"/>
              </w:rPr>
              <w:t xml:space="preserve">A shareholder of MCL will be entitled to subscribe for </w:t>
            </w:r>
            <w:r w:rsidR="00FB14E5">
              <w:rPr>
                <w:sz w:val="21"/>
                <w:szCs w:val="28"/>
              </w:rPr>
              <w:t>one (</w:t>
            </w:r>
            <w:r w:rsidRPr="00591192">
              <w:rPr>
                <w:sz w:val="21"/>
                <w:szCs w:val="28"/>
              </w:rPr>
              <w:t>1</w:t>
            </w:r>
            <w:r w:rsidR="00FB14E5">
              <w:rPr>
                <w:sz w:val="21"/>
                <w:szCs w:val="28"/>
              </w:rPr>
              <w:t>)</w:t>
            </w:r>
            <w:r w:rsidRPr="00591192">
              <w:rPr>
                <w:sz w:val="21"/>
                <w:szCs w:val="28"/>
              </w:rPr>
              <w:t xml:space="preserve"> </w:t>
            </w:r>
            <w:r w:rsidR="00C504D3">
              <w:rPr>
                <w:sz w:val="21"/>
                <w:szCs w:val="28"/>
              </w:rPr>
              <w:t>n</w:t>
            </w:r>
            <w:r w:rsidRPr="00591192">
              <w:rPr>
                <w:sz w:val="21"/>
                <w:szCs w:val="28"/>
              </w:rPr>
              <w:t xml:space="preserve">ew Ordinary Share for every </w:t>
            </w:r>
            <w:r w:rsidR="007059D0">
              <w:rPr>
                <w:sz w:val="21"/>
                <w:szCs w:val="28"/>
              </w:rPr>
              <w:t>five</w:t>
            </w:r>
            <w:r w:rsidR="00C504D3">
              <w:rPr>
                <w:sz w:val="21"/>
                <w:szCs w:val="28"/>
              </w:rPr>
              <w:t xml:space="preserve"> </w:t>
            </w:r>
            <w:r w:rsidRPr="00591192">
              <w:rPr>
                <w:sz w:val="21"/>
                <w:szCs w:val="28"/>
              </w:rPr>
              <w:t>(</w:t>
            </w:r>
            <w:r w:rsidR="007059D0">
              <w:rPr>
                <w:sz w:val="21"/>
                <w:szCs w:val="28"/>
              </w:rPr>
              <w:t>5</w:t>
            </w:r>
            <w:r w:rsidRPr="00591192">
              <w:rPr>
                <w:sz w:val="21"/>
                <w:szCs w:val="28"/>
              </w:rPr>
              <w:t xml:space="preserve">) </w:t>
            </w:r>
            <w:r w:rsidR="00FB14E5">
              <w:rPr>
                <w:sz w:val="21"/>
                <w:szCs w:val="28"/>
              </w:rPr>
              <w:t>O</w:t>
            </w:r>
            <w:r w:rsidRPr="00591192">
              <w:rPr>
                <w:sz w:val="21"/>
                <w:szCs w:val="28"/>
              </w:rPr>
              <w:t xml:space="preserve">rdinary </w:t>
            </w:r>
            <w:r w:rsidR="00FB14E5">
              <w:rPr>
                <w:sz w:val="21"/>
                <w:szCs w:val="28"/>
              </w:rPr>
              <w:t>S</w:t>
            </w:r>
            <w:r w:rsidRPr="00591192">
              <w:rPr>
                <w:sz w:val="21"/>
                <w:szCs w:val="28"/>
              </w:rPr>
              <w:t>hare</w:t>
            </w:r>
            <w:r w:rsidR="00FB14E5">
              <w:rPr>
                <w:sz w:val="21"/>
                <w:szCs w:val="28"/>
              </w:rPr>
              <w:t>s</w:t>
            </w:r>
            <w:r w:rsidRPr="00591192">
              <w:rPr>
                <w:sz w:val="21"/>
                <w:szCs w:val="28"/>
              </w:rPr>
              <w:t xml:space="preserve"> registered in his/her name on </w:t>
            </w:r>
            <w:r w:rsidR="003F5C10">
              <w:rPr>
                <w:sz w:val="21"/>
                <w:szCs w:val="28"/>
              </w:rPr>
              <w:t xml:space="preserve">the record date, </w:t>
            </w:r>
            <w:r w:rsidRPr="00591192">
              <w:rPr>
                <w:sz w:val="21"/>
                <w:szCs w:val="28"/>
              </w:rPr>
              <w:t>rounded down to the nearest integer where fractions occur.</w:t>
            </w:r>
          </w:p>
        </w:tc>
      </w:tr>
      <w:tr w:rsidR="00591192" w:rsidRPr="00F3245E" w14:paraId="28290105" w14:textId="77777777" w:rsidTr="00FD06CD">
        <w:tc>
          <w:tcPr>
            <w:tcW w:w="3114" w:type="dxa"/>
            <w:shd w:val="clear" w:color="auto" w:fill="auto"/>
          </w:tcPr>
          <w:p w14:paraId="39722125" w14:textId="77777777" w:rsidR="00591192" w:rsidRPr="00F3245E" w:rsidRDefault="00591192" w:rsidP="00B74D9D">
            <w:pPr>
              <w:widowControl w:val="0"/>
              <w:tabs>
                <w:tab w:val="left" w:pos="5180"/>
              </w:tabs>
              <w:autoSpaceDE w:val="0"/>
              <w:autoSpaceDN w:val="0"/>
              <w:adjustRightInd w:val="0"/>
              <w:spacing w:line="276" w:lineRule="auto"/>
              <w:rPr>
                <w:b/>
                <w:sz w:val="21"/>
                <w:szCs w:val="28"/>
              </w:rPr>
            </w:pPr>
            <w:r w:rsidRPr="00F3245E">
              <w:rPr>
                <w:b/>
                <w:sz w:val="21"/>
                <w:szCs w:val="28"/>
              </w:rPr>
              <w:t xml:space="preserve">Offer Price </w:t>
            </w:r>
          </w:p>
        </w:tc>
        <w:tc>
          <w:tcPr>
            <w:tcW w:w="5953" w:type="dxa"/>
            <w:shd w:val="clear" w:color="auto" w:fill="auto"/>
          </w:tcPr>
          <w:p w14:paraId="6A6E6517" w14:textId="6F9F4238" w:rsidR="00591192" w:rsidRPr="00591192" w:rsidRDefault="00591192" w:rsidP="00B74D9D">
            <w:pPr>
              <w:widowControl w:val="0"/>
              <w:tabs>
                <w:tab w:val="left" w:pos="5180"/>
              </w:tabs>
              <w:autoSpaceDE w:val="0"/>
              <w:autoSpaceDN w:val="0"/>
              <w:adjustRightInd w:val="0"/>
              <w:spacing w:line="276" w:lineRule="auto"/>
              <w:rPr>
                <w:sz w:val="21"/>
                <w:szCs w:val="28"/>
              </w:rPr>
            </w:pPr>
            <w:proofErr w:type="spellStart"/>
            <w:r w:rsidRPr="00591192">
              <w:rPr>
                <w:sz w:val="21"/>
                <w:szCs w:val="28"/>
              </w:rPr>
              <w:t>R</w:t>
            </w:r>
            <w:r w:rsidR="00C504D3">
              <w:rPr>
                <w:sz w:val="21"/>
                <w:szCs w:val="28"/>
              </w:rPr>
              <w:t>s</w:t>
            </w:r>
            <w:proofErr w:type="spellEnd"/>
            <w:r w:rsidRPr="00591192">
              <w:rPr>
                <w:sz w:val="21"/>
                <w:szCs w:val="28"/>
              </w:rPr>
              <w:t xml:space="preserve"> </w:t>
            </w:r>
            <w:r w:rsidR="00823CDF">
              <w:rPr>
                <w:sz w:val="21"/>
                <w:szCs w:val="28"/>
              </w:rPr>
              <w:t>3</w:t>
            </w:r>
            <w:r w:rsidR="007059D0">
              <w:rPr>
                <w:sz w:val="21"/>
                <w:szCs w:val="28"/>
              </w:rPr>
              <w:t>7.5</w:t>
            </w:r>
            <w:r w:rsidR="00823CDF">
              <w:rPr>
                <w:sz w:val="21"/>
                <w:szCs w:val="28"/>
              </w:rPr>
              <w:t>0</w:t>
            </w:r>
            <w:r w:rsidRPr="00591192">
              <w:rPr>
                <w:sz w:val="21"/>
                <w:szCs w:val="28"/>
              </w:rPr>
              <w:t xml:space="preserve"> per share</w:t>
            </w:r>
          </w:p>
        </w:tc>
      </w:tr>
      <w:tr w:rsidR="00591192" w:rsidRPr="00F3245E" w14:paraId="5DDB23C9" w14:textId="77777777" w:rsidTr="00FD06CD">
        <w:tc>
          <w:tcPr>
            <w:tcW w:w="3114" w:type="dxa"/>
            <w:shd w:val="clear" w:color="auto" w:fill="auto"/>
          </w:tcPr>
          <w:p w14:paraId="4818D23D" w14:textId="77777777" w:rsidR="00591192" w:rsidRDefault="00591192" w:rsidP="00B74D9D">
            <w:pPr>
              <w:widowControl w:val="0"/>
              <w:tabs>
                <w:tab w:val="left" w:pos="5180"/>
              </w:tabs>
              <w:autoSpaceDE w:val="0"/>
              <w:autoSpaceDN w:val="0"/>
              <w:adjustRightInd w:val="0"/>
              <w:spacing w:line="276" w:lineRule="auto"/>
              <w:rPr>
                <w:b/>
                <w:sz w:val="21"/>
                <w:szCs w:val="28"/>
              </w:rPr>
            </w:pPr>
            <w:r w:rsidRPr="00F3245E">
              <w:rPr>
                <w:b/>
                <w:sz w:val="21"/>
                <w:szCs w:val="28"/>
              </w:rPr>
              <w:t>Amount to be raised</w:t>
            </w:r>
          </w:p>
          <w:p w14:paraId="7B465B8D" w14:textId="77777777" w:rsidR="00C504D3" w:rsidRPr="00F3245E" w:rsidRDefault="00C504D3" w:rsidP="00B74D9D">
            <w:pPr>
              <w:widowControl w:val="0"/>
              <w:tabs>
                <w:tab w:val="left" w:pos="5180"/>
              </w:tabs>
              <w:autoSpaceDE w:val="0"/>
              <w:autoSpaceDN w:val="0"/>
              <w:adjustRightInd w:val="0"/>
              <w:spacing w:line="276" w:lineRule="auto"/>
              <w:rPr>
                <w:b/>
                <w:sz w:val="21"/>
                <w:szCs w:val="28"/>
              </w:rPr>
            </w:pPr>
          </w:p>
        </w:tc>
        <w:tc>
          <w:tcPr>
            <w:tcW w:w="5953" w:type="dxa"/>
            <w:shd w:val="clear" w:color="auto" w:fill="auto"/>
          </w:tcPr>
          <w:p w14:paraId="74A37AB8" w14:textId="2971EB52" w:rsidR="00FD06CD" w:rsidRPr="00591192" w:rsidRDefault="00FD06CD" w:rsidP="00FD06CD">
            <w:pPr>
              <w:spacing w:line="276" w:lineRule="auto"/>
              <w:rPr>
                <w:sz w:val="21"/>
                <w:szCs w:val="28"/>
              </w:rPr>
            </w:pPr>
            <w:r w:rsidRPr="00FE4FC8">
              <w:rPr>
                <w:sz w:val="21"/>
                <w:szCs w:val="28"/>
                <w:highlight w:val="magenta"/>
              </w:rPr>
              <w:t xml:space="preserve">- The total proceeds that it is expected to be raised by the offer is </w:t>
            </w:r>
            <w:proofErr w:type="spellStart"/>
            <w:r w:rsidRPr="00FE4FC8">
              <w:rPr>
                <w:sz w:val="21"/>
                <w:szCs w:val="28"/>
                <w:highlight w:val="magenta"/>
              </w:rPr>
              <w:t>Rs</w:t>
            </w:r>
            <w:proofErr w:type="spellEnd"/>
            <w:r w:rsidRPr="00FE4FC8">
              <w:rPr>
                <w:sz w:val="21"/>
                <w:szCs w:val="28"/>
                <w:highlight w:val="magenta"/>
              </w:rPr>
              <w:t xml:space="preserve"> 112,500,000 and the expected net proceeds of the offer to be </w:t>
            </w:r>
            <w:proofErr w:type="spellStart"/>
            <w:r w:rsidRPr="00FE4FC8">
              <w:rPr>
                <w:sz w:val="21"/>
                <w:szCs w:val="28"/>
                <w:highlight w:val="magenta"/>
              </w:rPr>
              <w:t>Rs</w:t>
            </w:r>
            <w:proofErr w:type="spellEnd"/>
            <w:r w:rsidRPr="00FE4FC8">
              <w:rPr>
                <w:sz w:val="21"/>
                <w:szCs w:val="28"/>
                <w:highlight w:val="magenta"/>
              </w:rPr>
              <w:t xml:space="preserve"> </w:t>
            </w:r>
            <w:r w:rsidR="00FE4FC8">
              <w:rPr>
                <w:sz w:val="21"/>
                <w:szCs w:val="28"/>
                <w:highlight w:val="magenta"/>
              </w:rPr>
              <w:t xml:space="preserve">112,155,000 </w:t>
            </w:r>
            <w:r w:rsidRPr="00FE4FC8">
              <w:rPr>
                <w:sz w:val="21"/>
                <w:szCs w:val="28"/>
                <w:highlight w:val="magenta"/>
              </w:rPr>
              <w:t xml:space="preserve">(see section </w:t>
            </w:r>
            <w:r w:rsidR="0020321B" w:rsidRPr="00FE4FC8">
              <w:rPr>
                <w:sz w:val="21"/>
                <w:szCs w:val="28"/>
                <w:highlight w:val="magenta"/>
              </w:rPr>
              <w:t>7</w:t>
            </w:r>
            <w:r w:rsidRPr="00FE4FC8">
              <w:rPr>
                <w:sz w:val="21"/>
                <w:szCs w:val="28"/>
                <w:highlight w:val="magenta"/>
              </w:rPr>
              <w:t xml:space="preserve"> for details of the </w:t>
            </w:r>
            <w:r w:rsidR="005B60AD" w:rsidRPr="00FE4FC8">
              <w:rPr>
                <w:sz w:val="21"/>
                <w:szCs w:val="28"/>
                <w:highlight w:val="magenta"/>
              </w:rPr>
              <w:t>COSTS OF THE OFFER</w:t>
            </w:r>
            <w:r w:rsidRPr="00FE4FC8">
              <w:rPr>
                <w:sz w:val="21"/>
                <w:szCs w:val="28"/>
                <w:highlight w:val="magenta"/>
              </w:rPr>
              <w:t>).</w:t>
            </w:r>
          </w:p>
          <w:p w14:paraId="5B9D4864" w14:textId="42B49C87" w:rsidR="0019578F" w:rsidRPr="001048EA" w:rsidRDefault="00591192" w:rsidP="00B74D9D">
            <w:pPr>
              <w:spacing w:line="276" w:lineRule="auto"/>
              <w:jc w:val="both"/>
              <w:rPr>
                <w:sz w:val="21"/>
                <w:szCs w:val="28"/>
              </w:rPr>
            </w:pPr>
            <w:r w:rsidRPr="00591192">
              <w:rPr>
                <w:sz w:val="21"/>
                <w:szCs w:val="28"/>
              </w:rPr>
              <w:t>- Deramann L</w:t>
            </w:r>
            <w:r w:rsidR="00FB14E5">
              <w:rPr>
                <w:sz w:val="21"/>
                <w:szCs w:val="28"/>
              </w:rPr>
              <w:t>imi</w:t>
            </w:r>
            <w:r w:rsidRPr="00591192">
              <w:rPr>
                <w:sz w:val="21"/>
                <w:szCs w:val="28"/>
              </w:rPr>
              <w:t>t</w:t>
            </w:r>
            <w:r w:rsidR="00FB14E5">
              <w:rPr>
                <w:sz w:val="21"/>
                <w:szCs w:val="28"/>
              </w:rPr>
              <w:t>e</w:t>
            </w:r>
            <w:r w:rsidRPr="00591192">
              <w:rPr>
                <w:sz w:val="21"/>
                <w:szCs w:val="28"/>
              </w:rPr>
              <w:t>d</w:t>
            </w:r>
            <w:r w:rsidR="003F5C10">
              <w:rPr>
                <w:sz w:val="21"/>
                <w:szCs w:val="28"/>
              </w:rPr>
              <w:t>, the holding company,</w:t>
            </w:r>
            <w:r w:rsidRPr="00591192">
              <w:rPr>
                <w:sz w:val="21"/>
                <w:szCs w:val="28"/>
              </w:rPr>
              <w:t xml:space="preserve"> has </w:t>
            </w:r>
            <w:r w:rsidRPr="001048EA">
              <w:rPr>
                <w:sz w:val="21"/>
                <w:szCs w:val="28"/>
              </w:rPr>
              <w:t xml:space="preserve">given its commitment in writing to subscribe to </w:t>
            </w:r>
            <w:r w:rsidR="003F5C10" w:rsidRPr="001048EA">
              <w:rPr>
                <w:sz w:val="21"/>
                <w:szCs w:val="28"/>
              </w:rPr>
              <w:t>any shares which ha</w:t>
            </w:r>
            <w:r w:rsidR="006A550C">
              <w:rPr>
                <w:sz w:val="21"/>
                <w:szCs w:val="28"/>
              </w:rPr>
              <w:t xml:space="preserve">ve </w:t>
            </w:r>
            <w:r w:rsidR="003F5C10" w:rsidRPr="001048EA">
              <w:rPr>
                <w:sz w:val="21"/>
                <w:szCs w:val="28"/>
              </w:rPr>
              <w:t>not been subscribed for after all procedures have been followed</w:t>
            </w:r>
            <w:r w:rsidRPr="001048EA">
              <w:rPr>
                <w:sz w:val="21"/>
                <w:szCs w:val="28"/>
              </w:rPr>
              <w:t>. Consequently, there is no minimum amount to be raised below which the rights issue will not proceed.</w:t>
            </w:r>
          </w:p>
          <w:p w14:paraId="3BEF13E6" w14:textId="0B454430" w:rsidR="00591192" w:rsidRPr="00591192" w:rsidRDefault="00591192" w:rsidP="00B74D9D">
            <w:pPr>
              <w:spacing w:line="276" w:lineRule="auto"/>
              <w:jc w:val="both"/>
              <w:rPr>
                <w:sz w:val="21"/>
                <w:szCs w:val="28"/>
              </w:rPr>
            </w:pPr>
            <w:r w:rsidRPr="001048EA">
              <w:rPr>
                <w:sz w:val="21"/>
                <w:szCs w:val="28"/>
              </w:rPr>
              <w:t>- Confirmation has already been received from the</w:t>
            </w:r>
            <w:r w:rsidRPr="00591192">
              <w:rPr>
                <w:sz w:val="21"/>
                <w:szCs w:val="28"/>
              </w:rPr>
              <w:t xml:space="preserve"> main shareholders</w:t>
            </w:r>
            <w:r w:rsidR="0035346D">
              <w:rPr>
                <w:sz w:val="21"/>
                <w:szCs w:val="28"/>
              </w:rPr>
              <w:t xml:space="preserve">, being </w:t>
            </w:r>
            <w:r w:rsidR="00C73741">
              <w:rPr>
                <w:sz w:val="21"/>
                <w:szCs w:val="28"/>
              </w:rPr>
              <w:t xml:space="preserve">Deramann Limited and Mr </w:t>
            </w:r>
            <w:proofErr w:type="spellStart"/>
            <w:r w:rsidR="00C73741">
              <w:rPr>
                <w:sz w:val="21"/>
                <w:szCs w:val="28"/>
              </w:rPr>
              <w:t>Jadoo</w:t>
            </w:r>
            <w:proofErr w:type="spellEnd"/>
            <w:r w:rsidR="00C73741">
              <w:rPr>
                <w:sz w:val="21"/>
                <w:szCs w:val="28"/>
              </w:rPr>
              <w:t xml:space="preserve"> Hermann Dookun, </w:t>
            </w:r>
            <w:r w:rsidRPr="00591192">
              <w:rPr>
                <w:sz w:val="21"/>
                <w:szCs w:val="28"/>
              </w:rPr>
              <w:t>that they are going to participate in the rights issue.</w:t>
            </w:r>
          </w:p>
        </w:tc>
      </w:tr>
      <w:tr w:rsidR="001115C6" w:rsidRPr="00905F1D" w14:paraId="40E401DB" w14:textId="77777777" w:rsidTr="00FD06CD">
        <w:tc>
          <w:tcPr>
            <w:tcW w:w="3114" w:type="dxa"/>
            <w:shd w:val="clear" w:color="auto" w:fill="auto"/>
          </w:tcPr>
          <w:p w14:paraId="4E31403F" w14:textId="6141DDD4" w:rsidR="001115C6" w:rsidRPr="00F3245E" w:rsidRDefault="001115C6" w:rsidP="00B74D9D">
            <w:pPr>
              <w:widowControl w:val="0"/>
              <w:tabs>
                <w:tab w:val="left" w:pos="5180"/>
              </w:tabs>
              <w:autoSpaceDE w:val="0"/>
              <w:autoSpaceDN w:val="0"/>
              <w:adjustRightInd w:val="0"/>
              <w:spacing w:line="276" w:lineRule="auto"/>
              <w:rPr>
                <w:b/>
                <w:sz w:val="21"/>
                <w:szCs w:val="28"/>
              </w:rPr>
            </w:pPr>
            <w:r>
              <w:rPr>
                <w:b/>
                <w:sz w:val="21"/>
                <w:szCs w:val="28"/>
              </w:rPr>
              <w:t>Description of the s</w:t>
            </w:r>
            <w:r w:rsidR="00905F1D">
              <w:rPr>
                <w:b/>
                <w:sz w:val="21"/>
                <w:szCs w:val="28"/>
              </w:rPr>
              <w:t>hares</w:t>
            </w:r>
          </w:p>
        </w:tc>
        <w:tc>
          <w:tcPr>
            <w:tcW w:w="5953" w:type="dxa"/>
            <w:shd w:val="clear" w:color="auto" w:fill="auto"/>
          </w:tcPr>
          <w:p w14:paraId="5D4A507B" w14:textId="77777777" w:rsidR="00905F1D" w:rsidRDefault="00905F1D" w:rsidP="00B74D9D">
            <w:pPr>
              <w:widowControl w:val="0"/>
              <w:tabs>
                <w:tab w:val="left" w:pos="5180"/>
              </w:tabs>
              <w:autoSpaceDE w:val="0"/>
              <w:autoSpaceDN w:val="0"/>
              <w:adjustRightInd w:val="0"/>
              <w:spacing w:line="276" w:lineRule="auto"/>
              <w:jc w:val="both"/>
              <w:rPr>
                <w:sz w:val="21"/>
                <w:szCs w:val="28"/>
              </w:rPr>
            </w:pPr>
            <w:r>
              <w:rPr>
                <w:sz w:val="21"/>
                <w:szCs w:val="28"/>
              </w:rPr>
              <w:t>Class of share – Ordinary shares</w:t>
            </w:r>
          </w:p>
          <w:p w14:paraId="4CF8F54F" w14:textId="77777777" w:rsidR="00905F1D" w:rsidRPr="00B74D9D" w:rsidRDefault="00905F1D" w:rsidP="00B74D9D">
            <w:pPr>
              <w:widowControl w:val="0"/>
              <w:tabs>
                <w:tab w:val="left" w:pos="5180"/>
              </w:tabs>
              <w:autoSpaceDE w:val="0"/>
              <w:autoSpaceDN w:val="0"/>
              <w:adjustRightInd w:val="0"/>
              <w:spacing w:line="276" w:lineRule="auto"/>
              <w:jc w:val="both"/>
              <w:rPr>
                <w:sz w:val="21"/>
                <w:szCs w:val="28"/>
              </w:rPr>
            </w:pPr>
            <w:r>
              <w:rPr>
                <w:sz w:val="21"/>
                <w:szCs w:val="28"/>
              </w:rPr>
              <w:t xml:space="preserve">The </w:t>
            </w:r>
            <w:r w:rsidRPr="00B74D9D">
              <w:rPr>
                <w:sz w:val="21"/>
                <w:szCs w:val="28"/>
              </w:rPr>
              <w:t>rights attached to these shares are:</w:t>
            </w:r>
          </w:p>
          <w:p w14:paraId="151B0D63" w14:textId="0765807F" w:rsidR="00905F1D" w:rsidRPr="00B74D9D" w:rsidRDefault="00905F1D" w:rsidP="00B74D9D">
            <w:pPr>
              <w:pStyle w:val="ListParagraph"/>
              <w:widowControl w:val="0"/>
              <w:numPr>
                <w:ilvl w:val="0"/>
                <w:numId w:val="24"/>
              </w:numPr>
              <w:tabs>
                <w:tab w:val="left" w:pos="5180"/>
              </w:tabs>
              <w:autoSpaceDE w:val="0"/>
              <w:autoSpaceDN w:val="0"/>
              <w:adjustRightInd w:val="0"/>
              <w:spacing w:line="276" w:lineRule="auto"/>
              <w:jc w:val="both"/>
              <w:rPr>
                <w:sz w:val="21"/>
                <w:szCs w:val="28"/>
              </w:rPr>
            </w:pPr>
            <w:r w:rsidRPr="00B74D9D">
              <w:rPr>
                <w:sz w:val="21"/>
                <w:szCs w:val="28"/>
                <w:lang w:val="en-GB" w:eastAsia="en-US"/>
              </w:rPr>
              <w:t>Voting</w:t>
            </w:r>
          </w:p>
          <w:p w14:paraId="0AB46E6C" w14:textId="77777777" w:rsidR="00905F1D" w:rsidRPr="00B74D9D" w:rsidRDefault="00905F1D" w:rsidP="00B74D9D">
            <w:pPr>
              <w:pStyle w:val="ListParagraph"/>
              <w:widowControl w:val="0"/>
              <w:numPr>
                <w:ilvl w:val="0"/>
                <w:numId w:val="24"/>
              </w:numPr>
              <w:tabs>
                <w:tab w:val="left" w:pos="5180"/>
              </w:tabs>
              <w:autoSpaceDE w:val="0"/>
              <w:autoSpaceDN w:val="0"/>
              <w:adjustRightInd w:val="0"/>
              <w:spacing w:line="276" w:lineRule="auto"/>
              <w:jc w:val="both"/>
              <w:rPr>
                <w:sz w:val="21"/>
                <w:szCs w:val="28"/>
              </w:rPr>
            </w:pPr>
            <w:r w:rsidRPr="00B74D9D">
              <w:rPr>
                <w:sz w:val="21"/>
                <w:szCs w:val="28"/>
                <w:lang w:val="en-GB" w:eastAsia="en-US"/>
              </w:rPr>
              <w:t>Dividends</w:t>
            </w:r>
          </w:p>
          <w:p w14:paraId="47249B7C" w14:textId="77777777" w:rsidR="00905F1D" w:rsidRPr="00B74D9D" w:rsidRDefault="00905F1D" w:rsidP="00B74D9D">
            <w:pPr>
              <w:pStyle w:val="ListParagraph"/>
              <w:widowControl w:val="0"/>
              <w:numPr>
                <w:ilvl w:val="0"/>
                <w:numId w:val="24"/>
              </w:numPr>
              <w:tabs>
                <w:tab w:val="left" w:pos="5180"/>
              </w:tabs>
              <w:autoSpaceDE w:val="0"/>
              <w:autoSpaceDN w:val="0"/>
              <w:adjustRightInd w:val="0"/>
              <w:spacing w:line="276" w:lineRule="auto"/>
              <w:jc w:val="both"/>
              <w:rPr>
                <w:sz w:val="21"/>
                <w:szCs w:val="28"/>
              </w:rPr>
            </w:pPr>
            <w:r w:rsidRPr="00B74D9D">
              <w:rPr>
                <w:sz w:val="21"/>
                <w:szCs w:val="28"/>
                <w:lang w:val="en-GB" w:eastAsia="en-US"/>
              </w:rPr>
              <w:t>Distribution on the winding up of the issuer</w:t>
            </w:r>
          </w:p>
          <w:p w14:paraId="527A8242" w14:textId="2270E009" w:rsidR="00905F1D" w:rsidRPr="00B74D9D" w:rsidRDefault="00905F1D" w:rsidP="00B74D9D">
            <w:pPr>
              <w:widowControl w:val="0"/>
              <w:tabs>
                <w:tab w:val="left" w:pos="5180"/>
              </w:tabs>
              <w:autoSpaceDE w:val="0"/>
              <w:autoSpaceDN w:val="0"/>
              <w:adjustRightInd w:val="0"/>
              <w:spacing w:line="276" w:lineRule="auto"/>
              <w:jc w:val="both"/>
              <w:rPr>
                <w:sz w:val="21"/>
                <w:szCs w:val="28"/>
              </w:rPr>
            </w:pPr>
            <w:r>
              <w:rPr>
                <w:sz w:val="21"/>
                <w:szCs w:val="28"/>
              </w:rPr>
              <w:t>As there is no variation to any of these rights, no consent is required.</w:t>
            </w:r>
          </w:p>
        </w:tc>
      </w:tr>
      <w:tr w:rsidR="00A45D22" w:rsidRPr="00F3245E" w14:paraId="65086AF6" w14:textId="77777777" w:rsidTr="00FD06CD">
        <w:tc>
          <w:tcPr>
            <w:tcW w:w="3114" w:type="dxa"/>
            <w:shd w:val="clear" w:color="auto" w:fill="auto"/>
          </w:tcPr>
          <w:p w14:paraId="6D42B715" w14:textId="191BEE33" w:rsidR="00A45D22" w:rsidRDefault="004F53F5" w:rsidP="00B74D9D">
            <w:pPr>
              <w:widowControl w:val="0"/>
              <w:tabs>
                <w:tab w:val="left" w:pos="5180"/>
              </w:tabs>
              <w:autoSpaceDE w:val="0"/>
              <w:autoSpaceDN w:val="0"/>
              <w:adjustRightInd w:val="0"/>
              <w:spacing w:line="276" w:lineRule="auto"/>
              <w:rPr>
                <w:b/>
                <w:sz w:val="21"/>
                <w:szCs w:val="28"/>
              </w:rPr>
            </w:pPr>
            <w:r>
              <w:rPr>
                <w:b/>
                <w:sz w:val="21"/>
                <w:szCs w:val="28"/>
              </w:rPr>
              <w:t>Net Asset Value per share</w:t>
            </w:r>
          </w:p>
        </w:tc>
        <w:tc>
          <w:tcPr>
            <w:tcW w:w="5953" w:type="dxa"/>
            <w:shd w:val="clear" w:color="auto" w:fill="auto"/>
          </w:tcPr>
          <w:p w14:paraId="3376863C" w14:textId="095AAF0D" w:rsidR="00A45D22" w:rsidRDefault="004F53F5" w:rsidP="00E9046E">
            <w:pPr>
              <w:widowControl w:val="0"/>
              <w:tabs>
                <w:tab w:val="left" w:pos="5180"/>
              </w:tabs>
              <w:autoSpaceDE w:val="0"/>
              <w:autoSpaceDN w:val="0"/>
              <w:adjustRightInd w:val="0"/>
              <w:spacing w:line="276" w:lineRule="auto"/>
              <w:jc w:val="both"/>
              <w:rPr>
                <w:sz w:val="21"/>
                <w:szCs w:val="28"/>
              </w:rPr>
            </w:pPr>
            <w:proofErr w:type="spellStart"/>
            <w:r w:rsidRPr="00E9046E">
              <w:rPr>
                <w:sz w:val="21"/>
                <w:szCs w:val="28"/>
              </w:rPr>
              <w:t>Rs</w:t>
            </w:r>
            <w:proofErr w:type="spellEnd"/>
            <w:r w:rsidRPr="00E9046E">
              <w:rPr>
                <w:sz w:val="21"/>
                <w:szCs w:val="28"/>
              </w:rPr>
              <w:t xml:space="preserve"> </w:t>
            </w:r>
            <w:r w:rsidR="00E9046E" w:rsidRPr="00E9046E">
              <w:rPr>
                <w:sz w:val="21"/>
                <w:szCs w:val="28"/>
              </w:rPr>
              <w:t>8</w:t>
            </w:r>
            <w:r w:rsidR="00CE1A63" w:rsidRPr="00E9046E">
              <w:rPr>
                <w:sz w:val="21"/>
                <w:szCs w:val="28"/>
              </w:rPr>
              <w:t>8.</w:t>
            </w:r>
            <w:r w:rsidR="00C5564C" w:rsidRPr="00E9046E">
              <w:rPr>
                <w:sz w:val="21"/>
                <w:szCs w:val="28"/>
              </w:rPr>
              <w:t>9</w:t>
            </w:r>
            <w:r w:rsidR="00E9046E" w:rsidRPr="00E9046E">
              <w:rPr>
                <w:sz w:val="21"/>
                <w:szCs w:val="28"/>
              </w:rPr>
              <w:t>1</w:t>
            </w:r>
            <w:r w:rsidR="00CE1A63" w:rsidRPr="00E9046E">
              <w:rPr>
                <w:sz w:val="21"/>
                <w:szCs w:val="28"/>
              </w:rPr>
              <w:t xml:space="preserve"> </w:t>
            </w:r>
            <w:r w:rsidRPr="00E9046E">
              <w:rPr>
                <w:sz w:val="21"/>
                <w:szCs w:val="28"/>
              </w:rPr>
              <w:t>(i.e</w:t>
            </w:r>
            <w:r w:rsidR="00CE1A63" w:rsidRPr="00E9046E">
              <w:rPr>
                <w:sz w:val="21"/>
                <w:szCs w:val="28"/>
              </w:rPr>
              <w:t>.</w:t>
            </w:r>
            <w:r w:rsidRPr="00E9046E">
              <w:rPr>
                <w:sz w:val="21"/>
                <w:szCs w:val="28"/>
              </w:rPr>
              <w:t xml:space="preserve"> </w:t>
            </w:r>
            <w:proofErr w:type="spellStart"/>
            <w:r w:rsidR="00CE1A63" w:rsidRPr="00E9046E">
              <w:rPr>
                <w:sz w:val="21"/>
                <w:szCs w:val="28"/>
              </w:rPr>
              <w:t>Rs</w:t>
            </w:r>
            <w:proofErr w:type="spellEnd"/>
            <w:r w:rsidR="00CE1A63" w:rsidRPr="00E9046E">
              <w:rPr>
                <w:sz w:val="21"/>
                <w:szCs w:val="28"/>
              </w:rPr>
              <w:t xml:space="preserve"> 1,</w:t>
            </w:r>
            <w:r w:rsidR="00E9046E" w:rsidRPr="00E9046E">
              <w:rPr>
                <w:sz w:val="21"/>
                <w:szCs w:val="28"/>
              </w:rPr>
              <w:t>333</w:t>
            </w:r>
            <w:r w:rsidR="00CE1A63" w:rsidRPr="00E9046E">
              <w:rPr>
                <w:sz w:val="21"/>
                <w:szCs w:val="28"/>
              </w:rPr>
              <w:t>,</w:t>
            </w:r>
            <w:r w:rsidR="00E9046E" w:rsidRPr="00E9046E">
              <w:rPr>
                <w:sz w:val="21"/>
                <w:szCs w:val="28"/>
              </w:rPr>
              <w:t>586</w:t>
            </w:r>
            <w:r w:rsidR="00CE1A63" w:rsidRPr="00E9046E">
              <w:rPr>
                <w:sz w:val="21"/>
                <w:szCs w:val="28"/>
              </w:rPr>
              <w:t>,</w:t>
            </w:r>
            <w:r w:rsidR="00E9046E" w:rsidRPr="00E9046E">
              <w:rPr>
                <w:sz w:val="21"/>
                <w:szCs w:val="28"/>
              </w:rPr>
              <w:t>002</w:t>
            </w:r>
            <w:r w:rsidR="00CE1A63">
              <w:rPr>
                <w:sz w:val="21"/>
                <w:szCs w:val="28"/>
              </w:rPr>
              <w:t>/1</w:t>
            </w:r>
            <w:r w:rsidR="007059D0">
              <w:rPr>
                <w:sz w:val="21"/>
                <w:szCs w:val="28"/>
              </w:rPr>
              <w:t>5</w:t>
            </w:r>
            <w:r w:rsidR="00CE1A63">
              <w:rPr>
                <w:sz w:val="21"/>
                <w:szCs w:val="28"/>
              </w:rPr>
              <w:t>,000,000 outstanding shares)</w:t>
            </w:r>
          </w:p>
        </w:tc>
      </w:tr>
      <w:tr w:rsidR="00591192" w:rsidRPr="00F3245E" w14:paraId="1BC915D1" w14:textId="77777777" w:rsidTr="00FD06CD">
        <w:tc>
          <w:tcPr>
            <w:tcW w:w="3114" w:type="dxa"/>
            <w:shd w:val="clear" w:color="auto" w:fill="auto"/>
          </w:tcPr>
          <w:p w14:paraId="3AF8CFEE" w14:textId="05E7AF5F" w:rsidR="00591192" w:rsidRPr="00F3245E" w:rsidRDefault="00591192" w:rsidP="00B74D9D">
            <w:pPr>
              <w:widowControl w:val="0"/>
              <w:tabs>
                <w:tab w:val="left" w:pos="5180"/>
              </w:tabs>
              <w:autoSpaceDE w:val="0"/>
              <w:autoSpaceDN w:val="0"/>
              <w:adjustRightInd w:val="0"/>
              <w:spacing w:line="276" w:lineRule="auto"/>
              <w:rPr>
                <w:b/>
                <w:sz w:val="21"/>
                <w:szCs w:val="28"/>
              </w:rPr>
            </w:pPr>
            <w:r w:rsidRPr="00F3245E">
              <w:rPr>
                <w:b/>
                <w:sz w:val="21"/>
                <w:szCs w:val="28"/>
              </w:rPr>
              <w:t>Purpose of the issue</w:t>
            </w:r>
          </w:p>
        </w:tc>
        <w:tc>
          <w:tcPr>
            <w:tcW w:w="5953" w:type="dxa"/>
            <w:shd w:val="clear" w:color="auto" w:fill="auto"/>
          </w:tcPr>
          <w:p w14:paraId="764DA53D" w14:textId="205BA80C" w:rsidR="00C504D3" w:rsidRPr="00591192" w:rsidRDefault="00C504D3" w:rsidP="00102E6F">
            <w:pPr>
              <w:widowControl w:val="0"/>
              <w:tabs>
                <w:tab w:val="left" w:pos="5180"/>
              </w:tabs>
              <w:autoSpaceDE w:val="0"/>
              <w:autoSpaceDN w:val="0"/>
              <w:adjustRightInd w:val="0"/>
              <w:spacing w:line="276" w:lineRule="auto"/>
              <w:jc w:val="both"/>
              <w:rPr>
                <w:sz w:val="21"/>
                <w:szCs w:val="28"/>
              </w:rPr>
            </w:pPr>
            <w:r>
              <w:rPr>
                <w:sz w:val="21"/>
                <w:szCs w:val="28"/>
              </w:rPr>
              <w:t>The fund</w:t>
            </w:r>
            <w:r w:rsidR="00057025">
              <w:rPr>
                <w:sz w:val="21"/>
                <w:szCs w:val="28"/>
              </w:rPr>
              <w:t>s</w:t>
            </w:r>
            <w:r>
              <w:rPr>
                <w:sz w:val="21"/>
                <w:szCs w:val="28"/>
              </w:rPr>
              <w:t xml:space="preserve"> would be exclusively used for </w:t>
            </w:r>
            <w:r w:rsidR="007059D0">
              <w:rPr>
                <w:sz w:val="21"/>
                <w:szCs w:val="21"/>
              </w:rPr>
              <w:t xml:space="preserve">financing the acquisition </w:t>
            </w:r>
            <w:r w:rsidR="007059D0" w:rsidRPr="00E9046E">
              <w:rPr>
                <w:sz w:val="21"/>
                <w:szCs w:val="21"/>
              </w:rPr>
              <w:t xml:space="preserve">of </w:t>
            </w:r>
            <w:r w:rsidR="00E9046E" w:rsidRPr="00E9046E">
              <w:rPr>
                <w:sz w:val="21"/>
                <w:szCs w:val="21"/>
              </w:rPr>
              <w:t>tw</w:t>
            </w:r>
            <w:r w:rsidR="00102E6F">
              <w:rPr>
                <w:sz w:val="21"/>
                <w:szCs w:val="21"/>
              </w:rPr>
              <w:t>o</w:t>
            </w:r>
            <w:r w:rsidR="00E9046E" w:rsidRPr="00E9046E">
              <w:rPr>
                <w:sz w:val="21"/>
                <w:szCs w:val="21"/>
              </w:rPr>
              <w:t xml:space="preserve"> </w:t>
            </w:r>
            <w:r w:rsidR="007059D0" w:rsidRPr="00E9046E">
              <w:rPr>
                <w:sz w:val="21"/>
                <w:szCs w:val="21"/>
              </w:rPr>
              <w:t>strategic propert</w:t>
            </w:r>
            <w:r w:rsidR="0041332A" w:rsidRPr="00E9046E">
              <w:rPr>
                <w:sz w:val="21"/>
                <w:szCs w:val="21"/>
              </w:rPr>
              <w:t>ies</w:t>
            </w:r>
            <w:r w:rsidR="00E9046E" w:rsidRPr="00E9046E">
              <w:rPr>
                <w:sz w:val="21"/>
                <w:szCs w:val="21"/>
              </w:rPr>
              <w:t xml:space="preserve"> at Port Louis</w:t>
            </w:r>
            <w:r w:rsidR="007059D0" w:rsidRPr="00E9046E">
              <w:rPr>
                <w:sz w:val="21"/>
                <w:szCs w:val="21"/>
              </w:rPr>
              <w:t>, thus imp</w:t>
            </w:r>
            <w:r w:rsidR="007059D0">
              <w:rPr>
                <w:sz w:val="21"/>
                <w:szCs w:val="21"/>
              </w:rPr>
              <w:t>roving the asset base of the Company</w:t>
            </w:r>
            <w:r>
              <w:rPr>
                <w:sz w:val="21"/>
                <w:szCs w:val="21"/>
              </w:rPr>
              <w:t>.</w:t>
            </w:r>
          </w:p>
        </w:tc>
      </w:tr>
      <w:tr w:rsidR="006979A1" w:rsidRPr="00F3245E" w14:paraId="5EBDF713" w14:textId="77777777" w:rsidTr="00FD06CD">
        <w:tc>
          <w:tcPr>
            <w:tcW w:w="3114" w:type="dxa"/>
            <w:shd w:val="clear" w:color="auto" w:fill="auto"/>
          </w:tcPr>
          <w:p w14:paraId="381F876E" w14:textId="7841245A" w:rsidR="006979A1" w:rsidRPr="00F3245E" w:rsidRDefault="006979A1" w:rsidP="00CE1A63">
            <w:pPr>
              <w:widowControl w:val="0"/>
              <w:tabs>
                <w:tab w:val="left" w:pos="5180"/>
              </w:tabs>
              <w:autoSpaceDE w:val="0"/>
              <w:autoSpaceDN w:val="0"/>
              <w:adjustRightInd w:val="0"/>
              <w:spacing w:line="276" w:lineRule="auto"/>
              <w:rPr>
                <w:b/>
                <w:sz w:val="21"/>
                <w:szCs w:val="28"/>
              </w:rPr>
            </w:pPr>
            <w:r>
              <w:rPr>
                <w:b/>
                <w:sz w:val="21"/>
                <w:szCs w:val="28"/>
              </w:rPr>
              <w:t>Underwriter of the offer</w:t>
            </w:r>
          </w:p>
        </w:tc>
        <w:tc>
          <w:tcPr>
            <w:tcW w:w="5953" w:type="dxa"/>
            <w:shd w:val="clear" w:color="auto" w:fill="auto"/>
          </w:tcPr>
          <w:p w14:paraId="2C9B594F" w14:textId="301C3473" w:rsidR="006979A1" w:rsidRDefault="006979A1" w:rsidP="00CE1A63">
            <w:pPr>
              <w:widowControl w:val="0"/>
              <w:tabs>
                <w:tab w:val="left" w:pos="5180"/>
              </w:tabs>
              <w:autoSpaceDE w:val="0"/>
              <w:autoSpaceDN w:val="0"/>
              <w:adjustRightInd w:val="0"/>
              <w:spacing w:line="276" w:lineRule="auto"/>
              <w:jc w:val="both"/>
              <w:rPr>
                <w:sz w:val="21"/>
                <w:szCs w:val="28"/>
              </w:rPr>
            </w:pPr>
            <w:r>
              <w:rPr>
                <w:sz w:val="21"/>
                <w:szCs w:val="28"/>
              </w:rPr>
              <w:t>None</w:t>
            </w:r>
          </w:p>
        </w:tc>
      </w:tr>
      <w:tr w:rsidR="006979A1" w:rsidRPr="00F3245E" w14:paraId="2D0F493A" w14:textId="77777777" w:rsidTr="00FD06CD">
        <w:tc>
          <w:tcPr>
            <w:tcW w:w="3114" w:type="dxa"/>
            <w:shd w:val="clear" w:color="auto" w:fill="auto"/>
          </w:tcPr>
          <w:p w14:paraId="5898644A" w14:textId="129720DE" w:rsidR="006979A1" w:rsidRDefault="006979A1" w:rsidP="00CE1A63">
            <w:pPr>
              <w:widowControl w:val="0"/>
              <w:tabs>
                <w:tab w:val="left" w:pos="5180"/>
              </w:tabs>
              <w:autoSpaceDE w:val="0"/>
              <w:autoSpaceDN w:val="0"/>
              <w:adjustRightInd w:val="0"/>
              <w:spacing w:line="276" w:lineRule="auto"/>
              <w:rPr>
                <w:b/>
                <w:sz w:val="21"/>
                <w:szCs w:val="28"/>
              </w:rPr>
            </w:pPr>
            <w:r>
              <w:rPr>
                <w:b/>
                <w:sz w:val="21"/>
                <w:szCs w:val="28"/>
              </w:rPr>
              <w:t>Transfer &amp; registration agents</w:t>
            </w:r>
          </w:p>
        </w:tc>
        <w:tc>
          <w:tcPr>
            <w:tcW w:w="5953" w:type="dxa"/>
            <w:shd w:val="clear" w:color="auto" w:fill="auto"/>
          </w:tcPr>
          <w:p w14:paraId="694C3EBA" w14:textId="449E41DF" w:rsidR="006979A1" w:rsidRDefault="006979A1" w:rsidP="00CE1A63">
            <w:pPr>
              <w:widowControl w:val="0"/>
              <w:tabs>
                <w:tab w:val="left" w:pos="5180"/>
              </w:tabs>
              <w:autoSpaceDE w:val="0"/>
              <w:autoSpaceDN w:val="0"/>
              <w:adjustRightInd w:val="0"/>
              <w:spacing w:line="276" w:lineRule="auto"/>
              <w:jc w:val="both"/>
              <w:rPr>
                <w:sz w:val="21"/>
                <w:szCs w:val="28"/>
              </w:rPr>
            </w:pPr>
            <w:r>
              <w:rPr>
                <w:sz w:val="21"/>
                <w:szCs w:val="28"/>
              </w:rPr>
              <w:t>None</w:t>
            </w:r>
          </w:p>
        </w:tc>
      </w:tr>
      <w:tr w:rsidR="00591192" w:rsidRPr="00F3245E" w14:paraId="73829985" w14:textId="77777777" w:rsidTr="00FD06CD">
        <w:tc>
          <w:tcPr>
            <w:tcW w:w="3114" w:type="dxa"/>
            <w:shd w:val="clear" w:color="auto" w:fill="auto"/>
          </w:tcPr>
          <w:p w14:paraId="0C56A1C2" w14:textId="77777777" w:rsidR="00591192" w:rsidRPr="00F3245E" w:rsidRDefault="00591192" w:rsidP="00B74D9D">
            <w:pPr>
              <w:widowControl w:val="0"/>
              <w:tabs>
                <w:tab w:val="left" w:pos="5180"/>
              </w:tabs>
              <w:autoSpaceDE w:val="0"/>
              <w:autoSpaceDN w:val="0"/>
              <w:adjustRightInd w:val="0"/>
              <w:spacing w:line="276" w:lineRule="auto"/>
              <w:rPr>
                <w:b/>
                <w:sz w:val="21"/>
                <w:szCs w:val="28"/>
              </w:rPr>
            </w:pPr>
            <w:r>
              <w:rPr>
                <w:b/>
                <w:sz w:val="21"/>
                <w:szCs w:val="28"/>
              </w:rPr>
              <w:t>Broker</w:t>
            </w:r>
          </w:p>
        </w:tc>
        <w:tc>
          <w:tcPr>
            <w:tcW w:w="5953" w:type="dxa"/>
            <w:shd w:val="clear" w:color="auto" w:fill="auto"/>
          </w:tcPr>
          <w:p w14:paraId="7288571B" w14:textId="77777777" w:rsidR="00591192" w:rsidRPr="00591192" w:rsidRDefault="00591192" w:rsidP="00B74D9D">
            <w:pPr>
              <w:widowControl w:val="0"/>
              <w:tabs>
                <w:tab w:val="left" w:pos="5180"/>
              </w:tabs>
              <w:autoSpaceDE w:val="0"/>
              <w:autoSpaceDN w:val="0"/>
              <w:adjustRightInd w:val="0"/>
              <w:spacing w:line="276" w:lineRule="auto"/>
              <w:rPr>
                <w:sz w:val="21"/>
                <w:szCs w:val="28"/>
              </w:rPr>
            </w:pPr>
            <w:proofErr w:type="spellStart"/>
            <w:r w:rsidRPr="00591192">
              <w:rPr>
                <w:sz w:val="21"/>
                <w:szCs w:val="28"/>
              </w:rPr>
              <w:t>Axys</w:t>
            </w:r>
            <w:proofErr w:type="spellEnd"/>
            <w:r w:rsidRPr="00591192">
              <w:rPr>
                <w:sz w:val="21"/>
                <w:szCs w:val="28"/>
              </w:rPr>
              <w:t xml:space="preserve"> Stockbroking Ltd</w:t>
            </w:r>
          </w:p>
        </w:tc>
      </w:tr>
      <w:tr w:rsidR="00591192" w:rsidRPr="00F3245E" w14:paraId="124EBC00" w14:textId="77777777" w:rsidTr="00FD06CD">
        <w:tc>
          <w:tcPr>
            <w:tcW w:w="3114" w:type="dxa"/>
            <w:shd w:val="clear" w:color="auto" w:fill="auto"/>
          </w:tcPr>
          <w:p w14:paraId="7448871D" w14:textId="77777777" w:rsidR="00591192" w:rsidRPr="00F3245E" w:rsidRDefault="00591192" w:rsidP="00B74D9D">
            <w:pPr>
              <w:widowControl w:val="0"/>
              <w:tabs>
                <w:tab w:val="left" w:pos="5180"/>
              </w:tabs>
              <w:autoSpaceDE w:val="0"/>
              <w:autoSpaceDN w:val="0"/>
              <w:adjustRightInd w:val="0"/>
              <w:spacing w:line="276" w:lineRule="auto"/>
              <w:rPr>
                <w:b/>
                <w:sz w:val="21"/>
                <w:szCs w:val="28"/>
              </w:rPr>
            </w:pPr>
            <w:r w:rsidRPr="00F3245E">
              <w:rPr>
                <w:b/>
                <w:sz w:val="21"/>
                <w:szCs w:val="28"/>
              </w:rPr>
              <w:t>Rights subscription period</w:t>
            </w:r>
          </w:p>
        </w:tc>
        <w:tc>
          <w:tcPr>
            <w:tcW w:w="5953" w:type="dxa"/>
            <w:shd w:val="clear" w:color="auto" w:fill="auto"/>
          </w:tcPr>
          <w:p w14:paraId="1D7450DC" w14:textId="58B88EEF" w:rsidR="00591192" w:rsidRPr="00E9077B" w:rsidRDefault="0064012D" w:rsidP="00B56DAB">
            <w:pPr>
              <w:widowControl w:val="0"/>
              <w:tabs>
                <w:tab w:val="left" w:pos="5180"/>
              </w:tabs>
              <w:autoSpaceDE w:val="0"/>
              <w:autoSpaceDN w:val="0"/>
              <w:adjustRightInd w:val="0"/>
              <w:spacing w:line="276" w:lineRule="auto"/>
              <w:rPr>
                <w:sz w:val="21"/>
                <w:szCs w:val="28"/>
              </w:rPr>
            </w:pPr>
            <w:r>
              <w:rPr>
                <w:sz w:val="21"/>
                <w:szCs w:val="28"/>
              </w:rPr>
              <w:t>26</w:t>
            </w:r>
            <w:r w:rsidR="00A9524B" w:rsidRPr="00E9077B">
              <w:rPr>
                <w:sz w:val="21"/>
                <w:szCs w:val="28"/>
                <w:vertAlign w:val="superscript"/>
              </w:rPr>
              <w:t>th</w:t>
            </w:r>
            <w:r w:rsidR="003C47A5" w:rsidRPr="00E9077B">
              <w:rPr>
                <w:sz w:val="21"/>
                <w:szCs w:val="28"/>
              </w:rPr>
              <w:t xml:space="preserve"> </w:t>
            </w:r>
            <w:r>
              <w:rPr>
                <w:sz w:val="21"/>
                <w:szCs w:val="28"/>
              </w:rPr>
              <w:t xml:space="preserve">September </w:t>
            </w:r>
            <w:r w:rsidR="003C47A5" w:rsidRPr="00E9077B">
              <w:rPr>
                <w:sz w:val="21"/>
                <w:szCs w:val="28"/>
              </w:rPr>
              <w:t>2019</w:t>
            </w:r>
            <w:r w:rsidR="00A9524B" w:rsidRPr="00E9077B">
              <w:rPr>
                <w:sz w:val="21"/>
                <w:szCs w:val="28"/>
              </w:rPr>
              <w:t xml:space="preserve"> to </w:t>
            </w:r>
            <w:r w:rsidR="00B56DAB">
              <w:rPr>
                <w:sz w:val="21"/>
                <w:szCs w:val="28"/>
              </w:rPr>
              <w:t>16</w:t>
            </w:r>
            <w:r w:rsidR="00A9524B" w:rsidRPr="00E9077B">
              <w:rPr>
                <w:sz w:val="21"/>
                <w:szCs w:val="28"/>
                <w:vertAlign w:val="superscript"/>
              </w:rPr>
              <w:t xml:space="preserve">th </w:t>
            </w:r>
            <w:r w:rsidR="00B56DAB">
              <w:rPr>
                <w:sz w:val="21"/>
                <w:szCs w:val="28"/>
              </w:rPr>
              <w:t xml:space="preserve">October </w:t>
            </w:r>
            <w:r w:rsidR="00A9524B" w:rsidRPr="00E9077B">
              <w:rPr>
                <w:sz w:val="21"/>
                <w:szCs w:val="28"/>
              </w:rPr>
              <w:t>201</w:t>
            </w:r>
            <w:r w:rsidR="003C47A5" w:rsidRPr="00E9077B">
              <w:rPr>
                <w:sz w:val="21"/>
                <w:szCs w:val="28"/>
              </w:rPr>
              <w:t>9</w:t>
            </w:r>
          </w:p>
        </w:tc>
      </w:tr>
      <w:tr w:rsidR="00173F38" w:rsidRPr="00F3245E" w14:paraId="0B93164B" w14:textId="77777777" w:rsidTr="00FD06CD">
        <w:tc>
          <w:tcPr>
            <w:tcW w:w="3114" w:type="dxa"/>
            <w:shd w:val="clear" w:color="auto" w:fill="auto"/>
          </w:tcPr>
          <w:p w14:paraId="718F08B0" w14:textId="77777777" w:rsidR="00173F38" w:rsidRPr="00F3245E" w:rsidRDefault="00173F38" w:rsidP="00B74D9D">
            <w:pPr>
              <w:widowControl w:val="0"/>
              <w:tabs>
                <w:tab w:val="left" w:pos="5180"/>
              </w:tabs>
              <w:autoSpaceDE w:val="0"/>
              <w:autoSpaceDN w:val="0"/>
              <w:adjustRightInd w:val="0"/>
              <w:spacing w:line="276" w:lineRule="auto"/>
              <w:rPr>
                <w:b/>
                <w:sz w:val="21"/>
                <w:szCs w:val="28"/>
              </w:rPr>
            </w:pPr>
            <w:r w:rsidRPr="00F3245E">
              <w:rPr>
                <w:b/>
                <w:sz w:val="21"/>
                <w:szCs w:val="28"/>
              </w:rPr>
              <w:t>Trading of rights</w:t>
            </w:r>
          </w:p>
        </w:tc>
        <w:tc>
          <w:tcPr>
            <w:tcW w:w="5953" w:type="dxa"/>
            <w:shd w:val="clear" w:color="auto" w:fill="auto"/>
          </w:tcPr>
          <w:p w14:paraId="174D4D16" w14:textId="3D1C986D" w:rsidR="00173F38" w:rsidRPr="00E9077B" w:rsidRDefault="00B56DAB" w:rsidP="00B56DAB">
            <w:pPr>
              <w:widowControl w:val="0"/>
              <w:tabs>
                <w:tab w:val="left" w:pos="5180"/>
              </w:tabs>
              <w:autoSpaceDE w:val="0"/>
              <w:autoSpaceDN w:val="0"/>
              <w:adjustRightInd w:val="0"/>
              <w:spacing w:line="276" w:lineRule="auto"/>
              <w:rPr>
                <w:sz w:val="21"/>
                <w:szCs w:val="28"/>
              </w:rPr>
            </w:pPr>
            <w:r>
              <w:rPr>
                <w:sz w:val="21"/>
                <w:szCs w:val="28"/>
              </w:rPr>
              <w:t>3</w:t>
            </w:r>
            <w:r w:rsidRPr="00B56DAB">
              <w:rPr>
                <w:sz w:val="21"/>
                <w:szCs w:val="28"/>
                <w:vertAlign w:val="superscript"/>
              </w:rPr>
              <w:t>rd</w:t>
            </w:r>
            <w:r>
              <w:rPr>
                <w:sz w:val="21"/>
                <w:szCs w:val="28"/>
              </w:rPr>
              <w:t xml:space="preserve"> October </w:t>
            </w:r>
            <w:r w:rsidRPr="00E9077B">
              <w:rPr>
                <w:sz w:val="21"/>
                <w:szCs w:val="28"/>
              </w:rPr>
              <w:t xml:space="preserve">2019 to </w:t>
            </w:r>
            <w:r>
              <w:rPr>
                <w:sz w:val="21"/>
                <w:szCs w:val="28"/>
              </w:rPr>
              <w:t>9</w:t>
            </w:r>
            <w:r w:rsidRPr="00E9077B">
              <w:rPr>
                <w:sz w:val="21"/>
                <w:szCs w:val="28"/>
                <w:vertAlign w:val="superscript"/>
              </w:rPr>
              <w:t xml:space="preserve">th </w:t>
            </w:r>
            <w:r>
              <w:rPr>
                <w:sz w:val="21"/>
                <w:szCs w:val="28"/>
              </w:rPr>
              <w:t xml:space="preserve">October </w:t>
            </w:r>
            <w:r w:rsidRPr="00E9077B">
              <w:rPr>
                <w:sz w:val="21"/>
                <w:szCs w:val="28"/>
              </w:rPr>
              <w:t>2019</w:t>
            </w:r>
          </w:p>
        </w:tc>
      </w:tr>
      <w:tr w:rsidR="00173F38" w:rsidRPr="00F3245E" w14:paraId="6DB686A4" w14:textId="77777777" w:rsidTr="00FD06CD">
        <w:tc>
          <w:tcPr>
            <w:tcW w:w="3114" w:type="dxa"/>
            <w:shd w:val="clear" w:color="auto" w:fill="auto"/>
          </w:tcPr>
          <w:p w14:paraId="24CAF1CC" w14:textId="77777777" w:rsidR="00173F38" w:rsidRPr="00F3245E" w:rsidRDefault="00173F38" w:rsidP="00B74D9D">
            <w:pPr>
              <w:widowControl w:val="0"/>
              <w:tabs>
                <w:tab w:val="left" w:pos="5180"/>
              </w:tabs>
              <w:autoSpaceDE w:val="0"/>
              <w:autoSpaceDN w:val="0"/>
              <w:adjustRightInd w:val="0"/>
              <w:spacing w:line="276" w:lineRule="auto"/>
              <w:rPr>
                <w:b/>
                <w:sz w:val="21"/>
                <w:szCs w:val="28"/>
              </w:rPr>
            </w:pPr>
            <w:r w:rsidRPr="00F3245E">
              <w:rPr>
                <w:b/>
                <w:sz w:val="21"/>
                <w:szCs w:val="28"/>
              </w:rPr>
              <w:t>Allotment date</w:t>
            </w:r>
          </w:p>
        </w:tc>
        <w:tc>
          <w:tcPr>
            <w:tcW w:w="5953" w:type="dxa"/>
            <w:shd w:val="clear" w:color="auto" w:fill="auto"/>
          </w:tcPr>
          <w:p w14:paraId="18AADB94" w14:textId="55BACE8C" w:rsidR="00173F38" w:rsidRPr="00E9077B" w:rsidRDefault="00B56DAB" w:rsidP="00B56DAB">
            <w:pPr>
              <w:widowControl w:val="0"/>
              <w:tabs>
                <w:tab w:val="left" w:pos="5180"/>
              </w:tabs>
              <w:autoSpaceDE w:val="0"/>
              <w:autoSpaceDN w:val="0"/>
              <w:adjustRightInd w:val="0"/>
              <w:spacing w:line="276" w:lineRule="auto"/>
              <w:rPr>
                <w:sz w:val="21"/>
                <w:szCs w:val="28"/>
              </w:rPr>
            </w:pPr>
            <w:r w:rsidRPr="00297AAA">
              <w:rPr>
                <w:sz w:val="21"/>
                <w:szCs w:val="21"/>
              </w:rPr>
              <w:t>31</w:t>
            </w:r>
            <w:r w:rsidRPr="00B56DAB">
              <w:rPr>
                <w:sz w:val="21"/>
                <w:szCs w:val="21"/>
                <w:vertAlign w:val="superscript"/>
              </w:rPr>
              <w:t>st</w:t>
            </w:r>
            <w:r>
              <w:rPr>
                <w:sz w:val="21"/>
                <w:szCs w:val="21"/>
              </w:rPr>
              <w:t xml:space="preserve"> </w:t>
            </w:r>
            <w:r w:rsidRPr="00297AAA">
              <w:rPr>
                <w:sz w:val="21"/>
                <w:szCs w:val="21"/>
              </w:rPr>
              <w:t>October 2019</w:t>
            </w:r>
          </w:p>
        </w:tc>
      </w:tr>
      <w:tr w:rsidR="00A9524B" w:rsidRPr="00F3245E" w14:paraId="47AC694F" w14:textId="77777777" w:rsidTr="00FD06CD">
        <w:tc>
          <w:tcPr>
            <w:tcW w:w="3114" w:type="dxa"/>
            <w:shd w:val="clear" w:color="auto" w:fill="auto"/>
          </w:tcPr>
          <w:p w14:paraId="0E584588" w14:textId="77777777" w:rsidR="00A9524B" w:rsidRPr="00F3245E" w:rsidRDefault="00A9524B" w:rsidP="00B74D9D">
            <w:pPr>
              <w:widowControl w:val="0"/>
              <w:tabs>
                <w:tab w:val="left" w:pos="5180"/>
              </w:tabs>
              <w:autoSpaceDE w:val="0"/>
              <w:autoSpaceDN w:val="0"/>
              <w:adjustRightInd w:val="0"/>
              <w:spacing w:line="276" w:lineRule="auto"/>
              <w:rPr>
                <w:b/>
                <w:sz w:val="21"/>
                <w:szCs w:val="28"/>
              </w:rPr>
            </w:pPr>
            <w:r w:rsidRPr="00F3245E">
              <w:rPr>
                <w:b/>
                <w:sz w:val="21"/>
                <w:szCs w:val="28"/>
              </w:rPr>
              <w:t>Listing of the New Ordinary Shares</w:t>
            </w:r>
          </w:p>
        </w:tc>
        <w:tc>
          <w:tcPr>
            <w:tcW w:w="5953" w:type="dxa"/>
            <w:shd w:val="clear" w:color="auto" w:fill="auto"/>
          </w:tcPr>
          <w:p w14:paraId="6B7020EF" w14:textId="1A7924EC" w:rsidR="00A9524B" w:rsidRPr="00E9077B" w:rsidRDefault="00B56DAB" w:rsidP="00B56DAB">
            <w:pPr>
              <w:widowControl w:val="0"/>
              <w:tabs>
                <w:tab w:val="left" w:pos="5180"/>
              </w:tabs>
              <w:autoSpaceDE w:val="0"/>
              <w:autoSpaceDN w:val="0"/>
              <w:adjustRightInd w:val="0"/>
              <w:rPr>
                <w:sz w:val="21"/>
                <w:szCs w:val="28"/>
              </w:rPr>
            </w:pPr>
            <w:r>
              <w:rPr>
                <w:sz w:val="21"/>
                <w:szCs w:val="28"/>
              </w:rPr>
              <w:t>7</w:t>
            </w:r>
            <w:r w:rsidRPr="00B56DAB">
              <w:rPr>
                <w:sz w:val="21"/>
                <w:szCs w:val="28"/>
                <w:vertAlign w:val="superscript"/>
              </w:rPr>
              <w:t>th</w:t>
            </w:r>
            <w:r>
              <w:rPr>
                <w:sz w:val="21"/>
                <w:szCs w:val="28"/>
              </w:rPr>
              <w:t xml:space="preserve"> November </w:t>
            </w:r>
            <w:r w:rsidR="003C47A5" w:rsidRPr="00E9077B">
              <w:rPr>
                <w:sz w:val="21"/>
                <w:szCs w:val="28"/>
              </w:rPr>
              <w:t>2019</w:t>
            </w:r>
          </w:p>
        </w:tc>
      </w:tr>
      <w:tr w:rsidR="00A9524B" w:rsidRPr="00F3245E" w14:paraId="57EA4CA6" w14:textId="77777777" w:rsidTr="00FD06CD">
        <w:trPr>
          <w:trHeight w:val="1507"/>
        </w:trPr>
        <w:tc>
          <w:tcPr>
            <w:tcW w:w="3114" w:type="dxa"/>
            <w:shd w:val="clear" w:color="auto" w:fill="auto"/>
          </w:tcPr>
          <w:p w14:paraId="3C50D889" w14:textId="77777777" w:rsidR="00A9524B" w:rsidRPr="00F3245E" w:rsidRDefault="00A9524B" w:rsidP="00B74D9D">
            <w:pPr>
              <w:widowControl w:val="0"/>
              <w:tabs>
                <w:tab w:val="left" w:pos="5180"/>
              </w:tabs>
              <w:autoSpaceDE w:val="0"/>
              <w:autoSpaceDN w:val="0"/>
              <w:adjustRightInd w:val="0"/>
              <w:spacing w:line="276" w:lineRule="auto"/>
              <w:rPr>
                <w:b/>
                <w:sz w:val="21"/>
                <w:szCs w:val="28"/>
              </w:rPr>
            </w:pPr>
            <w:r w:rsidRPr="00F3245E">
              <w:rPr>
                <w:b/>
                <w:sz w:val="21"/>
                <w:szCs w:val="28"/>
              </w:rPr>
              <w:t>Payment terms</w:t>
            </w:r>
          </w:p>
        </w:tc>
        <w:tc>
          <w:tcPr>
            <w:tcW w:w="5953" w:type="dxa"/>
            <w:shd w:val="clear" w:color="auto" w:fill="auto"/>
          </w:tcPr>
          <w:p w14:paraId="048FDBA3" w14:textId="77777777" w:rsidR="00A9524B" w:rsidRDefault="00A9524B" w:rsidP="00B74D9D">
            <w:pPr>
              <w:widowControl w:val="0"/>
              <w:numPr>
                <w:ilvl w:val="0"/>
                <w:numId w:val="19"/>
              </w:numPr>
              <w:tabs>
                <w:tab w:val="left" w:pos="459"/>
              </w:tabs>
              <w:autoSpaceDE w:val="0"/>
              <w:autoSpaceDN w:val="0"/>
              <w:adjustRightInd w:val="0"/>
              <w:ind w:left="413" w:hanging="413"/>
              <w:rPr>
                <w:sz w:val="21"/>
                <w:szCs w:val="28"/>
              </w:rPr>
            </w:pPr>
            <w:r w:rsidRPr="00591192">
              <w:rPr>
                <w:sz w:val="21"/>
                <w:szCs w:val="28"/>
              </w:rPr>
              <w:t>By Cheque</w:t>
            </w:r>
          </w:p>
          <w:p w14:paraId="1DE9A3DB" w14:textId="77777777" w:rsidR="00A9524B" w:rsidRDefault="00A9524B" w:rsidP="00B74D9D">
            <w:pPr>
              <w:widowControl w:val="0"/>
              <w:numPr>
                <w:ilvl w:val="0"/>
                <w:numId w:val="19"/>
              </w:numPr>
              <w:tabs>
                <w:tab w:val="left" w:pos="459"/>
              </w:tabs>
              <w:autoSpaceDE w:val="0"/>
              <w:autoSpaceDN w:val="0"/>
              <w:adjustRightInd w:val="0"/>
              <w:ind w:left="413" w:hanging="413"/>
              <w:rPr>
                <w:sz w:val="21"/>
                <w:szCs w:val="28"/>
              </w:rPr>
            </w:pPr>
            <w:r w:rsidRPr="00591192">
              <w:rPr>
                <w:sz w:val="21"/>
                <w:szCs w:val="28"/>
              </w:rPr>
              <w:t>By Bank transfer to MCL’s bank account</w:t>
            </w:r>
            <w:r>
              <w:rPr>
                <w:sz w:val="21"/>
                <w:szCs w:val="28"/>
              </w:rPr>
              <w:t>s at:</w:t>
            </w:r>
          </w:p>
          <w:p w14:paraId="539ED11F" w14:textId="77777777" w:rsidR="00A9524B" w:rsidRPr="00591FF4" w:rsidRDefault="00A9524B" w:rsidP="00A9524B">
            <w:pPr>
              <w:numPr>
                <w:ilvl w:val="0"/>
                <w:numId w:val="23"/>
              </w:numPr>
              <w:rPr>
                <w:sz w:val="21"/>
                <w:szCs w:val="28"/>
              </w:rPr>
            </w:pPr>
            <w:r w:rsidRPr="00591FF4">
              <w:rPr>
                <w:sz w:val="21"/>
                <w:szCs w:val="28"/>
              </w:rPr>
              <w:t>Barclays Bank, Sir William Newton Street, Port Louis, Call Account, Account Number 147019777</w:t>
            </w:r>
          </w:p>
          <w:p w14:paraId="612808E6" w14:textId="77777777" w:rsidR="00A9524B" w:rsidRPr="00591FF4" w:rsidRDefault="00A9524B" w:rsidP="00A9524B">
            <w:pPr>
              <w:numPr>
                <w:ilvl w:val="0"/>
                <w:numId w:val="23"/>
              </w:numPr>
              <w:rPr>
                <w:sz w:val="21"/>
                <w:szCs w:val="28"/>
              </w:rPr>
            </w:pPr>
            <w:r w:rsidRPr="00591FF4">
              <w:rPr>
                <w:sz w:val="21"/>
                <w:szCs w:val="28"/>
              </w:rPr>
              <w:t xml:space="preserve">Bank of Baroda, </w:t>
            </w:r>
            <w:proofErr w:type="spellStart"/>
            <w:r w:rsidRPr="00591FF4">
              <w:rPr>
                <w:sz w:val="21"/>
                <w:szCs w:val="28"/>
              </w:rPr>
              <w:t>Vacoas</w:t>
            </w:r>
            <w:proofErr w:type="spellEnd"/>
            <w:r w:rsidRPr="00591FF4">
              <w:rPr>
                <w:sz w:val="21"/>
                <w:szCs w:val="28"/>
              </w:rPr>
              <w:t>, Current Account, Account Number 90330200000579</w:t>
            </w:r>
          </w:p>
        </w:tc>
      </w:tr>
    </w:tbl>
    <w:p w14:paraId="528B6820" w14:textId="77777777" w:rsidR="00267142" w:rsidRPr="0008172F" w:rsidRDefault="00591192" w:rsidP="00F85945">
      <w:pPr>
        <w:widowControl w:val="0"/>
        <w:tabs>
          <w:tab w:val="left" w:pos="5180"/>
        </w:tabs>
        <w:autoSpaceDE w:val="0"/>
        <w:autoSpaceDN w:val="0"/>
        <w:adjustRightInd w:val="0"/>
        <w:spacing w:before="1135"/>
        <w:jc w:val="center"/>
        <w:rPr>
          <w:b/>
          <w:sz w:val="21"/>
          <w:szCs w:val="28"/>
        </w:rPr>
      </w:pPr>
      <w:r>
        <w:rPr>
          <w:b/>
          <w:sz w:val="21"/>
          <w:szCs w:val="21"/>
        </w:rPr>
        <w:br w:type="page"/>
      </w:r>
      <w:r w:rsidR="00267142" w:rsidRPr="0008172F">
        <w:rPr>
          <w:b/>
          <w:sz w:val="21"/>
          <w:szCs w:val="28"/>
        </w:rPr>
        <w:lastRenderedPageBreak/>
        <w:t>PART I</w:t>
      </w:r>
    </w:p>
    <w:p w14:paraId="49267C13" w14:textId="77777777" w:rsidR="00267142" w:rsidRPr="0008172F" w:rsidRDefault="00267142" w:rsidP="00267142">
      <w:pPr>
        <w:widowControl w:val="0"/>
        <w:tabs>
          <w:tab w:val="left" w:pos="5180"/>
        </w:tabs>
        <w:autoSpaceDE w:val="0"/>
        <w:autoSpaceDN w:val="0"/>
        <w:adjustRightInd w:val="0"/>
        <w:spacing w:before="600"/>
        <w:jc w:val="center"/>
        <w:rPr>
          <w:b/>
          <w:sz w:val="21"/>
          <w:szCs w:val="28"/>
        </w:rPr>
      </w:pPr>
      <w:r w:rsidRPr="0008172F">
        <w:rPr>
          <w:b/>
          <w:sz w:val="21"/>
          <w:szCs w:val="28"/>
        </w:rPr>
        <w:t>KEY INFORMATION</w:t>
      </w:r>
      <w:r>
        <w:rPr>
          <w:b/>
          <w:sz w:val="21"/>
          <w:szCs w:val="28"/>
        </w:rPr>
        <w:t xml:space="preserve"> (Cont’d)</w:t>
      </w:r>
    </w:p>
    <w:p w14:paraId="6472C6AF" w14:textId="77777777" w:rsidR="00267142" w:rsidRDefault="00267142" w:rsidP="00EB6900">
      <w:pPr>
        <w:pStyle w:val="Title"/>
        <w:pBdr>
          <w:top w:val="none" w:sz="0" w:space="0" w:color="auto"/>
          <w:left w:val="none" w:sz="0" w:space="0" w:color="auto"/>
          <w:bottom w:val="none" w:sz="0" w:space="0" w:color="auto"/>
          <w:right w:val="none" w:sz="0" w:space="0" w:color="auto"/>
        </w:pBdr>
        <w:shd w:val="clear" w:color="auto" w:fill="auto"/>
        <w:jc w:val="both"/>
        <w:rPr>
          <w:rFonts w:ascii="Times New Roman" w:hAnsi="Times New Roman"/>
          <w:b w:val="0"/>
          <w:color w:val="auto"/>
          <w:sz w:val="21"/>
          <w:szCs w:val="21"/>
        </w:rPr>
      </w:pPr>
    </w:p>
    <w:p w14:paraId="223D02FD" w14:textId="77777777" w:rsidR="00635617" w:rsidRDefault="00635617" w:rsidP="00635617">
      <w:pPr>
        <w:widowControl w:val="0"/>
        <w:tabs>
          <w:tab w:val="left" w:pos="5180"/>
        </w:tabs>
        <w:autoSpaceDE w:val="0"/>
        <w:autoSpaceDN w:val="0"/>
        <w:adjustRightInd w:val="0"/>
        <w:spacing w:before="320"/>
        <w:rPr>
          <w:b/>
          <w:sz w:val="21"/>
          <w:szCs w:val="28"/>
        </w:rPr>
      </w:pPr>
      <w:bookmarkStart w:id="3" w:name="_Hlk519516070"/>
      <w:r w:rsidRPr="001C453C">
        <w:rPr>
          <w:b/>
          <w:sz w:val="21"/>
          <w:szCs w:val="28"/>
        </w:rPr>
        <w:t>Calendar of events</w:t>
      </w:r>
    </w:p>
    <w:p w14:paraId="19A86E77" w14:textId="77777777" w:rsidR="00635617" w:rsidRDefault="00635617" w:rsidP="00EB6900">
      <w:pPr>
        <w:pStyle w:val="Title"/>
        <w:pBdr>
          <w:top w:val="none" w:sz="0" w:space="0" w:color="auto"/>
          <w:left w:val="none" w:sz="0" w:space="0" w:color="auto"/>
          <w:bottom w:val="none" w:sz="0" w:space="0" w:color="auto"/>
          <w:right w:val="none" w:sz="0" w:space="0" w:color="auto"/>
        </w:pBdr>
        <w:shd w:val="clear" w:color="auto" w:fill="auto"/>
        <w:jc w:val="both"/>
        <w:rPr>
          <w:rFonts w:ascii="Times New Roman" w:hAnsi="Times New Roman"/>
          <w:b w:val="0"/>
          <w:color w:val="auto"/>
          <w:sz w:val="21"/>
          <w:szCs w:val="21"/>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2"/>
        <w:gridCol w:w="2040"/>
      </w:tblGrid>
      <w:tr w:rsidR="007E3B27" w:rsidRPr="007E3B27" w14:paraId="6D910961"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hideMark/>
          </w:tcPr>
          <w:p w14:paraId="7404A357" w14:textId="77777777" w:rsidR="007E3B27" w:rsidRPr="007E3B27" w:rsidRDefault="007E3B27" w:rsidP="007E3B27">
            <w:pPr>
              <w:spacing w:line="360" w:lineRule="auto"/>
              <w:jc w:val="both"/>
              <w:rPr>
                <w:b/>
                <w:sz w:val="21"/>
                <w:szCs w:val="21"/>
              </w:rPr>
            </w:pPr>
            <w:r w:rsidRPr="007E3B27">
              <w:rPr>
                <w:b/>
                <w:sz w:val="21"/>
                <w:szCs w:val="21"/>
              </w:rPr>
              <w:t>Events</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70FB2395" w14:textId="77777777" w:rsidR="007E3B27" w:rsidRPr="007E3B27" w:rsidRDefault="007E3B27" w:rsidP="007E3B27">
            <w:pPr>
              <w:spacing w:line="360" w:lineRule="auto"/>
              <w:jc w:val="both"/>
              <w:rPr>
                <w:b/>
                <w:sz w:val="21"/>
                <w:szCs w:val="21"/>
              </w:rPr>
            </w:pPr>
            <w:r w:rsidRPr="007E3B27">
              <w:rPr>
                <w:b/>
                <w:sz w:val="21"/>
                <w:szCs w:val="21"/>
              </w:rPr>
              <w:t>Dates</w:t>
            </w:r>
          </w:p>
        </w:tc>
      </w:tr>
      <w:tr w:rsidR="007E3B27" w:rsidRPr="007E3B27" w14:paraId="367500D3"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hideMark/>
          </w:tcPr>
          <w:p w14:paraId="7021D0FC" w14:textId="77777777" w:rsidR="007E3B27" w:rsidRPr="007E3B27" w:rsidRDefault="007E3B27" w:rsidP="007E3B27">
            <w:pPr>
              <w:spacing w:line="360" w:lineRule="auto"/>
              <w:jc w:val="both"/>
              <w:rPr>
                <w:sz w:val="21"/>
                <w:szCs w:val="21"/>
              </w:rPr>
            </w:pPr>
            <w:r w:rsidRPr="007E3B27">
              <w:rPr>
                <w:sz w:val="21"/>
                <w:szCs w:val="21"/>
              </w:rPr>
              <w:t>Board decision for Rights Issue</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5C5B5266" w14:textId="77777777" w:rsidR="007E3B27" w:rsidRPr="007E3B27" w:rsidRDefault="007E3B27" w:rsidP="007E3B27">
            <w:pPr>
              <w:spacing w:line="360" w:lineRule="auto"/>
              <w:jc w:val="right"/>
              <w:rPr>
                <w:sz w:val="21"/>
                <w:szCs w:val="21"/>
              </w:rPr>
            </w:pPr>
            <w:r w:rsidRPr="007E3B27">
              <w:rPr>
                <w:sz w:val="21"/>
                <w:szCs w:val="21"/>
              </w:rPr>
              <w:t>22 April 2019</w:t>
            </w:r>
          </w:p>
        </w:tc>
      </w:tr>
      <w:tr w:rsidR="007E3B27" w:rsidRPr="007E3B27" w14:paraId="29931A03"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hideMark/>
          </w:tcPr>
          <w:p w14:paraId="41AD7C76" w14:textId="77777777" w:rsidR="007E3B27" w:rsidRPr="007E3B27" w:rsidRDefault="007E3B27" w:rsidP="007E3B27">
            <w:pPr>
              <w:spacing w:line="360" w:lineRule="auto"/>
              <w:jc w:val="both"/>
              <w:rPr>
                <w:sz w:val="21"/>
                <w:szCs w:val="21"/>
              </w:rPr>
            </w:pPr>
            <w:r w:rsidRPr="007E3B27">
              <w:rPr>
                <w:sz w:val="21"/>
                <w:szCs w:val="21"/>
              </w:rPr>
              <w:t>Issue of Cautionary Announcement by Company</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378CA498" w14:textId="77777777" w:rsidR="007E3B27" w:rsidRPr="007E3B27" w:rsidRDefault="007E3B27" w:rsidP="007E3B27">
            <w:pPr>
              <w:spacing w:line="360" w:lineRule="auto"/>
              <w:jc w:val="right"/>
              <w:rPr>
                <w:sz w:val="21"/>
                <w:szCs w:val="21"/>
              </w:rPr>
            </w:pPr>
            <w:r w:rsidRPr="007E3B27">
              <w:rPr>
                <w:sz w:val="21"/>
                <w:szCs w:val="21"/>
              </w:rPr>
              <w:t>29 April 2019</w:t>
            </w:r>
          </w:p>
        </w:tc>
      </w:tr>
      <w:tr w:rsidR="007E3B27" w:rsidRPr="007E3B27" w14:paraId="7040E3B1"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hideMark/>
          </w:tcPr>
          <w:p w14:paraId="0B59A0D0" w14:textId="77777777" w:rsidR="007E3B27" w:rsidRPr="007E3B27" w:rsidRDefault="007E3B27" w:rsidP="007E3B27">
            <w:pPr>
              <w:spacing w:line="360" w:lineRule="auto"/>
              <w:jc w:val="both"/>
              <w:rPr>
                <w:sz w:val="21"/>
                <w:szCs w:val="21"/>
              </w:rPr>
            </w:pPr>
            <w:r w:rsidRPr="007E3B27">
              <w:rPr>
                <w:sz w:val="21"/>
                <w:szCs w:val="21"/>
              </w:rPr>
              <w:t>Special Meeting of Shareholders</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087AF620" w14:textId="77777777" w:rsidR="007E3B27" w:rsidRPr="007E3B27" w:rsidRDefault="007E3B27" w:rsidP="007E3B27">
            <w:pPr>
              <w:spacing w:line="360" w:lineRule="auto"/>
              <w:jc w:val="right"/>
              <w:rPr>
                <w:sz w:val="21"/>
                <w:szCs w:val="21"/>
              </w:rPr>
            </w:pPr>
            <w:r w:rsidRPr="007E3B27">
              <w:rPr>
                <w:sz w:val="21"/>
                <w:szCs w:val="21"/>
              </w:rPr>
              <w:t>25 June 2019</w:t>
            </w:r>
          </w:p>
        </w:tc>
      </w:tr>
      <w:tr w:rsidR="007E3B27" w:rsidRPr="007E3B27" w14:paraId="4ADD2EB1"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hideMark/>
          </w:tcPr>
          <w:p w14:paraId="046BF4BE" w14:textId="77777777" w:rsidR="007E3B27" w:rsidRPr="007E3B27" w:rsidRDefault="007E3B27" w:rsidP="007E3B27">
            <w:pPr>
              <w:spacing w:line="360" w:lineRule="auto"/>
              <w:jc w:val="both"/>
              <w:rPr>
                <w:sz w:val="21"/>
                <w:szCs w:val="21"/>
              </w:rPr>
            </w:pPr>
            <w:r w:rsidRPr="007E3B27">
              <w:rPr>
                <w:sz w:val="21"/>
                <w:szCs w:val="21"/>
              </w:rPr>
              <w:t>Approval received from relevant authorities</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3C98BED1" w14:textId="774FD0FC" w:rsidR="007E3B27" w:rsidRPr="007E3B27" w:rsidRDefault="00640AB5" w:rsidP="007E3B27">
            <w:pPr>
              <w:spacing w:line="360" w:lineRule="auto"/>
              <w:jc w:val="right"/>
              <w:rPr>
                <w:sz w:val="21"/>
                <w:szCs w:val="21"/>
              </w:rPr>
            </w:pPr>
            <w:r w:rsidRPr="00640AB5">
              <w:rPr>
                <w:sz w:val="21"/>
                <w:szCs w:val="21"/>
              </w:rPr>
              <w:t>15 August 2019</w:t>
            </w:r>
          </w:p>
        </w:tc>
      </w:tr>
      <w:tr w:rsidR="007E3B27" w:rsidRPr="007E3B27" w14:paraId="48B37C1D"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hideMark/>
          </w:tcPr>
          <w:p w14:paraId="2255232E" w14:textId="77777777" w:rsidR="007E3B27" w:rsidRPr="007E3B27" w:rsidRDefault="007E3B27" w:rsidP="009D3159">
            <w:pPr>
              <w:jc w:val="both"/>
              <w:rPr>
                <w:sz w:val="21"/>
                <w:szCs w:val="21"/>
              </w:rPr>
            </w:pPr>
            <w:r w:rsidRPr="007E3B27">
              <w:rPr>
                <w:sz w:val="21"/>
                <w:szCs w:val="21"/>
              </w:rPr>
              <w:t>Issue of Communiqué after receipt of approval from relevant authorities and Board of Directors approval of Rights Issue</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37335E40" w14:textId="6A0737BF" w:rsidR="007E3B27" w:rsidRPr="007E3B27" w:rsidRDefault="00640AB5" w:rsidP="007E3B27">
            <w:pPr>
              <w:spacing w:line="360" w:lineRule="auto"/>
              <w:jc w:val="right"/>
              <w:rPr>
                <w:sz w:val="21"/>
                <w:szCs w:val="21"/>
              </w:rPr>
            </w:pPr>
            <w:r w:rsidRPr="00640AB5">
              <w:rPr>
                <w:sz w:val="21"/>
                <w:szCs w:val="21"/>
              </w:rPr>
              <w:t>16 August 2019</w:t>
            </w:r>
          </w:p>
        </w:tc>
      </w:tr>
      <w:tr w:rsidR="007E3B27" w:rsidRPr="007E3B27" w14:paraId="085D5E0F"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hideMark/>
          </w:tcPr>
          <w:p w14:paraId="28AD4D96" w14:textId="77777777" w:rsidR="007E3B27" w:rsidRPr="007E3B27" w:rsidRDefault="007E3B27" w:rsidP="007E3B27">
            <w:pPr>
              <w:spacing w:line="360" w:lineRule="auto"/>
              <w:jc w:val="both"/>
              <w:rPr>
                <w:sz w:val="21"/>
                <w:szCs w:val="21"/>
              </w:rPr>
            </w:pPr>
            <w:r w:rsidRPr="007E3B27">
              <w:rPr>
                <w:sz w:val="21"/>
                <w:szCs w:val="21"/>
              </w:rPr>
              <w:t>First cum rights trading session</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1B86404C" w14:textId="5E35C3BA" w:rsidR="007E3B27" w:rsidRPr="007E3B27" w:rsidRDefault="00640AB5" w:rsidP="007E3B27">
            <w:pPr>
              <w:spacing w:line="360" w:lineRule="auto"/>
              <w:jc w:val="right"/>
              <w:rPr>
                <w:sz w:val="21"/>
                <w:szCs w:val="21"/>
              </w:rPr>
            </w:pPr>
            <w:r w:rsidRPr="00640AB5">
              <w:rPr>
                <w:sz w:val="21"/>
                <w:szCs w:val="21"/>
              </w:rPr>
              <w:t>16 August 2019</w:t>
            </w:r>
          </w:p>
        </w:tc>
      </w:tr>
      <w:tr w:rsidR="0064012D" w:rsidRPr="007E3B27" w14:paraId="6DE441E3"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hideMark/>
          </w:tcPr>
          <w:p w14:paraId="00EE0CA4" w14:textId="77777777" w:rsidR="0064012D" w:rsidRPr="007E3B27" w:rsidRDefault="0064012D" w:rsidP="0064012D">
            <w:pPr>
              <w:spacing w:line="360" w:lineRule="auto"/>
              <w:jc w:val="both"/>
              <w:rPr>
                <w:sz w:val="21"/>
                <w:szCs w:val="21"/>
              </w:rPr>
            </w:pPr>
            <w:r w:rsidRPr="007E3B27">
              <w:rPr>
                <w:sz w:val="21"/>
                <w:szCs w:val="21"/>
              </w:rPr>
              <w:t>Last day to deposit share certificates at CDS in order to trade rights</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4767A2FB" w14:textId="08E8ED3A" w:rsidR="0064012D" w:rsidRPr="007E3B27" w:rsidRDefault="0064012D" w:rsidP="0064012D">
            <w:pPr>
              <w:spacing w:line="360" w:lineRule="auto"/>
              <w:jc w:val="right"/>
              <w:rPr>
                <w:sz w:val="21"/>
                <w:szCs w:val="21"/>
              </w:rPr>
            </w:pPr>
            <w:r w:rsidRPr="00297AAA">
              <w:rPr>
                <w:sz w:val="21"/>
                <w:szCs w:val="21"/>
              </w:rPr>
              <w:t>04 September 2019</w:t>
            </w:r>
          </w:p>
        </w:tc>
      </w:tr>
      <w:tr w:rsidR="0064012D" w:rsidRPr="007E3B27" w14:paraId="38C260E7"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hideMark/>
          </w:tcPr>
          <w:p w14:paraId="68C08A70" w14:textId="77777777" w:rsidR="0064012D" w:rsidRPr="007E3B27" w:rsidRDefault="0064012D" w:rsidP="0064012D">
            <w:pPr>
              <w:spacing w:line="360" w:lineRule="auto"/>
              <w:jc w:val="both"/>
              <w:rPr>
                <w:sz w:val="21"/>
                <w:szCs w:val="21"/>
              </w:rPr>
            </w:pPr>
            <w:r w:rsidRPr="007E3B27">
              <w:rPr>
                <w:sz w:val="21"/>
                <w:szCs w:val="21"/>
              </w:rPr>
              <w:t>Sending of Prospectus for Rights Issue to shareholders</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3D8BD6F6" w14:textId="6691C16D" w:rsidR="0064012D" w:rsidRPr="007E3B27" w:rsidRDefault="0064012D" w:rsidP="0064012D">
            <w:pPr>
              <w:spacing w:line="360" w:lineRule="auto"/>
              <w:jc w:val="right"/>
              <w:rPr>
                <w:sz w:val="21"/>
                <w:szCs w:val="21"/>
              </w:rPr>
            </w:pPr>
            <w:r w:rsidRPr="00297AAA">
              <w:rPr>
                <w:sz w:val="21"/>
                <w:szCs w:val="21"/>
              </w:rPr>
              <w:t>05 September 2019</w:t>
            </w:r>
          </w:p>
        </w:tc>
      </w:tr>
      <w:tr w:rsidR="0064012D" w:rsidRPr="007E3B27" w14:paraId="767106AF"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hideMark/>
          </w:tcPr>
          <w:p w14:paraId="140C46FA" w14:textId="77777777" w:rsidR="0064012D" w:rsidRPr="007E3B27" w:rsidRDefault="0064012D" w:rsidP="0064012D">
            <w:pPr>
              <w:spacing w:line="360" w:lineRule="auto"/>
              <w:jc w:val="both"/>
              <w:rPr>
                <w:sz w:val="21"/>
                <w:szCs w:val="21"/>
              </w:rPr>
            </w:pPr>
            <w:r w:rsidRPr="007E3B27">
              <w:rPr>
                <w:sz w:val="21"/>
                <w:szCs w:val="21"/>
              </w:rPr>
              <w:t>Last cum rights trading session</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360B9C1E" w14:textId="71A6FC6B" w:rsidR="0064012D" w:rsidRPr="007E3B27" w:rsidRDefault="0064012D" w:rsidP="0064012D">
            <w:pPr>
              <w:spacing w:line="360" w:lineRule="auto"/>
              <w:jc w:val="right"/>
              <w:rPr>
                <w:sz w:val="21"/>
                <w:szCs w:val="21"/>
              </w:rPr>
            </w:pPr>
            <w:r w:rsidRPr="00297AAA">
              <w:rPr>
                <w:sz w:val="21"/>
                <w:szCs w:val="21"/>
              </w:rPr>
              <w:t>06 September 2019</w:t>
            </w:r>
          </w:p>
        </w:tc>
      </w:tr>
      <w:tr w:rsidR="0064012D" w:rsidRPr="007E3B27" w14:paraId="0B9D2091"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hideMark/>
          </w:tcPr>
          <w:p w14:paraId="691A54F8" w14:textId="77777777" w:rsidR="0064012D" w:rsidRPr="007E3B27" w:rsidRDefault="0064012D" w:rsidP="0064012D">
            <w:pPr>
              <w:spacing w:line="360" w:lineRule="auto"/>
              <w:jc w:val="both"/>
              <w:rPr>
                <w:sz w:val="21"/>
                <w:szCs w:val="21"/>
              </w:rPr>
            </w:pPr>
            <w:r w:rsidRPr="007E3B27">
              <w:rPr>
                <w:sz w:val="21"/>
                <w:szCs w:val="21"/>
              </w:rPr>
              <w:t>Shares traded ex-rights</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323A8F6D" w14:textId="4B50A03E" w:rsidR="0064012D" w:rsidRPr="007E3B27" w:rsidRDefault="0064012D" w:rsidP="0064012D">
            <w:pPr>
              <w:spacing w:line="360" w:lineRule="auto"/>
              <w:jc w:val="right"/>
              <w:rPr>
                <w:sz w:val="21"/>
                <w:szCs w:val="21"/>
              </w:rPr>
            </w:pPr>
            <w:r w:rsidRPr="00297AAA">
              <w:rPr>
                <w:sz w:val="21"/>
                <w:szCs w:val="21"/>
              </w:rPr>
              <w:t>10 September 2019</w:t>
            </w:r>
          </w:p>
        </w:tc>
      </w:tr>
      <w:tr w:rsidR="0064012D" w:rsidRPr="007E3B27" w14:paraId="230292B8"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hideMark/>
          </w:tcPr>
          <w:p w14:paraId="25F71798" w14:textId="77777777" w:rsidR="0064012D" w:rsidRPr="007E3B27" w:rsidRDefault="0064012D" w:rsidP="0064012D">
            <w:pPr>
              <w:spacing w:line="360" w:lineRule="auto"/>
              <w:jc w:val="both"/>
              <w:rPr>
                <w:sz w:val="21"/>
                <w:szCs w:val="21"/>
              </w:rPr>
            </w:pPr>
            <w:r w:rsidRPr="007E3B27">
              <w:rPr>
                <w:sz w:val="21"/>
                <w:szCs w:val="21"/>
              </w:rPr>
              <w:t>Close of shareholders’ register after Cum Rights trading</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1350EF8C" w14:textId="41FA2BD5" w:rsidR="0064012D" w:rsidRPr="007E3B27" w:rsidRDefault="0064012D" w:rsidP="0064012D">
            <w:pPr>
              <w:spacing w:line="360" w:lineRule="auto"/>
              <w:jc w:val="right"/>
              <w:rPr>
                <w:sz w:val="21"/>
                <w:szCs w:val="21"/>
              </w:rPr>
            </w:pPr>
            <w:r w:rsidRPr="00297AAA">
              <w:rPr>
                <w:sz w:val="21"/>
                <w:szCs w:val="21"/>
              </w:rPr>
              <w:t>12 September 2019</w:t>
            </w:r>
          </w:p>
        </w:tc>
      </w:tr>
      <w:tr w:rsidR="0064012D" w:rsidRPr="007E3B27" w14:paraId="194FA153"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tcPr>
          <w:p w14:paraId="34C373E9" w14:textId="77777777" w:rsidR="0064012D" w:rsidRPr="007E3B27" w:rsidRDefault="0064012D" w:rsidP="0064012D">
            <w:pPr>
              <w:spacing w:line="360" w:lineRule="auto"/>
              <w:jc w:val="both"/>
              <w:rPr>
                <w:sz w:val="21"/>
                <w:szCs w:val="21"/>
              </w:rPr>
            </w:pPr>
            <w:r w:rsidRPr="007E3B27">
              <w:rPr>
                <w:sz w:val="21"/>
                <w:szCs w:val="21"/>
              </w:rPr>
              <w:t>Sending of Offer Letter to shareholders</w:t>
            </w: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9428E08" w14:textId="314EE636" w:rsidR="0064012D" w:rsidRPr="007E3B27" w:rsidRDefault="0064012D" w:rsidP="0064012D">
            <w:pPr>
              <w:spacing w:line="360" w:lineRule="auto"/>
              <w:jc w:val="right"/>
              <w:rPr>
                <w:sz w:val="21"/>
                <w:szCs w:val="21"/>
              </w:rPr>
            </w:pPr>
            <w:r w:rsidRPr="00297AAA">
              <w:rPr>
                <w:sz w:val="21"/>
                <w:szCs w:val="21"/>
              </w:rPr>
              <w:t>19 September 2019</w:t>
            </w:r>
          </w:p>
        </w:tc>
      </w:tr>
      <w:tr w:rsidR="0064012D" w:rsidRPr="007E3B27" w14:paraId="64A3AD7A"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hideMark/>
          </w:tcPr>
          <w:p w14:paraId="1EECAD85" w14:textId="77777777" w:rsidR="0064012D" w:rsidRPr="007E3B27" w:rsidRDefault="0064012D" w:rsidP="0064012D">
            <w:pPr>
              <w:spacing w:line="360" w:lineRule="auto"/>
              <w:jc w:val="both"/>
              <w:rPr>
                <w:sz w:val="21"/>
                <w:szCs w:val="21"/>
              </w:rPr>
            </w:pPr>
            <w:r w:rsidRPr="007E3B27">
              <w:rPr>
                <w:sz w:val="21"/>
                <w:szCs w:val="21"/>
              </w:rPr>
              <w:t>Opening of subscription</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78C97BEA" w14:textId="1AD6A47E" w:rsidR="0064012D" w:rsidRPr="007E3B27" w:rsidRDefault="0064012D" w:rsidP="0064012D">
            <w:pPr>
              <w:spacing w:line="360" w:lineRule="auto"/>
              <w:jc w:val="right"/>
              <w:rPr>
                <w:sz w:val="21"/>
                <w:szCs w:val="21"/>
              </w:rPr>
            </w:pPr>
            <w:r w:rsidRPr="00297AAA">
              <w:rPr>
                <w:sz w:val="21"/>
                <w:szCs w:val="21"/>
              </w:rPr>
              <w:t>26 September 2019</w:t>
            </w:r>
          </w:p>
        </w:tc>
      </w:tr>
      <w:tr w:rsidR="0064012D" w:rsidRPr="007E3B27" w14:paraId="65CC43DA"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hideMark/>
          </w:tcPr>
          <w:p w14:paraId="764309B1" w14:textId="77777777" w:rsidR="0064012D" w:rsidRPr="007E3B27" w:rsidRDefault="0064012D" w:rsidP="0064012D">
            <w:pPr>
              <w:spacing w:line="360" w:lineRule="auto"/>
              <w:jc w:val="both"/>
              <w:rPr>
                <w:sz w:val="21"/>
                <w:szCs w:val="21"/>
              </w:rPr>
            </w:pPr>
            <w:r w:rsidRPr="007E3B27">
              <w:rPr>
                <w:sz w:val="21"/>
                <w:szCs w:val="21"/>
              </w:rPr>
              <w:t>First date to deposit letter of allotment at CDS for trading of rights</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04D7CC7B" w14:textId="0EFCE33F" w:rsidR="0064012D" w:rsidRPr="007E3B27" w:rsidRDefault="0064012D" w:rsidP="0064012D">
            <w:pPr>
              <w:spacing w:line="360" w:lineRule="auto"/>
              <w:jc w:val="right"/>
              <w:rPr>
                <w:sz w:val="21"/>
                <w:szCs w:val="21"/>
              </w:rPr>
            </w:pPr>
            <w:r w:rsidRPr="00297AAA">
              <w:rPr>
                <w:sz w:val="21"/>
                <w:szCs w:val="21"/>
              </w:rPr>
              <w:t>26 September 2019</w:t>
            </w:r>
          </w:p>
        </w:tc>
      </w:tr>
      <w:tr w:rsidR="0064012D" w:rsidRPr="007E3B27" w14:paraId="062D49D1"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hideMark/>
          </w:tcPr>
          <w:p w14:paraId="6853F2BC" w14:textId="77777777" w:rsidR="0064012D" w:rsidRPr="007E3B27" w:rsidRDefault="0064012D" w:rsidP="0064012D">
            <w:pPr>
              <w:spacing w:line="360" w:lineRule="auto"/>
              <w:jc w:val="both"/>
              <w:rPr>
                <w:sz w:val="21"/>
                <w:szCs w:val="21"/>
              </w:rPr>
            </w:pPr>
            <w:r w:rsidRPr="007E3B27">
              <w:rPr>
                <w:sz w:val="21"/>
                <w:szCs w:val="21"/>
              </w:rPr>
              <w:t>Last date to deposit letter of allotment at CDS for trading of rights</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77940FC1" w14:textId="13BC6CC4" w:rsidR="0064012D" w:rsidRPr="007E3B27" w:rsidRDefault="0064012D" w:rsidP="0064012D">
            <w:pPr>
              <w:spacing w:line="360" w:lineRule="auto"/>
              <w:jc w:val="right"/>
              <w:rPr>
                <w:sz w:val="21"/>
                <w:szCs w:val="21"/>
              </w:rPr>
            </w:pPr>
            <w:r w:rsidRPr="00297AAA">
              <w:rPr>
                <w:sz w:val="21"/>
                <w:szCs w:val="21"/>
              </w:rPr>
              <w:t>02 October 2019</w:t>
            </w:r>
          </w:p>
        </w:tc>
      </w:tr>
      <w:tr w:rsidR="0064012D" w:rsidRPr="007E3B27" w14:paraId="10BC75FE"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hideMark/>
          </w:tcPr>
          <w:p w14:paraId="12757D38" w14:textId="77777777" w:rsidR="0064012D" w:rsidRPr="007E3B27" w:rsidRDefault="0064012D" w:rsidP="0064012D">
            <w:pPr>
              <w:spacing w:line="360" w:lineRule="auto"/>
              <w:jc w:val="both"/>
              <w:rPr>
                <w:sz w:val="21"/>
                <w:szCs w:val="21"/>
              </w:rPr>
            </w:pPr>
            <w:r w:rsidRPr="007E3B27">
              <w:rPr>
                <w:sz w:val="21"/>
                <w:szCs w:val="21"/>
              </w:rPr>
              <w:t>First day for trading of rights</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405179DA" w14:textId="68BC6461" w:rsidR="0064012D" w:rsidRPr="007E3B27" w:rsidRDefault="0064012D" w:rsidP="0064012D">
            <w:pPr>
              <w:spacing w:line="360" w:lineRule="auto"/>
              <w:jc w:val="right"/>
              <w:rPr>
                <w:sz w:val="21"/>
                <w:szCs w:val="21"/>
              </w:rPr>
            </w:pPr>
            <w:r w:rsidRPr="00297AAA">
              <w:rPr>
                <w:sz w:val="21"/>
                <w:szCs w:val="21"/>
              </w:rPr>
              <w:t>03 October 2019</w:t>
            </w:r>
          </w:p>
        </w:tc>
      </w:tr>
      <w:tr w:rsidR="0064012D" w:rsidRPr="007E3B27" w14:paraId="3884BAD4"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hideMark/>
          </w:tcPr>
          <w:p w14:paraId="290743ED" w14:textId="77777777" w:rsidR="0064012D" w:rsidRPr="007E3B27" w:rsidRDefault="0064012D" w:rsidP="0064012D">
            <w:pPr>
              <w:spacing w:line="360" w:lineRule="auto"/>
              <w:jc w:val="both"/>
              <w:rPr>
                <w:sz w:val="21"/>
                <w:szCs w:val="21"/>
              </w:rPr>
            </w:pPr>
            <w:r w:rsidRPr="007E3B27">
              <w:rPr>
                <w:sz w:val="21"/>
                <w:szCs w:val="21"/>
              </w:rPr>
              <w:t>Last day for trading of rights</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16C5ACD9" w14:textId="74283847" w:rsidR="0064012D" w:rsidRPr="007E3B27" w:rsidRDefault="0064012D" w:rsidP="0064012D">
            <w:pPr>
              <w:spacing w:line="360" w:lineRule="auto"/>
              <w:jc w:val="right"/>
              <w:rPr>
                <w:sz w:val="21"/>
                <w:szCs w:val="21"/>
              </w:rPr>
            </w:pPr>
            <w:r w:rsidRPr="00297AAA">
              <w:rPr>
                <w:sz w:val="21"/>
                <w:szCs w:val="21"/>
              </w:rPr>
              <w:t>09 October 2019</w:t>
            </w:r>
          </w:p>
        </w:tc>
      </w:tr>
      <w:tr w:rsidR="0064012D" w:rsidRPr="007E3B27" w14:paraId="0DAEBACA"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hideMark/>
          </w:tcPr>
          <w:p w14:paraId="5700211E" w14:textId="77777777" w:rsidR="0064012D" w:rsidRPr="007E3B27" w:rsidRDefault="0064012D" w:rsidP="0064012D">
            <w:pPr>
              <w:spacing w:line="360" w:lineRule="auto"/>
              <w:jc w:val="both"/>
              <w:rPr>
                <w:sz w:val="21"/>
                <w:szCs w:val="21"/>
              </w:rPr>
            </w:pPr>
            <w:r w:rsidRPr="007E3B27">
              <w:rPr>
                <w:sz w:val="21"/>
                <w:szCs w:val="21"/>
              </w:rPr>
              <w:t>Closure of rights subscription</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3B036E64" w14:textId="1FF30DE3" w:rsidR="0064012D" w:rsidRPr="007E3B27" w:rsidRDefault="0064012D" w:rsidP="0064012D">
            <w:pPr>
              <w:spacing w:line="360" w:lineRule="auto"/>
              <w:jc w:val="right"/>
              <w:rPr>
                <w:sz w:val="21"/>
                <w:szCs w:val="21"/>
              </w:rPr>
            </w:pPr>
            <w:r w:rsidRPr="00297AAA">
              <w:rPr>
                <w:sz w:val="21"/>
                <w:szCs w:val="21"/>
              </w:rPr>
              <w:t>16 October 2019</w:t>
            </w:r>
          </w:p>
        </w:tc>
      </w:tr>
      <w:tr w:rsidR="0064012D" w:rsidRPr="007E3B27" w14:paraId="78612166" w14:textId="77777777" w:rsidTr="007E3B27">
        <w:tc>
          <w:tcPr>
            <w:tcW w:w="6602" w:type="dxa"/>
            <w:tcBorders>
              <w:top w:val="single" w:sz="4" w:space="0" w:color="auto"/>
              <w:left w:val="single" w:sz="4" w:space="0" w:color="auto"/>
              <w:bottom w:val="single" w:sz="4" w:space="0" w:color="auto"/>
              <w:right w:val="single" w:sz="4" w:space="0" w:color="auto"/>
            </w:tcBorders>
            <w:shd w:val="clear" w:color="auto" w:fill="auto"/>
            <w:hideMark/>
          </w:tcPr>
          <w:p w14:paraId="03407D4D" w14:textId="77777777" w:rsidR="0064012D" w:rsidRPr="007E3B27" w:rsidRDefault="0064012D" w:rsidP="0064012D">
            <w:pPr>
              <w:spacing w:line="360" w:lineRule="auto"/>
              <w:jc w:val="both"/>
              <w:rPr>
                <w:sz w:val="21"/>
                <w:szCs w:val="21"/>
              </w:rPr>
            </w:pPr>
            <w:r w:rsidRPr="007E3B27">
              <w:rPr>
                <w:sz w:val="21"/>
                <w:szCs w:val="21"/>
              </w:rPr>
              <w:t>Allotment of shares</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5C13A300" w14:textId="28B54631" w:rsidR="0064012D" w:rsidRPr="007E3B27" w:rsidRDefault="0064012D" w:rsidP="0064012D">
            <w:pPr>
              <w:spacing w:line="360" w:lineRule="auto"/>
              <w:jc w:val="right"/>
              <w:rPr>
                <w:sz w:val="21"/>
                <w:szCs w:val="21"/>
              </w:rPr>
            </w:pPr>
            <w:r w:rsidRPr="00297AAA">
              <w:rPr>
                <w:sz w:val="21"/>
                <w:szCs w:val="21"/>
              </w:rPr>
              <w:t>31 October 2019</w:t>
            </w:r>
          </w:p>
        </w:tc>
      </w:tr>
    </w:tbl>
    <w:p w14:paraId="384626A4" w14:textId="77777777" w:rsidR="00BC3075" w:rsidRDefault="00BC3075" w:rsidP="00EB6900">
      <w:pPr>
        <w:pStyle w:val="Title"/>
        <w:pBdr>
          <w:top w:val="none" w:sz="0" w:space="0" w:color="auto"/>
          <w:left w:val="none" w:sz="0" w:space="0" w:color="auto"/>
          <w:bottom w:val="none" w:sz="0" w:space="0" w:color="auto"/>
          <w:right w:val="none" w:sz="0" w:space="0" w:color="auto"/>
        </w:pBdr>
        <w:shd w:val="clear" w:color="auto" w:fill="auto"/>
        <w:jc w:val="both"/>
        <w:rPr>
          <w:rFonts w:ascii="Times New Roman" w:hAnsi="Times New Roman"/>
          <w:b w:val="0"/>
          <w:color w:val="auto"/>
          <w:sz w:val="21"/>
          <w:szCs w:val="21"/>
        </w:rPr>
      </w:pPr>
    </w:p>
    <w:bookmarkEnd w:id="3"/>
    <w:p w14:paraId="76452AB5" w14:textId="2F01261D" w:rsidR="00BC3075" w:rsidRPr="00B74D9D" w:rsidRDefault="005F0DE3" w:rsidP="00EB6900">
      <w:pPr>
        <w:pStyle w:val="Title"/>
        <w:pBdr>
          <w:top w:val="none" w:sz="0" w:space="0" w:color="auto"/>
          <w:left w:val="none" w:sz="0" w:space="0" w:color="auto"/>
          <w:bottom w:val="none" w:sz="0" w:space="0" w:color="auto"/>
          <w:right w:val="none" w:sz="0" w:space="0" w:color="auto"/>
        </w:pBdr>
        <w:shd w:val="clear" w:color="auto" w:fill="auto"/>
        <w:jc w:val="both"/>
        <w:rPr>
          <w:rFonts w:ascii="Times New Roman" w:hAnsi="Times New Roman"/>
          <w:b w:val="0"/>
          <w:color w:val="auto"/>
          <w:sz w:val="21"/>
          <w:szCs w:val="21"/>
        </w:rPr>
      </w:pPr>
      <w:r w:rsidRPr="00B74D9D">
        <w:rPr>
          <w:rFonts w:ascii="Times New Roman" w:hAnsi="Times New Roman"/>
          <w:b w:val="0"/>
          <w:color w:val="auto"/>
          <w:sz w:val="21"/>
          <w:szCs w:val="21"/>
        </w:rPr>
        <w:t>The offer shall terminate on the date of closing indicated in the prospectus, which</w:t>
      </w:r>
      <w:r>
        <w:rPr>
          <w:rFonts w:ascii="Times New Roman" w:hAnsi="Times New Roman"/>
          <w:b w:val="0"/>
          <w:color w:val="auto"/>
          <w:sz w:val="21"/>
          <w:szCs w:val="21"/>
        </w:rPr>
        <w:t xml:space="preserve"> </w:t>
      </w:r>
      <w:r w:rsidRPr="00B74D9D">
        <w:rPr>
          <w:rFonts w:ascii="Times New Roman" w:hAnsi="Times New Roman"/>
          <w:b w:val="0"/>
          <w:color w:val="auto"/>
          <w:sz w:val="21"/>
          <w:szCs w:val="21"/>
        </w:rPr>
        <w:t>shall not be later than 60 days from the date registration is granted.</w:t>
      </w:r>
    </w:p>
    <w:p w14:paraId="2E7FB2C6" w14:textId="77777777" w:rsidR="005F0DE3" w:rsidRPr="00B74D9D" w:rsidRDefault="005F0DE3" w:rsidP="00EB6900">
      <w:pPr>
        <w:pStyle w:val="Title"/>
        <w:pBdr>
          <w:top w:val="none" w:sz="0" w:space="0" w:color="auto"/>
          <w:left w:val="none" w:sz="0" w:space="0" w:color="auto"/>
          <w:bottom w:val="none" w:sz="0" w:space="0" w:color="auto"/>
          <w:right w:val="none" w:sz="0" w:space="0" w:color="auto"/>
        </w:pBdr>
        <w:shd w:val="clear" w:color="auto" w:fill="auto"/>
        <w:jc w:val="both"/>
        <w:rPr>
          <w:rFonts w:ascii="Times New Roman" w:hAnsi="Times New Roman"/>
          <w:b w:val="0"/>
          <w:color w:val="auto"/>
          <w:sz w:val="21"/>
          <w:szCs w:val="21"/>
        </w:rPr>
      </w:pPr>
    </w:p>
    <w:p w14:paraId="1E260DFF" w14:textId="7B1E773E" w:rsidR="005F0DE3" w:rsidRDefault="005F0DE3" w:rsidP="00EB6900">
      <w:pPr>
        <w:pStyle w:val="Title"/>
        <w:pBdr>
          <w:top w:val="none" w:sz="0" w:space="0" w:color="auto"/>
          <w:left w:val="none" w:sz="0" w:space="0" w:color="auto"/>
          <w:bottom w:val="none" w:sz="0" w:space="0" w:color="auto"/>
          <w:right w:val="none" w:sz="0" w:space="0" w:color="auto"/>
        </w:pBdr>
        <w:shd w:val="clear" w:color="auto" w:fill="auto"/>
        <w:jc w:val="both"/>
        <w:rPr>
          <w:rFonts w:ascii="Times New Roman" w:hAnsi="Times New Roman"/>
          <w:b w:val="0"/>
          <w:color w:val="auto"/>
          <w:sz w:val="21"/>
          <w:szCs w:val="21"/>
        </w:rPr>
      </w:pPr>
      <w:r w:rsidRPr="00B74D9D">
        <w:rPr>
          <w:rFonts w:ascii="Times New Roman" w:hAnsi="Times New Roman"/>
          <w:b w:val="0"/>
          <w:color w:val="auto"/>
          <w:sz w:val="21"/>
          <w:szCs w:val="21"/>
        </w:rPr>
        <w:t>Securities shall not be issued under the prospectus more than 6 months after the date the prospectus is granted effective registration.</w:t>
      </w:r>
    </w:p>
    <w:p w14:paraId="767A451E" w14:textId="77777777" w:rsidR="00BE3DAA" w:rsidRDefault="00BE3DAA" w:rsidP="00EB6900">
      <w:pPr>
        <w:pStyle w:val="Title"/>
        <w:pBdr>
          <w:top w:val="none" w:sz="0" w:space="0" w:color="auto"/>
          <w:left w:val="none" w:sz="0" w:space="0" w:color="auto"/>
          <w:bottom w:val="none" w:sz="0" w:space="0" w:color="auto"/>
          <w:right w:val="none" w:sz="0" w:space="0" w:color="auto"/>
        </w:pBdr>
        <w:shd w:val="clear" w:color="auto" w:fill="auto"/>
        <w:jc w:val="both"/>
        <w:rPr>
          <w:rFonts w:ascii="Times New Roman" w:hAnsi="Times New Roman"/>
          <w:b w:val="0"/>
          <w:color w:val="auto"/>
          <w:sz w:val="21"/>
          <w:szCs w:val="21"/>
        </w:rPr>
      </w:pPr>
    </w:p>
    <w:p w14:paraId="4BBA8204" w14:textId="3EDDDCA7" w:rsidR="00BE3DAA" w:rsidRDefault="00503D30" w:rsidP="00EB6900">
      <w:pPr>
        <w:pStyle w:val="Title"/>
        <w:pBdr>
          <w:top w:val="none" w:sz="0" w:space="0" w:color="auto"/>
          <w:left w:val="none" w:sz="0" w:space="0" w:color="auto"/>
          <w:bottom w:val="none" w:sz="0" w:space="0" w:color="auto"/>
          <w:right w:val="none" w:sz="0" w:space="0" w:color="auto"/>
        </w:pBdr>
        <w:shd w:val="clear" w:color="auto" w:fill="auto"/>
        <w:jc w:val="both"/>
        <w:rPr>
          <w:rFonts w:ascii="Times New Roman" w:hAnsi="Times New Roman"/>
          <w:b w:val="0"/>
          <w:color w:val="auto"/>
          <w:sz w:val="21"/>
          <w:szCs w:val="21"/>
        </w:rPr>
      </w:pPr>
      <w:r>
        <w:rPr>
          <w:rFonts w:ascii="Times New Roman" w:hAnsi="Times New Roman"/>
          <w:b w:val="0"/>
          <w:color w:val="auto"/>
          <w:sz w:val="21"/>
          <w:szCs w:val="21"/>
        </w:rPr>
        <w:t xml:space="preserve">The time for the opening and closing of rights subscription is as follows: 09:00 </w:t>
      </w:r>
      <w:proofErr w:type="spellStart"/>
      <w:r>
        <w:rPr>
          <w:rFonts w:ascii="Times New Roman" w:hAnsi="Times New Roman"/>
          <w:b w:val="0"/>
          <w:color w:val="auto"/>
          <w:sz w:val="21"/>
          <w:szCs w:val="21"/>
        </w:rPr>
        <w:t>hrs</w:t>
      </w:r>
      <w:proofErr w:type="spellEnd"/>
      <w:r>
        <w:rPr>
          <w:rFonts w:ascii="Times New Roman" w:hAnsi="Times New Roman"/>
          <w:b w:val="0"/>
          <w:color w:val="auto"/>
          <w:sz w:val="21"/>
          <w:szCs w:val="21"/>
        </w:rPr>
        <w:t xml:space="preserve"> to 16:30 </w:t>
      </w:r>
      <w:proofErr w:type="spellStart"/>
      <w:r>
        <w:rPr>
          <w:rFonts w:ascii="Times New Roman" w:hAnsi="Times New Roman"/>
          <w:b w:val="0"/>
          <w:color w:val="auto"/>
          <w:sz w:val="21"/>
          <w:szCs w:val="21"/>
        </w:rPr>
        <w:t>hrs</w:t>
      </w:r>
      <w:proofErr w:type="spellEnd"/>
      <w:r w:rsidR="00BF4ACA">
        <w:rPr>
          <w:rFonts w:ascii="Times New Roman" w:hAnsi="Times New Roman"/>
          <w:b w:val="0"/>
          <w:color w:val="auto"/>
          <w:sz w:val="21"/>
          <w:szCs w:val="21"/>
        </w:rPr>
        <w:t xml:space="preserve"> on business days</w:t>
      </w:r>
      <w:r>
        <w:rPr>
          <w:rFonts w:ascii="Times New Roman" w:hAnsi="Times New Roman"/>
          <w:b w:val="0"/>
          <w:color w:val="auto"/>
          <w:sz w:val="21"/>
          <w:szCs w:val="21"/>
        </w:rPr>
        <w:t>.</w:t>
      </w:r>
    </w:p>
    <w:p w14:paraId="56844662" w14:textId="77777777" w:rsidR="00635617" w:rsidRPr="0008172F" w:rsidRDefault="00BC3075" w:rsidP="00635617">
      <w:pPr>
        <w:widowControl w:val="0"/>
        <w:tabs>
          <w:tab w:val="left" w:pos="5180"/>
        </w:tabs>
        <w:autoSpaceDE w:val="0"/>
        <w:autoSpaceDN w:val="0"/>
        <w:adjustRightInd w:val="0"/>
        <w:spacing w:before="1135"/>
        <w:jc w:val="center"/>
        <w:rPr>
          <w:b/>
          <w:sz w:val="21"/>
          <w:szCs w:val="28"/>
        </w:rPr>
      </w:pPr>
      <w:r>
        <w:rPr>
          <w:b/>
          <w:sz w:val="21"/>
          <w:szCs w:val="21"/>
        </w:rPr>
        <w:br w:type="page"/>
      </w:r>
      <w:r w:rsidR="00635617" w:rsidRPr="0008172F">
        <w:rPr>
          <w:b/>
          <w:sz w:val="21"/>
          <w:szCs w:val="28"/>
        </w:rPr>
        <w:lastRenderedPageBreak/>
        <w:t>PART I</w:t>
      </w:r>
    </w:p>
    <w:p w14:paraId="2B8CF558" w14:textId="77777777" w:rsidR="00635617" w:rsidRPr="0008172F" w:rsidRDefault="00635617" w:rsidP="00635617">
      <w:pPr>
        <w:widowControl w:val="0"/>
        <w:tabs>
          <w:tab w:val="left" w:pos="5180"/>
        </w:tabs>
        <w:autoSpaceDE w:val="0"/>
        <w:autoSpaceDN w:val="0"/>
        <w:adjustRightInd w:val="0"/>
        <w:spacing w:before="600"/>
        <w:jc w:val="center"/>
        <w:rPr>
          <w:b/>
          <w:sz w:val="21"/>
          <w:szCs w:val="28"/>
        </w:rPr>
      </w:pPr>
      <w:r w:rsidRPr="0008172F">
        <w:rPr>
          <w:b/>
          <w:sz w:val="21"/>
          <w:szCs w:val="28"/>
        </w:rPr>
        <w:t>KEY INFORMATION</w:t>
      </w:r>
      <w:r>
        <w:rPr>
          <w:b/>
          <w:sz w:val="21"/>
          <w:szCs w:val="28"/>
        </w:rPr>
        <w:t xml:space="preserve"> (Cont’d)</w:t>
      </w:r>
    </w:p>
    <w:p w14:paraId="59ACFF58" w14:textId="77777777" w:rsidR="00F52790" w:rsidRDefault="00F52790" w:rsidP="00891AD0">
      <w:pPr>
        <w:tabs>
          <w:tab w:val="left" w:pos="360"/>
        </w:tabs>
        <w:jc w:val="both"/>
        <w:rPr>
          <w:b/>
          <w:bCs/>
          <w:iCs/>
          <w:sz w:val="21"/>
          <w:szCs w:val="21"/>
          <w:lang w:val="en-ZA"/>
        </w:rPr>
      </w:pPr>
      <w:bookmarkStart w:id="4" w:name="_Toc180592957"/>
    </w:p>
    <w:p w14:paraId="5CCCACA8" w14:textId="77777777" w:rsidR="00891AD0" w:rsidRPr="0008172F" w:rsidRDefault="00891AD0" w:rsidP="00891AD0">
      <w:pPr>
        <w:tabs>
          <w:tab w:val="left" w:pos="360"/>
        </w:tabs>
        <w:jc w:val="both"/>
        <w:rPr>
          <w:b/>
          <w:bCs/>
          <w:i/>
          <w:sz w:val="21"/>
          <w:szCs w:val="21"/>
          <w:lang w:val="en-US"/>
        </w:rPr>
      </w:pPr>
      <w:r w:rsidRPr="0008172F">
        <w:rPr>
          <w:b/>
          <w:bCs/>
          <w:iCs/>
          <w:sz w:val="21"/>
          <w:szCs w:val="21"/>
          <w:lang w:val="en-ZA"/>
        </w:rPr>
        <w:t>2</w:t>
      </w:r>
      <w:r w:rsidRPr="0008172F">
        <w:rPr>
          <w:b/>
          <w:bCs/>
          <w:iCs/>
          <w:sz w:val="21"/>
          <w:szCs w:val="21"/>
          <w:lang w:val="en-ZA"/>
        </w:rPr>
        <w:tab/>
      </w:r>
      <w:r w:rsidRPr="0008172F">
        <w:rPr>
          <w:b/>
          <w:bCs/>
          <w:iCs/>
          <w:sz w:val="21"/>
          <w:szCs w:val="21"/>
          <w:lang w:val="en-ZA"/>
        </w:rPr>
        <w:tab/>
        <w:t>SHARE CAPITAL</w:t>
      </w:r>
      <w:bookmarkEnd w:id="4"/>
    </w:p>
    <w:p w14:paraId="33089321" w14:textId="77777777" w:rsidR="00891AD0" w:rsidRPr="0008172F" w:rsidRDefault="00891AD0" w:rsidP="00891AD0">
      <w:pPr>
        <w:tabs>
          <w:tab w:val="left" w:pos="360"/>
        </w:tabs>
        <w:jc w:val="both"/>
        <w:rPr>
          <w:b/>
          <w:bCs/>
          <w:iCs/>
          <w:sz w:val="21"/>
          <w:szCs w:val="21"/>
          <w:lang w:val="en-ZA"/>
        </w:rPr>
      </w:pPr>
    </w:p>
    <w:p w14:paraId="6B013A9E" w14:textId="5CF734D4" w:rsidR="00A72E16" w:rsidRDefault="00891AD0" w:rsidP="00A72E16">
      <w:pPr>
        <w:tabs>
          <w:tab w:val="left" w:pos="360"/>
        </w:tabs>
        <w:ind w:left="720" w:hanging="1710"/>
        <w:jc w:val="both"/>
        <w:rPr>
          <w:sz w:val="21"/>
          <w:szCs w:val="21"/>
        </w:rPr>
      </w:pPr>
      <w:r w:rsidRPr="0008172F">
        <w:rPr>
          <w:b/>
          <w:sz w:val="21"/>
          <w:szCs w:val="21"/>
          <w:lang w:eastAsia="en-GB"/>
        </w:rPr>
        <w:t xml:space="preserve">Rule 20.1.1 </w:t>
      </w:r>
      <w:r w:rsidRPr="0008172F">
        <w:rPr>
          <w:b/>
          <w:sz w:val="21"/>
          <w:szCs w:val="21"/>
          <w:lang w:eastAsia="en-GB"/>
        </w:rPr>
        <w:tab/>
      </w:r>
      <w:r w:rsidRPr="0008172F">
        <w:rPr>
          <w:b/>
          <w:sz w:val="21"/>
          <w:szCs w:val="21"/>
          <w:lang w:eastAsia="en-GB"/>
        </w:rPr>
        <w:tab/>
      </w:r>
      <w:r w:rsidRPr="00F60F71">
        <w:rPr>
          <w:sz w:val="21"/>
          <w:szCs w:val="21"/>
        </w:rPr>
        <w:t xml:space="preserve">The stated capital of the Company is </w:t>
      </w:r>
      <w:proofErr w:type="spellStart"/>
      <w:r w:rsidRPr="00F60F71">
        <w:rPr>
          <w:sz w:val="21"/>
          <w:szCs w:val="21"/>
        </w:rPr>
        <w:t>R</w:t>
      </w:r>
      <w:r>
        <w:rPr>
          <w:sz w:val="21"/>
          <w:szCs w:val="21"/>
        </w:rPr>
        <w:t>s</w:t>
      </w:r>
      <w:proofErr w:type="spellEnd"/>
      <w:r w:rsidRPr="00F60F71">
        <w:rPr>
          <w:sz w:val="21"/>
          <w:szCs w:val="21"/>
        </w:rPr>
        <w:t xml:space="preserve"> </w:t>
      </w:r>
      <w:r w:rsidR="00837FC1">
        <w:rPr>
          <w:sz w:val="21"/>
          <w:szCs w:val="21"/>
        </w:rPr>
        <w:t>1</w:t>
      </w:r>
      <w:r w:rsidR="000955CC">
        <w:rPr>
          <w:sz w:val="21"/>
          <w:szCs w:val="21"/>
        </w:rPr>
        <w:t>5</w:t>
      </w:r>
      <w:r w:rsidR="009A1C66">
        <w:rPr>
          <w:sz w:val="21"/>
          <w:szCs w:val="21"/>
        </w:rPr>
        <w:t>0</w:t>
      </w:r>
      <w:r w:rsidRPr="00F60F71">
        <w:rPr>
          <w:sz w:val="21"/>
          <w:szCs w:val="21"/>
        </w:rPr>
        <w:t>,000,000 made up of 1</w:t>
      </w:r>
      <w:r w:rsidR="000955CC">
        <w:rPr>
          <w:sz w:val="21"/>
          <w:szCs w:val="21"/>
        </w:rPr>
        <w:t>5</w:t>
      </w:r>
      <w:r w:rsidRPr="00F60F71">
        <w:rPr>
          <w:sz w:val="21"/>
          <w:szCs w:val="21"/>
        </w:rPr>
        <w:t>,</w:t>
      </w:r>
      <w:r w:rsidR="00092E9F">
        <w:rPr>
          <w:sz w:val="21"/>
          <w:szCs w:val="21"/>
        </w:rPr>
        <w:t>0</w:t>
      </w:r>
      <w:r w:rsidRPr="00F60F71">
        <w:rPr>
          <w:sz w:val="21"/>
          <w:szCs w:val="21"/>
        </w:rPr>
        <w:t xml:space="preserve">00,000 fully paid </w:t>
      </w:r>
    </w:p>
    <w:p w14:paraId="2932B33D" w14:textId="56191F4F" w:rsidR="00891AD0" w:rsidRPr="00F60F71" w:rsidRDefault="00A72E16" w:rsidP="00A72E16">
      <w:pPr>
        <w:tabs>
          <w:tab w:val="left" w:pos="360"/>
        </w:tabs>
        <w:ind w:left="720" w:hanging="1710"/>
        <w:jc w:val="both"/>
        <w:rPr>
          <w:sz w:val="21"/>
          <w:szCs w:val="21"/>
        </w:rPr>
      </w:pPr>
      <w:r w:rsidRPr="0008172F">
        <w:rPr>
          <w:b/>
          <w:bCs/>
          <w:sz w:val="21"/>
          <w:szCs w:val="21"/>
          <w:lang w:eastAsia="en-GB"/>
        </w:rPr>
        <w:t>&amp; 26.3.1</w:t>
      </w:r>
      <w:r>
        <w:rPr>
          <w:b/>
          <w:bCs/>
          <w:sz w:val="21"/>
          <w:szCs w:val="21"/>
          <w:lang w:eastAsia="en-GB"/>
        </w:rPr>
        <w:tab/>
      </w:r>
      <w:r>
        <w:rPr>
          <w:b/>
          <w:bCs/>
          <w:sz w:val="21"/>
          <w:szCs w:val="21"/>
          <w:lang w:eastAsia="en-GB"/>
        </w:rPr>
        <w:tab/>
      </w:r>
      <w:r w:rsidR="00891AD0" w:rsidRPr="00F60F71">
        <w:rPr>
          <w:sz w:val="21"/>
          <w:szCs w:val="21"/>
        </w:rPr>
        <w:t>ordinary</w:t>
      </w:r>
      <w:r>
        <w:rPr>
          <w:sz w:val="21"/>
          <w:szCs w:val="21"/>
        </w:rPr>
        <w:t xml:space="preserve"> </w:t>
      </w:r>
      <w:r w:rsidR="00891AD0" w:rsidRPr="00F60F71">
        <w:rPr>
          <w:sz w:val="21"/>
          <w:szCs w:val="21"/>
        </w:rPr>
        <w:t xml:space="preserve">shares of </w:t>
      </w:r>
      <w:proofErr w:type="spellStart"/>
      <w:r w:rsidR="00891AD0" w:rsidRPr="00F60F71">
        <w:rPr>
          <w:sz w:val="21"/>
          <w:szCs w:val="21"/>
        </w:rPr>
        <w:t>R</w:t>
      </w:r>
      <w:r w:rsidR="00891AD0">
        <w:rPr>
          <w:sz w:val="21"/>
          <w:szCs w:val="21"/>
        </w:rPr>
        <w:t>s</w:t>
      </w:r>
      <w:proofErr w:type="spellEnd"/>
      <w:r w:rsidR="00891AD0" w:rsidRPr="00F60F71">
        <w:rPr>
          <w:sz w:val="21"/>
          <w:szCs w:val="21"/>
        </w:rPr>
        <w:t xml:space="preserve"> 10 each.</w:t>
      </w:r>
      <w:r w:rsidR="00EF1457">
        <w:rPr>
          <w:sz w:val="21"/>
          <w:szCs w:val="21"/>
        </w:rPr>
        <w:t xml:space="preserve">  The Company has only one class of shares.</w:t>
      </w:r>
    </w:p>
    <w:p w14:paraId="1912FE1C" w14:textId="77777777" w:rsidR="00891AD0" w:rsidRPr="0008172F" w:rsidRDefault="00891AD0" w:rsidP="00891AD0">
      <w:pPr>
        <w:tabs>
          <w:tab w:val="left" w:pos="360"/>
        </w:tabs>
        <w:ind w:hanging="990"/>
        <w:jc w:val="both"/>
        <w:rPr>
          <w:b/>
          <w:sz w:val="21"/>
          <w:szCs w:val="21"/>
          <w:lang w:eastAsia="en-GB"/>
        </w:rPr>
      </w:pPr>
    </w:p>
    <w:p w14:paraId="221F6FE1" w14:textId="6F8C285E" w:rsidR="00102E6F" w:rsidRDefault="00102E6F" w:rsidP="00102E6F">
      <w:pPr>
        <w:tabs>
          <w:tab w:val="left" w:pos="0"/>
        </w:tabs>
        <w:ind w:left="720"/>
        <w:jc w:val="both"/>
        <w:rPr>
          <w:sz w:val="21"/>
          <w:szCs w:val="21"/>
          <w:lang w:eastAsia="en-GB"/>
        </w:rPr>
      </w:pPr>
      <w:r>
        <w:rPr>
          <w:sz w:val="21"/>
          <w:szCs w:val="21"/>
          <w:lang w:eastAsia="en-GB"/>
        </w:rPr>
        <w:t xml:space="preserve">On </w:t>
      </w:r>
      <w:r w:rsidR="00837FC1">
        <w:rPr>
          <w:sz w:val="21"/>
          <w:szCs w:val="21"/>
          <w:lang w:eastAsia="en-GB"/>
        </w:rPr>
        <w:t>22 April 2019</w:t>
      </w:r>
      <w:r>
        <w:rPr>
          <w:sz w:val="21"/>
          <w:szCs w:val="21"/>
          <w:lang w:eastAsia="en-GB"/>
        </w:rPr>
        <w:t>, t</w:t>
      </w:r>
      <w:r w:rsidRPr="0008172F">
        <w:rPr>
          <w:sz w:val="21"/>
          <w:szCs w:val="21"/>
          <w:lang w:eastAsia="en-GB"/>
        </w:rPr>
        <w:t xml:space="preserve">he Board of Directors (the ‘Board’) of </w:t>
      </w:r>
      <w:r w:rsidRPr="00092E9F">
        <w:rPr>
          <w:b/>
          <w:sz w:val="21"/>
          <w:szCs w:val="21"/>
          <w:lang w:eastAsia="en-GB"/>
        </w:rPr>
        <w:t>Mauritius Cosmetics Limited</w:t>
      </w:r>
      <w:r w:rsidRPr="0008172F">
        <w:rPr>
          <w:sz w:val="21"/>
          <w:szCs w:val="21"/>
          <w:lang w:eastAsia="en-GB"/>
        </w:rPr>
        <w:t xml:space="preserve"> (the ‘Company’) has approved the application for the admission of the </w:t>
      </w:r>
      <w:r>
        <w:rPr>
          <w:sz w:val="21"/>
          <w:szCs w:val="21"/>
          <w:lang w:eastAsia="en-GB"/>
        </w:rPr>
        <w:t>3,0</w:t>
      </w:r>
      <w:r w:rsidRPr="00F60F71">
        <w:rPr>
          <w:sz w:val="21"/>
          <w:szCs w:val="21"/>
          <w:lang w:eastAsia="en-GB"/>
        </w:rPr>
        <w:t>00,000 new ordinary shares</w:t>
      </w:r>
      <w:r w:rsidRPr="0008172F">
        <w:rPr>
          <w:sz w:val="21"/>
          <w:szCs w:val="21"/>
          <w:lang w:eastAsia="en-GB"/>
        </w:rPr>
        <w:t xml:space="preserve"> of the Company on the Development &amp; </w:t>
      </w:r>
      <w:r w:rsidRPr="00F60F71">
        <w:rPr>
          <w:sz w:val="21"/>
          <w:szCs w:val="21"/>
          <w:lang w:eastAsia="en-GB"/>
        </w:rPr>
        <w:t>Enterprise Market (“DEM”) of the Stock Exchange of Mauritius Ltd (“SEM”)</w:t>
      </w:r>
      <w:r>
        <w:rPr>
          <w:sz w:val="21"/>
          <w:szCs w:val="21"/>
          <w:lang w:eastAsia="en-GB"/>
        </w:rPr>
        <w:t xml:space="preserve"> </w:t>
      </w:r>
      <w:r>
        <w:rPr>
          <w:sz w:val="21"/>
          <w:szCs w:val="21"/>
          <w:lang w:val="en-US" w:eastAsia="en-GB"/>
        </w:rPr>
        <w:t xml:space="preserve">at the price of </w:t>
      </w:r>
      <w:proofErr w:type="spellStart"/>
      <w:r>
        <w:rPr>
          <w:sz w:val="21"/>
          <w:szCs w:val="21"/>
          <w:lang w:val="en-US" w:eastAsia="en-GB"/>
        </w:rPr>
        <w:t>Rs</w:t>
      </w:r>
      <w:proofErr w:type="spellEnd"/>
      <w:r>
        <w:rPr>
          <w:sz w:val="21"/>
          <w:szCs w:val="21"/>
          <w:lang w:val="en-US" w:eastAsia="en-GB"/>
        </w:rPr>
        <w:t xml:space="preserve"> </w:t>
      </w:r>
      <w:r w:rsidRPr="000045C1">
        <w:rPr>
          <w:sz w:val="21"/>
          <w:szCs w:val="21"/>
          <w:lang w:val="en-US" w:eastAsia="en-GB"/>
        </w:rPr>
        <w:t>3</w:t>
      </w:r>
      <w:r>
        <w:rPr>
          <w:sz w:val="21"/>
          <w:szCs w:val="21"/>
          <w:lang w:val="en-US" w:eastAsia="en-GB"/>
        </w:rPr>
        <w:t>7.5</w:t>
      </w:r>
      <w:r w:rsidRPr="000045C1">
        <w:rPr>
          <w:sz w:val="21"/>
          <w:szCs w:val="21"/>
          <w:lang w:val="en-US" w:eastAsia="en-GB"/>
        </w:rPr>
        <w:t>0 each</w:t>
      </w:r>
      <w:r w:rsidRPr="000045C1">
        <w:rPr>
          <w:sz w:val="21"/>
          <w:szCs w:val="21"/>
          <w:lang w:eastAsia="en-GB"/>
        </w:rPr>
        <w:t>.</w:t>
      </w:r>
    </w:p>
    <w:p w14:paraId="3EA38483" w14:textId="77777777" w:rsidR="00102E6F" w:rsidRPr="00102E6F" w:rsidRDefault="00102E6F" w:rsidP="00604FB7">
      <w:pPr>
        <w:tabs>
          <w:tab w:val="left" w:pos="720"/>
        </w:tabs>
        <w:ind w:left="720"/>
        <w:jc w:val="both"/>
        <w:rPr>
          <w:sz w:val="21"/>
          <w:szCs w:val="21"/>
          <w:lang w:eastAsia="en-GB"/>
        </w:rPr>
      </w:pPr>
    </w:p>
    <w:p w14:paraId="0522F21F" w14:textId="75B22574" w:rsidR="00604FB7" w:rsidRPr="0008172F" w:rsidRDefault="00604FB7" w:rsidP="00604FB7">
      <w:pPr>
        <w:tabs>
          <w:tab w:val="left" w:pos="720"/>
        </w:tabs>
        <w:ind w:left="720"/>
        <w:jc w:val="both"/>
        <w:rPr>
          <w:b/>
          <w:bCs/>
          <w:i/>
          <w:iCs/>
          <w:sz w:val="21"/>
          <w:szCs w:val="21"/>
          <w:lang w:eastAsia="en-GB"/>
        </w:rPr>
      </w:pPr>
      <w:r w:rsidRPr="0024251F">
        <w:rPr>
          <w:sz w:val="21"/>
          <w:szCs w:val="21"/>
          <w:lang w:val="en-US" w:eastAsia="en-GB"/>
        </w:rPr>
        <w:t xml:space="preserve">In accordance with </w:t>
      </w:r>
      <w:r w:rsidRPr="0024251F">
        <w:rPr>
          <w:sz w:val="21"/>
          <w:szCs w:val="21"/>
        </w:rPr>
        <w:t>section 27 of</w:t>
      </w:r>
      <w:r w:rsidRPr="0024251F">
        <w:rPr>
          <w:sz w:val="21"/>
          <w:szCs w:val="21"/>
          <w:lang w:val="en-US" w:eastAsia="en-GB"/>
        </w:rPr>
        <w:t xml:space="preserve"> the constitution of the Company, the Company’s </w:t>
      </w:r>
      <w:r w:rsidRPr="00E9077B">
        <w:rPr>
          <w:sz w:val="21"/>
          <w:szCs w:val="21"/>
          <w:lang w:val="en-US" w:eastAsia="en-GB"/>
        </w:rPr>
        <w:t xml:space="preserve">shareholders </w:t>
      </w:r>
      <w:r w:rsidR="00E9077B" w:rsidRPr="00E9077B">
        <w:rPr>
          <w:sz w:val="21"/>
          <w:szCs w:val="21"/>
          <w:lang w:val="en-US" w:eastAsia="en-GB"/>
        </w:rPr>
        <w:t xml:space="preserve">will be called to </w:t>
      </w:r>
      <w:r w:rsidRPr="00E9077B">
        <w:rPr>
          <w:sz w:val="21"/>
          <w:szCs w:val="21"/>
          <w:lang w:val="en-US" w:eastAsia="en-GB"/>
        </w:rPr>
        <w:t xml:space="preserve">vote, by way of a Special Resolution at a Special Meeting of shareholders </w:t>
      </w:r>
      <w:r w:rsidR="00E9077B" w:rsidRPr="00E9077B">
        <w:rPr>
          <w:sz w:val="21"/>
          <w:szCs w:val="21"/>
          <w:lang w:val="en-US" w:eastAsia="en-GB"/>
        </w:rPr>
        <w:t xml:space="preserve">to be </w:t>
      </w:r>
      <w:r w:rsidRPr="00E9077B">
        <w:rPr>
          <w:sz w:val="21"/>
          <w:szCs w:val="21"/>
          <w:lang w:val="en-US" w:eastAsia="en-GB"/>
        </w:rPr>
        <w:t xml:space="preserve">held on </w:t>
      </w:r>
      <w:r w:rsidR="00E9077B" w:rsidRPr="00E9077B">
        <w:rPr>
          <w:sz w:val="21"/>
          <w:szCs w:val="21"/>
          <w:lang w:val="en-US" w:eastAsia="en-GB"/>
        </w:rPr>
        <w:t>25</w:t>
      </w:r>
      <w:r w:rsidR="00E9077B" w:rsidRPr="00E9077B">
        <w:rPr>
          <w:sz w:val="21"/>
          <w:szCs w:val="21"/>
          <w:vertAlign w:val="superscript"/>
          <w:lang w:val="en-US" w:eastAsia="en-GB"/>
        </w:rPr>
        <w:t>th</w:t>
      </w:r>
      <w:r w:rsidR="00E9077B" w:rsidRPr="00E9077B">
        <w:rPr>
          <w:sz w:val="21"/>
          <w:szCs w:val="21"/>
          <w:lang w:val="en-US" w:eastAsia="en-GB"/>
        </w:rPr>
        <w:t xml:space="preserve"> June </w:t>
      </w:r>
      <w:r w:rsidR="000955CC" w:rsidRPr="00E9077B">
        <w:rPr>
          <w:sz w:val="21"/>
          <w:szCs w:val="21"/>
          <w:lang w:val="en-US" w:eastAsia="en-GB"/>
        </w:rPr>
        <w:t>2019</w:t>
      </w:r>
      <w:r w:rsidRPr="00E9077B">
        <w:rPr>
          <w:sz w:val="21"/>
          <w:szCs w:val="21"/>
          <w:lang w:val="en-US" w:eastAsia="en-GB"/>
        </w:rPr>
        <w:t xml:space="preserve">, on the issue of </w:t>
      </w:r>
      <w:r w:rsidR="000955CC" w:rsidRPr="00E9077B">
        <w:rPr>
          <w:sz w:val="21"/>
          <w:szCs w:val="21"/>
          <w:lang w:val="en-US" w:eastAsia="en-GB"/>
        </w:rPr>
        <w:t>3</w:t>
      </w:r>
      <w:r w:rsidRPr="00E9077B">
        <w:rPr>
          <w:sz w:val="21"/>
          <w:szCs w:val="21"/>
          <w:lang w:val="en-US" w:eastAsia="en-GB"/>
        </w:rPr>
        <w:t xml:space="preserve">,000,000 new ordinary shares at the price of </w:t>
      </w:r>
      <w:proofErr w:type="spellStart"/>
      <w:r w:rsidRPr="00E9077B">
        <w:rPr>
          <w:sz w:val="21"/>
          <w:szCs w:val="21"/>
          <w:lang w:val="en-US" w:eastAsia="en-GB"/>
        </w:rPr>
        <w:t>Rs</w:t>
      </w:r>
      <w:proofErr w:type="spellEnd"/>
      <w:r w:rsidRPr="00E9077B">
        <w:rPr>
          <w:sz w:val="21"/>
          <w:szCs w:val="21"/>
          <w:lang w:val="en-US" w:eastAsia="en-GB"/>
        </w:rPr>
        <w:t xml:space="preserve"> 3</w:t>
      </w:r>
      <w:r w:rsidR="000955CC" w:rsidRPr="00E9077B">
        <w:rPr>
          <w:sz w:val="21"/>
          <w:szCs w:val="21"/>
          <w:lang w:val="en-US" w:eastAsia="en-GB"/>
        </w:rPr>
        <w:t>7.5</w:t>
      </w:r>
      <w:r w:rsidRPr="00E9077B">
        <w:rPr>
          <w:sz w:val="21"/>
          <w:szCs w:val="21"/>
          <w:lang w:val="en-US" w:eastAsia="en-GB"/>
        </w:rPr>
        <w:t>0 ea</w:t>
      </w:r>
      <w:r w:rsidRPr="0024251F">
        <w:rPr>
          <w:sz w:val="21"/>
          <w:szCs w:val="21"/>
          <w:lang w:val="en-US" w:eastAsia="en-GB"/>
        </w:rPr>
        <w:t>ch by way of a right issue.</w:t>
      </w:r>
    </w:p>
    <w:p w14:paraId="2A266BEF" w14:textId="77777777" w:rsidR="00891AD0" w:rsidRPr="0008172F" w:rsidRDefault="00891AD0" w:rsidP="00891AD0">
      <w:pPr>
        <w:tabs>
          <w:tab w:val="left" w:pos="0"/>
        </w:tabs>
        <w:ind w:left="720"/>
        <w:jc w:val="both"/>
        <w:rPr>
          <w:sz w:val="21"/>
          <w:szCs w:val="21"/>
          <w:lang w:eastAsia="en-GB"/>
        </w:rPr>
      </w:pPr>
    </w:p>
    <w:p w14:paraId="6CE38A9C" w14:textId="68830FA2" w:rsidR="00092E9F" w:rsidRPr="0008172F" w:rsidRDefault="001439ED" w:rsidP="00891AD0">
      <w:pPr>
        <w:tabs>
          <w:tab w:val="left" w:pos="0"/>
        </w:tabs>
        <w:ind w:left="720"/>
        <w:jc w:val="both"/>
        <w:rPr>
          <w:sz w:val="21"/>
          <w:szCs w:val="21"/>
          <w:lang w:eastAsia="en-GB"/>
        </w:rPr>
      </w:pPr>
      <w:r>
        <w:rPr>
          <w:sz w:val="21"/>
          <w:szCs w:val="21"/>
          <w:lang w:eastAsia="en-GB"/>
        </w:rPr>
        <w:t xml:space="preserve">The </w:t>
      </w:r>
      <w:r w:rsidR="000955CC">
        <w:rPr>
          <w:sz w:val="21"/>
          <w:szCs w:val="21"/>
          <w:lang w:eastAsia="en-GB"/>
        </w:rPr>
        <w:t>3</w:t>
      </w:r>
      <w:r>
        <w:rPr>
          <w:sz w:val="21"/>
          <w:szCs w:val="21"/>
          <w:lang w:eastAsia="en-GB"/>
        </w:rPr>
        <w:t xml:space="preserve">,000,000 ordinary shares from the right issue shall be allotted and distributed in the proportion of one (1) ordinary share for every </w:t>
      </w:r>
      <w:r w:rsidR="00837FC1">
        <w:rPr>
          <w:sz w:val="21"/>
          <w:szCs w:val="21"/>
          <w:lang w:eastAsia="en-GB"/>
        </w:rPr>
        <w:t xml:space="preserve">five </w:t>
      </w:r>
      <w:r>
        <w:rPr>
          <w:sz w:val="21"/>
          <w:szCs w:val="21"/>
          <w:lang w:eastAsia="en-GB"/>
        </w:rPr>
        <w:t>(</w:t>
      </w:r>
      <w:r w:rsidR="000955CC">
        <w:rPr>
          <w:sz w:val="21"/>
          <w:szCs w:val="21"/>
          <w:lang w:eastAsia="en-GB"/>
        </w:rPr>
        <w:t>5</w:t>
      </w:r>
      <w:r>
        <w:rPr>
          <w:sz w:val="21"/>
          <w:szCs w:val="21"/>
          <w:lang w:eastAsia="en-GB"/>
        </w:rPr>
        <w:t>) ordinary shares held.</w:t>
      </w:r>
    </w:p>
    <w:p w14:paraId="7049772F" w14:textId="77777777" w:rsidR="00891AD0" w:rsidRDefault="00891AD0" w:rsidP="00EB6900">
      <w:pPr>
        <w:pStyle w:val="Subtitle"/>
        <w:rPr>
          <w:i w:val="0"/>
          <w:iCs/>
          <w:sz w:val="21"/>
          <w:u w:val="none"/>
          <w:lang w:val="en-GB"/>
        </w:rPr>
      </w:pPr>
    </w:p>
    <w:p w14:paraId="4D6E314C" w14:textId="77777777" w:rsidR="00891AD0" w:rsidRDefault="00891AD0" w:rsidP="00EB6900">
      <w:pPr>
        <w:pStyle w:val="Subtitle"/>
        <w:rPr>
          <w:i w:val="0"/>
          <w:iCs/>
          <w:sz w:val="21"/>
          <w:u w:val="none"/>
          <w:lang w:val="en-GB"/>
        </w:rPr>
      </w:pPr>
    </w:p>
    <w:p w14:paraId="176607C1" w14:textId="77777777" w:rsidR="00EB6900" w:rsidRPr="0008172F" w:rsidRDefault="00EB6900" w:rsidP="00EB6900">
      <w:pPr>
        <w:pStyle w:val="Subtitle"/>
        <w:rPr>
          <w:i w:val="0"/>
          <w:iCs/>
          <w:sz w:val="21"/>
          <w:u w:val="none"/>
        </w:rPr>
      </w:pPr>
      <w:r w:rsidRPr="0008172F">
        <w:rPr>
          <w:i w:val="0"/>
          <w:iCs/>
          <w:sz w:val="21"/>
          <w:u w:val="none"/>
        </w:rPr>
        <w:t>3</w:t>
      </w:r>
      <w:r w:rsidRPr="0008172F">
        <w:rPr>
          <w:i w:val="0"/>
          <w:iCs/>
          <w:sz w:val="21"/>
          <w:u w:val="none"/>
        </w:rPr>
        <w:tab/>
        <w:t xml:space="preserve">APPLICATION </w:t>
      </w:r>
      <w:r w:rsidR="0024460E">
        <w:rPr>
          <w:i w:val="0"/>
          <w:iCs/>
          <w:sz w:val="21"/>
          <w:u w:val="none"/>
        </w:rPr>
        <w:t>FOR LISTING</w:t>
      </w:r>
    </w:p>
    <w:p w14:paraId="4044341B" w14:textId="77777777" w:rsidR="00EB6900" w:rsidRPr="0008172F" w:rsidRDefault="00EB6900" w:rsidP="00EB6900">
      <w:pPr>
        <w:pStyle w:val="Subtitle"/>
        <w:rPr>
          <w:i w:val="0"/>
          <w:iCs/>
          <w:sz w:val="21"/>
          <w:u w:val="none"/>
        </w:rPr>
      </w:pPr>
    </w:p>
    <w:p w14:paraId="138FC41B" w14:textId="0E57E6BC" w:rsidR="00416B37" w:rsidRDefault="00EB6900" w:rsidP="003915AA">
      <w:pPr>
        <w:ind w:left="720" w:hanging="1800"/>
        <w:jc w:val="both"/>
        <w:rPr>
          <w:sz w:val="21"/>
          <w:szCs w:val="21"/>
          <w:lang w:val="en-US"/>
        </w:rPr>
      </w:pPr>
      <w:r w:rsidRPr="0008172F">
        <w:rPr>
          <w:b/>
          <w:bCs/>
          <w:sz w:val="21"/>
          <w:szCs w:val="21"/>
        </w:rPr>
        <w:t xml:space="preserve">Rule </w:t>
      </w:r>
      <w:r w:rsidR="00310CE7" w:rsidRPr="0008172F">
        <w:rPr>
          <w:b/>
          <w:bCs/>
          <w:sz w:val="21"/>
          <w:szCs w:val="21"/>
        </w:rPr>
        <w:t>25.1</w:t>
      </w:r>
      <w:r w:rsidR="00685DC1" w:rsidRPr="0008172F">
        <w:rPr>
          <w:b/>
          <w:bCs/>
          <w:sz w:val="21"/>
          <w:szCs w:val="21"/>
        </w:rPr>
        <w:t xml:space="preserve">, </w:t>
      </w:r>
      <w:r w:rsidR="00E74BAE">
        <w:rPr>
          <w:b/>
          <w:bCs/>
          <w:sz w:val="21"/>
          <w:szCs w:val="21"/>
        </w:rPr>
        <w:t>25.3</w:t>
      </w:r>
      <w:r w:rsidR="00E41D0C" w:rsidRPr="0008172F">
        <w:rPr>
          <w:b/>
          <w:bCs/>
          <w:sz w:val="21"/>
          <w:szCs w:val="21"/>
        </w:rPr>
        <w:tab/>
      </w:r>
      <w:r w:rsidRPr="0008172F">
        <w:rPr>
          <w:sz w:val="21"/>
          <w:szCs w:val="21"/>
        </w:rPr>
        <w:t>(a)</w:t>
      </w:r>
      <w:r w:rsidRPr="0008172F">
        <w:rPr>
          <w:sz w:val="21"/>
          <w:szCs w:val="21"/>
        </w:rPr>
        <w:tab/>
      </w:r>
      <w:r w:rsidR="00A3609F" w:rsidRPr="0008172F">
        <w:rPr>
          <w:sz w:val="21"/>
          <w:szCs w:val="21"/>
        </w:rPr>
        <w:t>A</w:t>
      </w:r>
      <w:r w:rsidR="008E350A" w:rsidRPr="0008172F">
        <w:rPr>
          <w:sz w:val="21"/>
          <w:szCs w:val="21"/>
        </w:rPr>
        <w:t xml:space="preserve">n </w:t>
      </w:r>
      <w:r w:rsidR="00C85AD5" w:rsidRPr="0008172F">
        <w:rPr>
          <w:sz w:val="21"/>
          <w:szCs w:val="21"/>
          <w:lang w:val="en-US"/>
        </w:rPr>
        <w:t>a</w:t>
      </w:r>
      <w:r w:rsidR="0033610B" w:rsidRPr="0008172F">
        <w:rPr>
          <w:sz w:val="21"/>
          <w:szCs w:val="21"/>
          <w:lang w:val="en-US"/>
        </w:rPr>
        <w:t xml:space="preserve">pplication </w:t>
      </w:r>
      <w:r w:rsidR="008E350A" w:rsidRPr="0008172F">
        <w:rPr>
          <w:sz w:val="21"/>
          <w:szCs w:val="21"/>
          <w:lang w:val="en-US"/>
        </w:rPr>
        <w:t xml:space="preserve">is being made </w:t>
      </w:r>
      <w:r w:rsidR="0033610B" w:rsidRPr="0008172F">
        <w:rPr>
          <w:sz w:val="21"/>
          <w:szCs w:val="21"/>
          <w:lang w:val="en-US"/>
        </w:rPr>
        <w:t xml:space="preserve">for the </w:t>
      </w:r>
      <w:r w:rsidR="008E350A" w:rsidRPr="0008172F">
        <w:rPr>
          <w:sz w:val="21"/>
          <w:szCs w:val="21"/>
          <w:lang w:val="en-US"/>
        </w:rPr>
        <w:t xml:space="preserve">listing of </w:t>
      </w:r>
      <w:r w:rsidR="000955CC">
        <w:rPr>
          <w:sz w:val="21"/>
          <w:szCs w:val="21"/>
          <w:lang w:val="en-US"/>
        </w:rPr>
        <w:t>3</w:t>
      </w:r>
      <w:r w:rsidR="00653F26">
        <w:rPr>
          <w:sz w:val="21"/>
          <w:szCs w:val="21"/>
          <w:lang w:val="en-US"/>
        </w:rPr>
        <w:t>,0</w:t>
      </w:r>
      <w:r w:rsidR="00A83774" w:rsidRPr="001152B9">
        <w:rPr>
          <w:sz w:val="21"/>
          <w:szCs w:val="21"/>
          <w:lang w:val="en-US"/>
        </w:rPr>
        <w:t xml:space="preserve">00,000 </w:t>
      </w:r>
      <w:r w:rsidR="00906F50" w:rsidRPr="001152B9">
        <w:rPr>
          <w:sz w:val="21"/>
          <w:szCs w:val="21"/>
          <w:lang w:val="en-US"/>
        </w:rPr>
        <w:t xml:space="preserve">new </w:t>
      </w:r>
      <w:r w:rsidR="00A83774" w:rsidRPr="001152B9">
        <w:rPr>
          <w:sz w:val="21"/>
          <w:szCs w:val="21"/>
          <w:lang w:val="en-US"/>
        </w:rPr>
        <w:t>ordinary shares</w:t>
      </w:r>
      <w:r w:rsidR="001152B9">
        <w:rPr>
          <w:sz w:val="21"/>
          <w:szCs w:val="21"/>
          <w:lang w:val="en-US"/>
        </w:rPr>
        <w:t xml:space="preserve"> at the price of </w:t>
      </w:r>
      <w:proofErr w:type="spellStart"/>
      <w:r w:rsidR="001152B9">
        <w:rPr>
          <w:sz w:val="21"/>
          <w:szCs w:val="21"/>
          <w:lang w:val="en-US"/>
        </w:rPr>
        <w:t>Rs</w:t>
      </w:r>
      <w:proofErr w:type="spellEnd"/>
      <w:r w:rsidR="00823CDF">
        <w:rPr>
          <w:sz w:val="21"/>
          <w:szCs w:val="21"/>
          <w:lang w:val="en-US"/>
        </w:rPr>
        <w:t xml:space="preserve"> 3</w:t>
      </w:r>
      <w:r w:rsidR="000955CC">
        <w:rPr>
          <w:sz w:val="21"/>
          <w:szCs w:val="21"/>
          <w:lang w:val="en-US"/>
        </w:rPr>
        <w:t>7.50</w:t>
      </w:r>
      <w:r w:rsidR="00823CDF">
        <w:rPr>
          <w:sz w:val="21"/>
          <w:szCs w:val="21"/>
          <w:lang w:val="en-US"/>
        </w:rPr>
        <w:t xml:space="preserve"> </w:t>
      </w:r>
      <w:r w:rsidR="001152B9">
        <w:rPr>
          <w:sz w:val="21"/>
          <w:szCs w:val="21"/>
          <w:lang w:val="en-US"/>
        </w:rPr>
        <w:t>each</w:t>
      </w:r>
      <w:r w:rsidR="008235D5" w:rsidRPr="0008172F">
        <w:rPr>
          <w:sz w:val="21"/>
          <w:szCs w:val="21"/>
          <w:lang w:val="en-US"/>
        </w:rPr>
        <w:t>.</w:t>
      </w:r>
      <w:r w:rsidR="001152B9">
        <w:rPr>
          <w:sz w:val="21"/>
          <w:szCs w:val="21"/>
          <w:lang w:val="en-US"/>
        </w:rPr>
        <w:t xml:space="preserve">  The </w:t>
      </w:r>
      <w:r w:rsidR="0024460E">
        <w:rPr>
          <w:sz w:val="21"/>
          <w:szCs w:val="21"/>
          <w:lang w:val="en-US"/>
        </w:rPr>
        <w:t xml:space="preserve">new </w:t>
      </w:r>
      <w:r w:rsidR="00ED29AA">
        <w:rPr>
          <w:sz w:val="21"/>
          <w:szCs w:val="21"/>
          <w:lang w:val="en-US"/>
        </w:rPr>
        <w:t>shares carry</w:t>
      </w:r>
      <w:r w:rsidR="001152B9">
        <w:rPr>
          <w:sz w:val="21"/>
          <w:szCs w:val="21"/>
          <w:lang w:val="en-US"/>
        </w:rPr>
        <w:t xml:space="preserve"> rights </w:t>
      </w:r>
      <w:r w:rsidR="00ED29AA">
        <w:rPr>
          <w:sz w:val="21"/>
          <w:szCs w:val="21"/>
          <w:lang w:val="en-US"/>
        </w:rPr>
        <w:t xml:space="preserve">similar to </w:t>
      </w:r>
      <w:r w:rsidR="001152B9">
        <w:rPr>
          <w:sz w:val="21"/>
          <w:szCs w:val="21"/>
          <w:lang w:val="en-US"/>
        </w:rPr>
        <w:t>the existing ordinary shares.</w:t>
      </w:r>
    </w:p>
    <w:p w14:paraId="0D63008D" w14:textId="77777777" w:rsidR="00ED29AA" w:rsidRDefault="00ED29AA" w:rsidP="003915AA">
      <w:pPr>
        <w:ind w:left="720" w:hanging="1800"/>
        <w:jc w:val="both"/>
        <w:rPr>
          <w:sz w:val="21"/>
          <w:szCs w:val="21"/>
          <w:lang w:val="en-US"/>
        </w:rPr>
      </w:pPr>
    </w:p>
    <w:p w14:paraId="2A18D24D" w14:textId="77777777" w:rsidR="00ED29AA" w:rsidRDefault="00205C00" w:rsidP="003915AA">
      <w:pPr>
        <w:ind w:left="720"/>
        <w:jc w:val="both"/>
        <w:rPr>
          <w:sz w:val="21"/>
          <w:szCs w:val="21"/>
          <w:lang w:val="en-US"/>
        </w:rPr>
      </w:pPr>
      <w:r>
        <w:rPr>
          <w:sz w:val="21"/>
          <w:szCs w:val="21"/>
          <w:lang w:val="en-US"/>
        </w:rPr>
        <w:t xml:space="preserve">All the shares to be issued by the Company will be in registered form.  </w:t>
      </w:r>
      <w:r w:rsidR="00ED29AA">
        <w:rPr>
          <w:sz w:val="21"/>
          <w:szCs w:val="21"/>
          <w:lang w:val="en-US"/>
        </w:rPr>
        <w:t xml:space="preserve">Details of the entity in charge of keeping the records are as follows: </w:t>
      </w:r>
      <w:r w:rsidR="00ED29AA" w:rsidRPr="00ED29AA">
        <w:rPr>
          <w:sz w:val="21"/>
          <w:szCs w:val="21"/>
          <w:lang w:val="en-US"/>
        </w:rPr>
        <w:t xml:space="preserve">St James Secretaries Limited, 5th Floor, C&amp;R Court, 49 </w:t>
      </w:r>
      <w:proofErr w:type="spellStart"/>
      <w:r w:rsidR="00ED29AA" w:rsidRPr="00ED29AA">
        <w:rPr>
          <w:sz w:val="21"/>
          <w:szCs w:val="21"/>
          <w:lang w:val="en-US"/>
        </w:rPr>
        <w:t>Labourdonnais</w:t>
      </w:r>
      <w:proofErr w:type="spellEnd"/>
      <w:r w:rsidR="00ED29AA" w:rsidRPr="00ED29AA">
        <w:rPr>
          <w:sz w:val="21"/>
          <w:szCs w:val="21"/>
          <w:lang w:val="en-US"/>
        </w:rPr>
        <w:t xml:space="preserve"> Street, Port Louis, Mauritius</w:t>
      </w:r>
      <w:r w:rsidR="00E44A1B">
        <w:rPr>
          <w:sz w:val="21"/>
          <w:szCs w:val="21"/>
          <w:lang w:val="en-US"/>
        </w:rPr>
        <w:t>.</w:t>
      </w:r>
    </w:p>
    <w:p w14:paraId="1548ACD7" w14:textId="77777777" w:rsidR="00E44A1B" w:rsidRDefault="00E44A1B" w:rsidP="003915AA">
      <w:pPr>
        <w:ind w:left="720"/>
        <w:jc w:val="both"/>
        <w:rPr>
          <w:sz w:val="21"/>
          <w:szCs w:val="21"/>
          <w:lang w:val="en-US"/>
        </w:rPr>
      </w:pPr>
    </w:p>
    <w:p w14:paraId="201B77EB" w14:textId="02BA6E2A" w:rsidR="00E44A1B" w:rsidRPr="00F3245E" w:rsidRDefault="00F45528" w:rsidP="00E44A1B">
      <w:pPr>
        <w:ind w:left="720"/>
        <w:jc w:val="both"/>
        <w:rPr>
          <w:sz w:val="21"/>
          <w:szCs w:val="21"/>
        </w:rPr>
      </w:pPr>
      <w:r>
        <w:rPr>
          <w:sz w:val="21"/>
          <w:szCs w:val="21"/>
        </w:rPr>
        <w:t xml:space="preserve">Acceptances to subscription to the rights issue should reach the </w:t>
      </w:r>
      <w:r w:rsidR="00335C8C">
        <w:rPr>
          <w:sz w:val="21"/>
          <w:szCs w:val="21"/>
        </w:rPr>
        <w:t>C</w:t>
      </w:r>
      <w:r>
        <w:rPr>
          <w:sz w:val="21"/>
          <w:szCs w:val="21"/>
        </w:rPr>
        <w:t>ompany by the closing date</w:t>
      </w:r>
      <w:r w:rsidR="00057025">
        <w:rPr>
          <w:sz w:val="21"/>
          <w:szCs w:val="21"/>
        </w:rPr>
        <w:t xml:space="preserve"> </w:t>
      </w:r>
      <w:r w:rsidR="00057025" w:rsidRPr="00E9077B">
        <w:rPr>
          <w:sz w:val="21"/>
          <w:szCs w:val="21"/>
        </w:rPr>
        <w:t>of</w:t>
      </w:r>
      <w:r w:rsidRPr="00E9077B">
        <w:rPr>
          <w:sz w:val="21"/>
          <w:szCs w:val="21"/>
        </w:rPr>
        <w:t xml:space="preserve"> </w:t>
      </w:r>
      <w:r w:rsidR="001C379C">
        <w:rPr>
          <w:sz w:val="21"/>
          <w:szCs w:val="28"/>
        </w:rPr>
        <w:t>16</w:t>
      </w:r>
      <w:r w:rsidR="001C379C" w:rsidRPr="00E9077B">
        <w:rPr>
          <w:sz w:val="21"/>
          <w:szCs w:val="28"/>
          <w:vertAlign w:val="superscript"/>
        </w:rPr>
        <w:t xml:space="preserve">th </w:t>
      </w:r>
      <w:r w:rsidR="001C379C">
        <w:rPr>
          <w:sz w:val="21"/>
          <w:szCs w:val="28"/>
        </w:rPr>
        <w:t xml:space="preserve">October </w:t>
      </w:r>
      <w:r w:rsidR="001C379C" w:rsidRPr="00E9077B">
        <w:rPr>
          <w:sz w:val="21"/>
          <w:szCs w:val="28"/>
        </w:rPr>
        <w:t>2019</w:t>
      </w:r>
      <w:r w:rsidRPr="00E9077B">
        <w:rPr>
          <w:sz w:val="21"/>
          <w:szCs w:val="21"/>
        </w:rPr>
        <w:t xml:space="preserve">. </w:t>
      </w:r>
      <w:r w:rsidR="00E44A1B" w:rsidRPr="00E9077B">
        <w:rPr>
          <w:sz w:val="21"/>
          <w:szCs w:val="21"/>
        </w:rPr>
        <w:t>Acceptances to subscription to the rights issue are irrevocable and cannot be wit</w:t>
      </w:r>
      <w:r w:rsidR="00E44A1B" w:rsidRPr="00C4642B">
        <w:rPr>
          <w:sz w:val="21"/>
          <w:szCs w:val="21"/>
        </w:rPr>
        <w:t>hdrawn</w:t>
      </w:r>
      <w:r w:rsidR="00E44A1B">
        <w:rPr>
          <w:sz w:val="21"/>
          <w:szCs w:val="21"/>
        </w:rPr>
        <w:t>. A shareholder will be deemed to have rejected the offer to subscribe for his/her allotment of the new ordinary shares under the rights issue if he/she fails to meet the above deadline.  Incomplete applications will be rejected and these shareholders will be deemed to have renounced their rights to their allotment of the new ordinary shares under the rights issue.</w:t>
      </w:r>
    </w:p>
    <w:p w14:paraId="58D4349B" w14:textId="77777777" w:rsidR="00E44A1B" w:rsidRPr="00F3245E" w:rsidRDefault="00E44A1B" w:rsidP="00E44A1B">
      <w:pPr>
        <w:ind w:left="720" w:hanging="1800"/>
        <w:jc w:val="both"/>
        <w:rPr>
          <w:sz w:val="21"/>
          <w:szCs w:val="21"/>
        </w:rPr>
      </w:pPr>
    </w:p>
    <w:p w14:paraId="5FF30E06" w14:textId="77777777" w:rsidR="00E44A1B" w:rsidRPr="00E44A1B" w:rsidRDefault="00E44A1B" w:rsidP="003915AA">
      <w:pPr>
        <w:ind w:left="720"/>
        <w:jc w:val="both"/>
        <w:rPr>
          <w:sz w:val="21"/>
          <w:szCs w:val="21"/>
        </w:rPr>
      </w:pPr>
    </w:p>
    <w:p w14:paraId="0A6DF5B8" w14:textId="77777777" w:rsidR="00416B37" w:rsidRDefault="00416B37" w:rsidP="003915AA">
      <w:pPr>
        <w:ind w:left="720" w:hanging="1800"/>
        <w:jc w:val="both"/>
        <w:rPr>
          <w:sz w:val="21"/>
          <w:szCs w:val="21"/>
          <w:lang w:val="en-US"/>
        </w:rPr>
      </w:pPr>
    </w:p>
    <w:p w14:paraId="377838C9" w14:textId="79DAFF6E" w:rsidR="009C367C" w:rsidRPr="000312B9" w:rsidRDefault="00E04B6D" w:rsidP="00DC0B4A">
      <w:pPr>
        <w:ind w:left="720" w:hanging="1800"/>
        <w:jc w:val="both"/>
        <w:rPr>
          <w:sz w:val="21"/>
          <w:szCs w:val="21"/>
          <w:lang w:val="en-US"/>
        </w:rPr>
      </w:pPr>
      <w:r w:rsidRPr="0008172F">
        <w:rPr>
          <w:rStyle w:val="Emphasis"/>
          <w:b/>
          <w:bCs/>
          <w:i w:val="0"/>
          <w:iCs w:val="0"/>
          <w:sz w:val="18"/>
          <w:szCs w:val="18"/>
        </w:rPr>
        <w:t>Sch3</w:t>
      </w:r>
      <w:r w:rsidRPr="0008172F">
        <w:rPr>
          <w:rStyle w:val="Emphasis"/>
          <w:b/>
          <w:bCs/>
          <w:i w:val="0"/>
          <w:sz w:val="18"/>
          <w:szCs w:val="18"/>
        </w:rPr>
        <w:t xml:space="preserve"> Sec (g)</w:t>
      </w:r>
      <w:r w:rsidR="001152B9">
        <w:rPr>
          <w:sz w:val="21"/>
          <w:szCs w:val="21"/>
          <w:lang w:val="en-US"/>
        </w:rPr>
        <w:t xml:space="preserve"> </w:t>
      </w:r>
      <w:r w:rsidR="001152B9">
        <w:rPr>
          <w:sz w:val="21"/>
          <w:szCs w:val="21"/>
          <w:lang w:val="en-US"/>
        </w:rPr>
        <w:tab/>
      </w:r>
      <w:r w:rsidR="00416B37" w:rsidRPr="0008172F">
        <w:rPr>
          <w:sz w:val="21"/>
          <w:szCs w:val="21"/>
          <w:lang w:val="en-US"/>
        </w:rPr>
        <w:t>(b)</w:t>
      </w:r>
      <w:r w:rsidR="00416B37" w:rsidRPr="0008172F">
        <w:rPr>
          <w:sz w:val="21"/>
          <w:szCs w:val="21"/>
          <w:lang w:val="en-US"/>
        </w:rPr>
        <w:tab/>
      </w:r>
      <w:proofErr w:type="gramStart"/>
      <w:r w:rsidR="0040523C" w:rsidRPr="0024251F">
        <w:rPr>
          <w:sz w:val="21"/>
          <w:szCs w:val="21"/>
          <w:lang w:val="en-US"/>
        </w:rPr>
        <w:t>The</w:t>
      </w:r>
      <w:proofErr w:type="gramEnd"/>
      <w:r w:rsidR="0040523C" w:rsidRPr="0024251F">
        <w:rPr>
          <w:sz w:val="21"/>
          <w:szCs w:val="21"/>
          <w:lang w:val="en-US"/>
        </w:rPr>
        <w:t xml:space="preserve"> first day of listing and admission to trading of the abovementioned </w:t>
      </w:r>
      <w:r w:rsidR="000955CC">
        <w:rPr>
          <w:sz w:val="21"/>
          <w:szCs w:val="21"/>
          <w:lang w:val="en-US"/>
        </w:rPr>
        <w:t>3</w:t>
      </w:r>
      <w:r w:rsidR="0040523C" w:rsidRPr="0024251F">
        <w:rPr>
          <w:sz w:val="21"/>
          <w:szCs w:val="21"/>
          <w:lang w:val="en-US"/>
        </w:rPr>
        <w:t xml:space="preserve">,000,000 new ordinary shares has been scheduled for </w:t>
      </w:r>
      <w:r w:rsidR="0007550F">
        <w:rPr>
          <w:sz w:val="21"/>
          <w:szCs w:val="28"/>
        </w:rPr>
        <w:t>7</w:t>
      </w:r>
      <w:r w:rsidR="0007550F" w:rsidRPr="00B56DAB">
        <w:rPr>
          <w:sz w:val="21"/>
          <w:szCs w:val="28"/>
          <w:vertAlign w:val="superscript"/>
        </w:rPr>
        <w:t>th</w:t>
      </w:r>
      <w:r w:rsidR="0007550F">
        <w:rPr>
          <w:sz w:val="21"/>
          <w:szCs w:val="28"/>
        </w:rPr>
        <w:t xml:space="preserve"> November </w:t>
      </w:r>
      <w:r w:rsidR="0007550F" w:rsidRPr="00E9077B">
        <w:rPr>
          <w:sz w:val="21"/>
          <w:szCs w:val="28"/>
        </w:rPr>
        <w:t>2019</w:t>
      </w:r>
      <w:r w:rsidR="0040523C" w:rsidRPr="0024251F">
        <w:rPr>
          <w:sz w:val="21"/>
          <w:szCs w:val="21"/>
          <w:lang w:val="en-US"/>
        </w:rPr>
        <w:t>.</w:t>
      </w:r>
    </w:p>
    <w:p w14:paraId="1A273F8E" w14:textId="77777777" w:rsidR="00241AA4" w:rsidRPr="000312B9" w:rsidRDefault="00241AA4" w:rsidP="003915AA">
      <w:pPr>
        <w:ind w:left="720" w:hanging="1800"/>
        <w:jc w:val="both"/>
        <w:rPr>
          <w:sz w:val="21"/>
          <w:szCs w:val="21"/>
          <w:lang w:val="en-US"/>
        </w:rPr>
      </w:pPr>
    </w:p>
    <w:p w14:paraId="6EBDD777" w14:textId="77777777" w:rsidR="00E44A1B" w:rsidRPr="000312B9" w:rsidRDefault="00E44A1B" w:rsidP="00E44A1B">
      <w:pPr>
        <w:ind w:left="720"/>
        <w:jc w:val="both"/>
        <w:rPr>
          <w:b/>
          <w:sz w:val="21"/>
          <w:szCs w:val="21"/>
        </w:rPr>
      </w:pPr>
      <w:r w:rsidRPr="000312B9">
        <w:rPr>
          <w:b/>
          <w:sz w:val="21"/>
          <w:szCs w:val="21"/>
        </w:rPr>
        <w:t>Refunds</w:t>
      </w:r>
    </w:p>
    <w:p w14:paraId="03FFE8DE" w14:textId="2EF69E07" w:rsidR="00E44A1B" w:rsidRDefault="00E44A1B" w:rsidP="00E44A1B">
      <w:pPr>
        <w:ind w:left="720"/>
        <w:jc w:val="both"/>
        <w:rPr>
          <w:sz w:val="21"/>
          <w:szCs w:val="21"/>
        </w:rPr>
      </w:pPr>
      <w:r w:rsidRPr="000312B9">
        <w:rPr>
          <w:sz w:val="21"/>
          <w:szCs w:val="21"/>
        </w:rPr>
        <w:t xml:space="preserve">No interest will be paid on monies received in respect of applications for the new ordinary shares.  All refunds by the Company in respect of unsuccessful </w:t>
      </w:r>
      <w:r w:rsidRPr="00C4642B">
        <w:rPr>
          <w:sz w:val="21"/>
          <w:szCs w:val="21"/>
        </w:rPr>
        <w:t xml:space="preserve">applications or otherwise shall be effected through cheques.  Monies are expected to be refunded on or about </w:t>
      </w:r>
      <w:r w:rsidR="008F0881">
        <w:rPr>
          <w:sz w:val="21"/>
          <w:szCs w:val="21"/>
        </w:rPr>
        <w:t>30</w:t>
      </w:r>
      <w:r w:rsidR="00E9077B" w:rsidRPr="00E9077B">
        <w:rPr>
          <w:sz w:val="21"/>
          <w:szCs w:val="28"/>
          <w:vertAlign w:val="superscript"/>
        </w:rPr>
        <w:t>th</w:t>
      </w:r>
      <w:r w:rsidR="00E9077B" w:rsidRPr="00E9077B">
        <w:rPr>
          <w:sz w:val="21"/>
          <w:szCs w:val="21"/>
        </w:rPr>
        <w:t xml:space="preserve"> </w:t>
      </w:r>
      <w:r w:rsidR="0007550F">
        <w:rPr>
          <w:sz w:val="21"/>
          <w:szCs w:val="28"/>
        </w:rPr>
        <w:t xml:space="preserve">November </w:t>
      </w:r>
      <w:r w:rsidR="000955CC" w:rsidRPr="00E9077B">
        <w:rPr>
          <w:sz w:val="21"/>
          <w:szCs w:val="21"/>
        </w:rPr>
        <w:t>2019</w:t>
      </w:r>
      <w:r w:rsidRPr="00C4642B">
        <w:rPr>
          <w:sz w:val="21"/>
          <w:szCs w:val="21"/>
        </w:rPr>
        <w:t>.</w:t>
      </w:r>
    </w:p>
    <w:p w14:paraId="0B955136" w14:textId="77777777" w:rsidR="00E44A1B" w:rsidRPr="0008172F" w:rsidRDefault="00E44A1B" w:rsidP="00E44A1B">
      <w:pPr>
        <w:widowControl w:val="0"/>
        <w:tabs>
          <w:tab w:val="left" w:pos="5180"/>
        </w:tabs>
        <w:autoSpaceDE w:val="0"/>
        <w:autoSpaceDN w:val="0"/>
        <w:adjustRightInd w:val="0"/>
        <w:spacing w:before="1135"/>
        <w:jc w:val="center"/>
        <w:rPr>
          <w:b/>
          <w:sz w:val="21"/>
          <w:szCs w:val="28"/>
        </w:rPr>
      </w:pPr>
      <w:r>
        <w:rPr>
          <w:sz w:val="21"/>
          <w:szCs w:val="21"/>
        </w:rPr>
        <w:br w:type="page"/>
      </w:r>
      <w:r w:rsidRPr="0008172F">
        <w:rPr>
          <w:b/>
          <w:sz w:val="21"/>
          <w:szCs w:val="28"/>
        </w:rPr>
        <w:lastRenderedPageBreak/>
        <w:t>PART I</w:t>
      </w:r>
    </w:p>
    <w:p w14:paraId="7A593FCF" w14:textId="77777777" w:rsidR="00E44A1B" w:rsidRPr="0008172F" w:rsidRDefault="00E44A1B" w:rsidP="00E44A1B">
      <w:pPr>
        <w:widowControl w:val="0"/>
        <w:tabs>
          <w:tab w:val="left" w:pos="5180"/>
        </w:tabs>
        <w:autoSpaceDE w:val="0"/>
        <w:autoSpaceDN w:val="0"/>
        <w:adjustRightInd w:val="0"/>
        <w:spacing w:before="600"/>
        <w:jc w:val="center"/>
        <w:rPr>
          <w:b/>
          <w:sz w:val="21"/>
          <w:szCs w:val="28"/>
        </w:rPr>
      </w:pPr>
      <w:r w:rsidRPr="0008172F">
        <w:rPr>
          <w:b/>
          <w:sz w:val="21"/>
          <w:szCs w:val="28"/>
        </w:rPr>
        <w:t>KEY INFORMATION</w:t>
      </w:r>
      <w:r>
        <w:rPr>
          <w:b/>
          <w:sz w:val="21"/>
          <w:szCs w:val="28"/>
        </w:rPr>
        <w:t xml:space="preserve"> (Cont’d)</w:t>
      </w:r>
    </w:p>
    <w:p w14:paraId="4CF1D512" w14:textId="77777777" w:rsidR="00FB63D9" w:rsidRDefault="00FB63D9" w:rsidP="00FB63D9">
      <w:pPr>
        <w:pStyle w:val="Subtitle"/>
        <w:rPr>
          <w:i w:val="0"/>
          <w:iCs/>
          <w:sz w:val="21"/>
          <w:u w:val="none"/>
        </w:rPr>
      </w:pPr>
    </w:p>
    <w:p w14:paraId="7487EA87" w14:textId="77777777" w:rsidR="00FB63D9" w:rsidRPr="0008172F" w:rsidRDefault="00FB63D9" w:rsidP="00FB63D9">
      <w:pPr>
        <w:pStyle w:val="Subtitle"/>
        <w:rPr>
          <w:i w:val="0"/>
          <w:iCs/>
          <w:sz w:val="21"/>
          <w:u w:val="none"/>
        </w:rPr>
      </w:pPr>
      <w:r w:rsidRPr="0008172F">
        <w:rPr>
          <w:i w:val="0"/>
          <w:iCs/>
          <w:sz w:val="21"/>
          <w:u w:val="none"/>
        </w:rPr>
        <w:t>3</w:t>
      </w:r>
      <w:r w:rsidRPr="0008172F">
        <w:rPr>
          <w:i w:val="0"/>
          <w:iCs/>
          <w:sz w:val="21"/>
          <w:u w:val="none"/>
        </w:rPr>
        <w:tab/>
        <w:t xml:space="preserve">APPLICATION </w:t>
      </w:r>
      <w:r>
        <w:rPr>
          <w:i w:val="0"/>
          <w:iCs/>
          <w:sz w:val="21"/>
          <w:u w:val="none"/>
        </w:rPr>
        <w:t xml:space="preserve">FOR LISTING </w:t>
      </w:r>
      <w:r w:rsidRPr="00FB63D9">
        <w:rPr>
          <w:i w:val="0"/>
          <w:iCs/>
          <w:sz w:val="21"/>
          <w:u w:val="none"/>
        </w:rPr>
        <w:t>(Cont’d)</w:t>
      </w:r>
    </w:p>
    <w:p w14:paraId="1D3D38D4" w14:textId="77777777" w:rsidR="00E44A1B" w:rsidRPr="0008172F" w:rsidRDefault="00E44A1B" w:rsidP="00E44A1B">
      <w:pPr>
        <w:pStyle w:val="Title"/>
        <w:pBdr>
          <w:top w:val="none" w:sz="0" w:space="0" w:color="auto"/>
          <w:left w:val="none" w:sz="0" w:space="0" w:color="auto"/>
          <w:bottom w:val="none" w:sz="0" w:space="0" w:color="auto"/>
          <w:right w:val="none" w:sz="0" w:space="0" w:color="auto"/>
        </w:pBdr>
        <w:shd w:val="clear" w:color="auto" w:fill="auto"/>
        <w:jc w:val="both"/>
        <w:rPr>
          <w:rFonts w:ascii="Times New Roman" w:hAnsi="Times New Roman"/>
          <w:b w:val="0"/>
          <w:color w:val="auto"/>
          <w:sz w:val="21"/>
          <w:szCs w:val="21"/>
        </w:rPr>
      </w:pPr>
    </w:p>
    <w:p w14:paraId="50B9D330" w14:textId="77777777" w:rsidR="00E44A1B" w:rsidRPr="004B0CD4" w:rsidRDefault="00E44A1B" w:rsidP="00FB63D9">
      <w:pPr>
        <w:ind w:left="720"/>
        <w:jc w:val="both"/>
        <w:rPr>
          <w:b/>
          <w:sz w:val="21"/>
          <w:szCs w:val="21"/>
        </w:rPr>
      </w:pPr>
      <w:r w:rsidRPr="004B0CD4">
        <w:rPr>
          <w:b/>
          <w:sz w:val="21"/>
          <w:szCs w:val="21"/>
        </w:rPr>
        <w:t>Fractional shares</w:t>
      </w:r>
    </w:p>
    <w:p w14:paraId="03E7BECB" w14:textId="77777777" w:rsidR="00E44A1B" w:rsidRDefault="00E44A1B" w:rsidP="00FB63D9">
      <w:pPr>
        <w:ind w:left="720"/>
        <w:jc w:val="both"/>
        <w:rPr>
          <w:sz w:val="21"/>
          <w:szCs w:val="21"/>
        </w:rPr>
      </w:pPr>
      <w:r>
        <w:rPr>
          <w:sz w:val="21"/>
          <w:szCs w:val="21"/>
        </w:rPr>
        <w:t xml:space="preserve">The Company will not issue fractional ordinary shares. </w:t>
      </w:r>
      <w:r w:rsidR="00FB63D9">
        <w:rPr>
          <w:sz w:val="21"/>
          <w:szCs w:val="21"/>
        </w:rPr>
        <w:t xml:space="preserve"> </w:t>
      </w:r>
      <w:r>
        <w:rPr>
          <w:sz w:val="21"/>
          <w:szCs w:val="21"/>
        </w:rPr>
        <w:t>The number of shares will be rounded down to the nearest integer when fraction occurs.</w:t>
      </w:r>
    </w:p>
    <w:p w14:paraId="6C8F29DD" w14:textId="77777777" w:rsidR="00E44A1B" w:rsidRDefault="00E44A1B" w:rsidP="00E44A1B">
      <w:pPr>
        <w:ind w:left="720" w:hanging="1800"/>
        <w:jc w:val="both"/>
        <w:rPr>
          <w:sz w:val="21"/>
          <w:szCs w:val="21"/>
        </w:rPr>
      </w:pPr>
    </w:p>
    <w:p w14:paraId="4B46055C" w14:textId="77777777" w:rsidR="00E44A1B" w:rsidRPr="0030360F" w:rsidRDefault="00E44A1B" w:rsidP="00FB63D9">
      <w:pPr>
        <w:ind w:left="720"/>
        <w:jc w:val="both"/>
        <w:rPr>
          <w:b/>
          <w:sz w:val="21"/>
          <w:szCs w:val="21"/>
        </w:rPr>
      </w:pPr>
      <w:r w:rsidRPr="0030360F">
        <w:rPr>
          <w:b/>
          <w:sz w:val="21"/>
          <w:szCs w:val="21"/>
        </w:rPr>
        <w:t>Issue Price</w:t>
      </w:r>
    </w:p>
    <w:p w14:paraId="584880D9" w14:textId="32EF3277" w:rsidR="00FB63D9" w:rsidRPr="002F47A4" w:rsidRDefault="00E44A1B" w:rsidP="00FB63D9">
      <w:pPr>
        <w:ind w:left="720"/>
        <w:rPr>
          <w:sz w:val="21"/>
          <w:szCs w:val="21"/>
        </w:rPr>
      </w:pPr>
      <w:r w:rsidRPr="00574929">
        <w:rPr>
          <w:sz w:val="21"/>
          <w:szCs w:val="21"/>
        </w:rPr>
        <w:t xml:space="preserve">The share </w:t>
      </w:r>
      <w:r>
        <w:rPr>
          <w:sz w:val="21"/>
          <w:szCs w:val="21"/>
        </w:rPr>
        <w:t xml:space="preserve">price was based on the price </w:t>
      </w:r>
      <w:r w:rsidRPr="00574929">
        <w:rPr>
          <w:sz w:val="21"/>
          <w:szCs w:val="21"/>
        </w:rPr>
        <w:t>prevailing on SEM at the time when decision was taken</w:t>
      </w:r>
      <w:r>
        <w:rPr>
          <w:sz w:val="21"/>
          <w:szCs w:val="21"/>
        </w:rPr>
        <w:t xml:space="preserve"> </w:t>
      </w:r>
      <w:r w:rsidRPr="00D15D9C">
        <w:rPr>
          <w:sz w:val="21"/>
          <w:szCs w:val="21"/>
        </w:rPr>
        <w:t>at a Board meetin</w:t>
      </w:r>
      <w:r>
        <w:rPr>
          <w:sz w:val="21"/>
          <w:szCs w:val="21"/>
        </w:rPr>
        <w:t xml:space="preserve">g held </w:t>
      </w:r>
      <w:r w:rsidRPr="002F47A4">
        <w:rPr>
          <w:sz w:val="21"/>
          <w:szCs w:val="21"/>
        </w:rPr>
        <w:t xml:space="preserve">on </w:t>
      </w:r>
      <w:r w:rsidR="00CA7012" w:rsidRPr="002F47A4">
        <w:rPr>
          <w:sz w:val="21"/>
          <w:szCs w:val="21"/>
        </w:rPr>
        <w:t>22</w:t>
      </w:r>
      <w:r w:rsidR="000045C1" w:rsidRPr="002F47A4">
        <w:rPr>
          <w:sz w:val="21"/>
          <w:szCs w:val="21"/>
          <w:lang w:val="en-US" w:eastAsia="en-GB"/>
        </w:rPr>
        <w:t xml:space="preserve"> </w:t>
      </w:r>
      <w:r w:rsidR="0041332A" w:rsidRPr="002F47A4">
        <w:rPr>
          <w:sz w:val="21"/>
          <w:szCs w:val="21"/>
          <w:lang w:val="en-US" w:eastAsia="en-GB"/>
        </w:rPr>
        <w:t xml:space="preserve">April </w:t>
      </w:r>
      <w:r w:rsidR="000045C1" w:rsidRPr="002F47A4">
        <w:rPr>
          <w:sz w:val="21"/>
          <w:szCs w:val="21"/>
          <w:lang w:val="en-US" w:eastAsia="en-GB"/>
        </w:rPr>
        <w:t>201</w:t>
      </w:r>
      <w:r w:rsidR="004F7191" w:rsidRPr="002F47A4">
        <w:rPr>
          <w:sz w:val="21"/>
          <w:szCs w:val="21"/>
          <w:lang w:val="en-US" w:eastAsia="en-GB"/>
        </w:rPr>
        <w:t>9</w:t>
      </w:r>
      <w:r w:rsidRPr="002F47A4">
        <w:rPr>
          <w:sz w:val="21"/>
          <w:szCs w:val="21"/>
        </w:rPr>
        <w:t>.</w:t>
      </w:r>
    </w:p>
    <w:p w14:paraId="7083EA48" w14:textId="77777777" w:rsidR="00FB63D9" w:rsidRPr="002F47A4" w:rsidRDefault="00FB63D9" w:rsidP="00FB63D9">
      <w:pPr>
        <w:ind w:left="720"/>
        <w:rPr>
          <w:sz w:val="21"/>
          <w:szCs w:val="21"/>
        </w:rPr>
      </w:pPr>
    </w:p>
    <w:p w14:paraId="0FBFCA1D" w14:textId="722E980F" w:rsidR="00E44A1B" w:rsidRPr="001C453C" w:rsidRDefault="00E44A1B" w:rsidP="00FB63D9">
      <w:pPr>
        <w:ind w:left="720"/>
        <w:rPr>
          <w:sz w:val="21"/>
          <w:szCs w:val="21"/>
        </w:rPr>
      </w:pPr>
      <w:r w:rsidRPr="002F47A4">
        <w:rPr>
          <w:sz w:val="21"/>
          <w:szCs w:val="21"/>
        </w:rPr>
        <w:t xml:space="preserve">The share price on the above date was </w:t>
      </w:r>
      <w:proofErr w:type="spellStart"/>
      <w:r w:rsidRPr="002F47A4">
        <w:rPr>
          <w:sz w:val="21"/>
          <w:szCs w:val="21"/>
        </w:rPr>
        <w:t>Rs</w:t>
      </w:r>
      <w:proofErr w:type="spellEnd"/>
      <w:r w:rsidRPr="002F47A4">
        <w:rPr>
          <w:sz w:val="21"/>
          <w:szCs w:val="21"/>
        </w:rPr>
        <w:t xml:space="preserve"> </w:t>
      </w:r>
      <w:r w:rsidR="00884274" w:rsidRPr="002F47A4">
        <w:rPr>
          <w:sz w:val="21"/>
          <w:szCs w:val="21"/>
        </w:rPr>
        <w:t>40.</w:t>
      </w:r>
    </w:p>
    <w:p w14:paraId="4BB97B0C" w14:textId="77777777" w:rsidR="00E44A1B" w:rsidRPr="001C453C" w:rsidRDefault="00E44A1B" w:rsidP="00E44A1B">
      <w:pPr>
        <w:rPr>
          <w:color w:val="000080"/>
          <w:lang w:val="en-US"/>
        </w:rPr>
      </w:pPr>
    </w:p>
    <w:p w14:paraId="25B26443" w14:textId="52F2312D" w:rsidR="00E44A1B" w:rsidRDefault="00E44A1B" w:rsidP="00E16CBC">
      <w:pPr>
        <w:ind w:left="720" w:firstLine="15"/>
        <w:jc w:val="both"/>
        <w:rPr>
          <w:sz w:val="21"/>
          <w:szCs w:val="21"/>
        </w:rPr>
      </w:pPr>
      <w:r w:rsidRPr="001C453C">
        <w:rPr>
          <w:sz w:val="21"/>
          <w:szCs w:val="21"/>
        </w:rPr>
        <w:t>A discount</w:t>
      </w:r>
      <w:r>
        <w:rPr>
          <w:sz w:val="21"/>
          <w:szCs w:val="21"/>
        </w:rPr>
        <w:t xml:space="preserve"> of </w:t>
      </w:r>
      <w:r w:rsidR="00F0072A">
        <w:rPr>
          <w:sz w:val="21"/>
          <w:szCs w:val="21"/>
        </w:rPr>
        <w:t>6</w:t>
      </w:r>
      <w:r w:rsidR="00884274">
        <w:rPr>
          <w:sz w:val="21"/>
          <w:szCs w:val="21"/>
        </w:rPr>
        <w:t>.</w:t>
      </w:r>
      <w:r w:rsidR="00F0072A">
        <w:rPr>
          <w:sz w:val="21"/>
          <w:szCs w:val="21"/>
        </w:rPr>
        <w:t>25</w:t>
      </w:r>
      <w:r w:rsidRPr="001741B8">
        <w:rPr>
          <w:sz w:val="21"/>
          <w:szCs w:val="21"/>
        </w:rPr>
        <w:t>%</w:t>
      </w:r>
      <w:r w:rsidRPr="001C453C">
        <w:rPr>
          <w:sz w:val="21"/>
          <w:szCs w:val="21"/>
        </w:rPr>
        <w:t xml:space="preserve"> has been given as an incentive for the existing shareholders to participate in the rights issue.</w:t>
      </w:r>
      <w:r w:rsidRPr="00C41796">
        <w:rPr>
          <w:rFonts w:ascii="Gotham-Book" w:hAnsi="Gotham-Book" w:cs="Gotham-Book"/>
          <w:sz w:val="17"/>
          <w:szCs w:val="17"/>
          <w:lang w:eastAsia="en-GB"/>
        </w:rPr>
        <w:t xml:space="preserve"> </w:t>
      </w:r>
      <w:r w:rsidR="00E16CBC">
        <w:rPr>
          <w:rFonts w:ascii="Gotham-Book" w:hAnsi="Gotham-Book" w:cs="Gotham-Book"/>
          <w:sz w:val="17"/>
          <w:szCs w:val="17"/>
          <w:lang w:eastAsia="en-GB"/>
        </w:rPr>
        <w:t xml:space="preserve"> </w:t>
      </w:r>
      <w:r w:rsidRPr="00C41796">
        <w:rPr>
          <w:sz w:val="21"/>
          <w:szCs w:val="21"/>
        </w:rPr>
        <w:t>The Directors confirm that they have made due enquiry and consultation</w:t>
      </w:r>
      <w:r>
        <w:rPr>
          <w:sz w:val="21"/>
          <w:szCs w:val="21"/>
        </w:rPr>
        <w:t xml:space="preserve"> </w:t>
      </w:r>
      <w:r w:rsidRPr="00C41796">
        <w:rPr>
          <w:sz w:val="21"/>
          <w:szCs w:val="21"/>
        </w:rPr>
        <w:t>and are satisfied that the issue price for the Rights Issue is fair and</w:t>
      </w:r>
      <w:r>
        <w:rPr>
          <w:sz w:val="21"/>
          <w:szCs w:val="21"/>
        </w:rPr>
        <w:t xml:space="preserve"> </w:t>
      </w:r>
      <w:r w:rsidRPr="00C41796">
        <w:rPr>
          <w:sz w:val="21"/>
          <w:szCs w:val="21"/>
        </w:rPr>
        <w:t xml:space="preserve">reasonable to the Company and all its existing shareholders </w:t>
      </w:r>
      <w:r w:rsidRPr="001741B8">
        <w:rPr>
          <w:sz w:val="21"/>
          <w:szCs w:val="21"/>
        </w:rPr>
        <w:t>under Section 56(1) of</w:t>
      </w:r>
      <w:r w:rsidRPr="00C41796">
        <w:rPr>
          <w:sz w:val="21"/>
          <w:szCs w:val="21"/>
        </w:rPr>
        <w:t xml:space="preserve"> the Companies Act 2001.</w:t>
      </w:r>
    </w:p>
    <w:p w14:paraId="47BD1D34" w14:textId="77777777" w:rsidR="00E44A1B" w:rsidRDefault="00E44A1B" w:rsidP="00E16CBC">
      <w:pPr>
        <w:ind w:left="720" w:firstLine="15"/>
        <w:jc w:val="both"/>
        <w:rPr>
          <w:sz w:val="21"/>
          <w:szCs w:val="21"/>
        </w:rPr>
      </w:pPr>
    </w:p>
    <w:p w14:paraId="3D163CF1" w14:textId="59B5A224" w:rsidR="00E44A1B" w:rsidRPr="00574929" w:rsidRDefault="00E44A1B" w:rsidP="00E16CBC">
      <w:pPr>
        <w:ind w:left="720" w:firstLine="15"/>
        <w:jc w:val="both"/>
        <w:rPr>
          <w:sz w:val="21"/>
          <w:szCs w:val="21"/>
        </w:rPr>
      </w:pPr>
      <w:r>
        <w:rPr>
          <w:sz w:val="21"/>
          <w:szCs w:val="21"/>
        </w:rPr>
        <w:t xml:space="preserve">The Volume Weighted Average Share Price (VWAP) of the MCL share on the DEM over the period </w:t>
      </w:r>
      <w:r w:rsidRPr="00DA6CBB">
        <w:rPr>
          <w:sz w:val="21"/>
          <w:szCs w:val="21"/>
        </w:rPr>
        <w:t>J</w:t>
      </w:r>
      <w:r w:rsidR="00E16CBC" w:rsidRPr="00DA6CBB">
        <w:rPr>
          <w:sz w:val="21"/>
          <w:szCs w:val="21"/>
        </w:rPr>
        <w:t>anuary</w:t>
      </w:r>
      <w:r w:rsidRPr="00DA6CBB">
        <w:rPr>
          <w:sz w:val="21"/>
          <w:szCs w:val="21"/>
        </w:rPr>
        <w:t xml:space="preserve"> 201</w:t>
      </w:r>
      <w:r w:rsidR="00CA7012" w:rsidRPr="00DA6CBB">
        <w:rPr>
          <w:sz w:val="21"/>
          <w:szCs w:val="21"/>
        </w:rPr>
        <w:t>9</w:t>
      </w:r>
      <w:r w:rsidRPr="00DA6CBB">
        <w:rPr>
          <w:sz w:val="21"/>
          <w:szCs w:val="21"/>
        </w:rPr>
        <w:t xml:space="preserve"> to </w:t>
      </w:r>
      <w:r w:rsidR="00DA6CBB" w:rsidRPr="00DA6CBB">
        <w:rPr>
          <w:sz w:val="21"/>
          <w:szCs w:val="21"/>
        </w:rPr>
        <w:t xml:space="preserve">April </w:t>
      </w:r>
      <w:r w:rsidRPr="00DA6CBB">
        <w:rPr>
          <w:sz w:val="21"/>
          <w:szCs w:val="21"/>
        </w:rPr>
        <w:t>201</w:t>
      </w:r>
      <w:r w:rsidR="00CA7012" w:rsidRPr="00DA6CBB">
        <w:rPr>
          <w:sz w:val="21"/>
          <w:szCs w:val="21"/>
        </w:rPr>
        <w:t>9</w:t>
      </w:r>
      <w:r w:rsidR="00884274" w:rsidRPr="00DA6CBB">
        <w:rPr>
          <w:sz w:val="21"/>
          <w:szCs w:val="21"/>
        </w:rPr>
        <w:t xml:space="preserve"> wa</w:t>
      </w:r>
      <w:r w:rsidRPr="00DA6CBB">
        <w:rPr>
          <w:sz w:val="21"/>
          <w:szCs w:val="21"/>
        </w:rPr>
        <w:t xml:space="preserve">s </w:t>
      </w:r>
      <w:proofErr w:type="spellStart"/>
      <w:r w:rsidRPr="00DA6CBB">
        <w:rPr>
          <w:sz w:val="21"/>
          <w:szCs w:val="21"/>
        </w:rPr>
        <w:t>R</w:t>
      </w:r>
      <w:r w:rsidR="00E16CBC" w:rsidRPr="00DA6CBB">
        <w:rPr>
          <w:sz w:val="21"/>
          <w:szCs w:val="21"/>
        </w:rPr>
        <w:t>s</w:t>
      </w:r>
      <w:proofErr w:type="spellEnd"/>
      <w:r w:rsidRPr="00DA6CBB">
        <w:rPr>
          <w:sz w:val="21"/>
          <w:szCs w:val="21"/>
        </w:rPr>
        <w:t xml:space="preserve"> </w:t>
      </w:r>
      <w:r w:rsidR="00DA6CBB" w:rsidRPr="00DA6CBB">
        <w:rPr>
          <w:sz w:val="21"/>
          <w:szCs w:val="21"/>
        </w:rPr>
        <w:t>40.00</w:t>
      </w:r>
      <w:r w:rsidRPr="00DA6CBB">
        <w:rPr>
          <w:sz w:val="21"/>
          <w:szCs w:val="21"/>
        </w:rPr>
        <w:t>.</w:t>
      </w:r>
      <w:r w:rsidRPr="007C5D97">
        <w:rPr>
          <w:sz w:val="21"/>
          <w:szCs w:val="21"/>
        </w:rPr>
        <w:t xml:space="preserve"> The offer of </w:t>
      </w:r>
      <w:proofErr w:type="spellStart"/>
      <w:r w:rsidR="00E16CBC" w:rsidRPr="007C5D97">
        <w:rPr>
          <w:sz w:val="21"/>
          <w:szCs w:val="21"/>
        </w:rPr>
        <w:t>Rs</w:t>
      </w:r>
      <w:proofErr w:type="spellEnd"/>
      <w:r w:rsidRPr="007C5D97">
        <w:rPr>
          <w:sz w:val="21"/>
          <w:szCs w:val="21"/>
        </w:rPr>
        <w:t xml:space="preserve"> </w:t>
      </w:r>
      <w:r w:rsidR="001741B8" w:rsidRPr="007C5D97">
        <w:rPr>
          <w:sz w:val="21"/>
          <w:szCs w:val="21"/>
        </w:rPr>
        <w:t>3</w:t>
      </w:r>
      <w:r w:rsidR="00F0072A">
        <w:rPr>
          <w:sz w:val="21"/>
          <w:szCs w:val="21"/>
        </w:rPr>
        <w:t>7.50</w:t>
      </w:r>
      <w:r w:rsidRPr="007C5D97">
        <w:rPr>
          <w:sz w:val="21"/>
          <w:szCs w:val="21"/>
        </w:rPr>
        <w:t xml:space="preserve"> represents a discount of </w:t>
      </w:r>
      <w:r w:rsidR="00DA6CBB">
        <w:rPr>
          <w:sz w:val="21"/>
          <w:szCs w:val="21"/>
        </w:rPr>
        <w:t>6.25</w:t>
      </w:r>
      <w:r w:rsidRPr="00DA6CBB">
        <w:rPr>
          <w:sz w:val="21"/>
          <w:szCs w:val="21"/>
        </w:rPr>
        <w:t>%</w:t>
      </w:r>
      <w:r>
        <w:rPr>
          <w:sz w:val="21"/>
          <w:szCs w:val="21"/>
        </w:rPr>
        <w:t xml:space="preserve"> on the VWAP.</w:t>
      </w:r>
    </w:p>
    <w:p w14:paraId="192CB65B" w14:textId="77777777" w:rsidR="00E44A1B" w:rsidRDefault="00E44A1B" w:rsidP="00E16CBC">
      <w:pPr>
        <w:ind w:left="720" w:firstLine="15"/>
        <w:jc w:val="both"/>
      </w:pPr>
    </w:p>
    <w:p w14:paraId="635C7B80" w14:textId="77777777" w:rsidR="00E44A1B" w:rsidRPr="008D60F6" w:rsidRDefault="00E44A1B" w:rsidP="00E16CBC">
      <w:pPr>
        <w:ind w:left="720" w:firstLine="15"/>
        <w:jc w:val="both"/>
        <w:rPr>
          <w:b/>
          <w:sz w:val="21"/>
          <w:szCs w:val="21"/>
        </w:rPr>
      </w:pPr>
      <w:r w:rsidRPr="008D60F6">
        <w:rPr>
          <w:b/>
          <w:sz w:val="21"/>
          <w:szCs w:val="21"/>
        </w:rPr>
        <w:t>Excess Shares</w:t>
      </w:r>
    </w:p>
    <w:p w14:paraId="6DFAD169" w14:textId="77777777" w:rsidR="00E44A1B" w:rsidRDefault="00E44A1B" w:rsidP="00E16CBC">
      <w:pPr>
        <w:ind w:left="720" w:firstLine="15"/>
        <w:jc w:val="both"/>
        <w:rPr>
          <w:sz w:val="21"/>
          <w:szCs w:val="21"/>
        </w:rPr>
      </w:pPr>
      <w:r w:rsidRPr="00574929">
        <w:rPr>
          <w:sz w:val="21"/>
          <w:szCs w:val="21"/>
        </w:rPr>
        <w:t xml:space="preserve">The </w:t>
      </w:r>
      <w:r w:rsidR="00496B91">
        <w:rPr>
          <w:sz w:val="21"/>
          <w:szCs w:val="21"/>
        </w:rPr>
        <w:t>D</w:t>
      </w:r>
      <w:r w:rsidRPr="00574929">
        <w:rPr>
          <w:sz w:val="21"/>
          <w:szCs w:val="21"/>
        </w:rPr>
        <w:t>irectors of Mauritius Cosmetics Limited will in their entire discretion issue shares not subscribed for in terms of the Offer, to applicants for excess shares on an equitable basis, taking into consideration the number of shares held by an applicant and the number of excess shares applied for by the latter and the pre-emptive rights as per the Constitution of the Company.</w:t>
      </w:r>
    </w:p>
    <w:p w14:paraId="4A40A946" w14:textId="77777777" w:rsidR="00FB63D9" w:rsidRDefault="00FB63D9" w:rsidP="00E16CBC">
      <w:pPr>
        <w:ind w:left="720" w:firstLine="15"/>
        <w:jc w:val="both"/>
        <w:rPr>
          <w:sz w:val="21"/>
          <w:szCs w:val="21"/>
        </w:rPr>
      </w:pPr>
    </w:p>
    <w:p w14:paraId="2DAAAD49" w14:textId="77777777" w:rsidR="00E44A1B" w:rsidRDefault="00E44A1B" w:rsidP="00E16CBC">
      <w:pPr>
        <w:ind w:left="720" w:firstLine="15"/>
        <w:jc w:val="both"/>
        <w:rPr>
          <w:sz w:val="21"/>
          <w:szCs w:val="21"/>
        </w:rPr>
      </w:pPr>
      <w:r w:rsidRPr="000312B9">
        <w:rPr>
          <w:sz w:val="21"/>
          <w:szCs w:val="21"/>
        </w:rPr>
        <w:t>Deramann Limited will subscribe for any shares not subscribed for.</w:t>
      </w:r>
    </w:p>
    <w:p w14:paraId="07C68E9B" w14:textId="77777777" w:rsidR="006E685E" w:rsidRPr="00E44A1B" w:rsidRDefault="006E685E" w:rsidP="00E16CBC">
      <w:pPr>
        <w:pStyle w:val="Subtitle"/>
        <w:rPr>
          <w:i w:val="0"/>
          <w:iCs/>
          <w:sz w:val="21"/>
          <w:u w:val="none"/>
          <w:lang w:val="en-GB"/>
        </w:rPr>
      </w:pPr>
    </w:p>
    <w:p w14:paraId="675995EA" w14:textId="77777777" w:rsidR="00BA7A6A" w:rsidRPr="0008172F" w:rsidRDefault="00BA7A6A" w:rsidP="00BA7A6A">
      <w:pPr>
        <w:pStyle w:val="Subtitle"/>
        <w:rPr>
          <w:i w:val="0"/>
          <w:iCs/>
          <w:sz w:val="21"/>
          <w:u w:val="none"/>
        </w:rPr>
      </w:pPr>
      <w:r w:rsidRPr="0008172F">
        <w:rPr>
          <w:i w:val="0"/>
          <w:iCs/>
          <w:sz w:val="21"/>
          <w:u w:val="none"/>
        </w:rPr>
        <w:t>4</w:t>
      </w:r>
      <w:r w:rsidRPr="0008172F">
        <w:rPr>
          <w:i w:val="0"/>
          <w:iCs/>
          <w:sz w:val="21"/>
          <w:u w:val="none"/>
        </w:rPr>
        <w:tab/>
      </w:r>
      <w:r w:rsidR="00EB6900" w:rsidRPr="0008172F">
        <w:rPr>
          <w:i w:val="0"/>
          <w:iCs/>
          <w:sz w:val="21"/>
          <w:u w:val="none"/>
        </w:rPr>
        <w:t>DIRECTORS, SECRETARY, REGI</w:t>
      </w:r>
      <w:r w:rsidR="00716148">
        <w:rPr>
          <w:i w:val="0"/>
          <w:iCs/>
          <w:sz w:val="21"/>
          <w:u w:val="none"/>
        </w:rPr>
        <w:t>STERED OFFICE AND ADVISERS</w:t>
      </w:r>
    </w:p>
    <w:p w14:paraId="72D92864" w14:textId="77777777" w:rsidR="00716148" w:rsidRDefault="00716148" w:rsidP="00716148">
      <w:pPr>
        <w:pStyle w:val="Subtitle"/>
        <w:rPr>
          <w:i w:val="0"/>
          <w:iCs/>
          <w:sz w:val="21"/>
          <w:u w:val="none"/>
        </w:rPr>
      </w:pPr>
    </w:p>
    <w:p w14:paraId="0FEF843C" w14:textId="77777777" w:rsidR="008B385B" w:rsidRPr="00716148" w:rsidRDefault="00BA7A6A" w:rsidP="00716148">
      <w:pPr>
        <w:pStyle w:val="Subtitle"/>
        <w:ind w:hanging="1080"/>
        <w:rPr>
          <w:i w:val="0"/>
          <w:iCs/>
          <w:sz w:val="21"/>
          <w:u w:val="none"/>
        </w:rPr>
      </w:pPr>
      <w:r w:rsidRPr="00716148">
        <w:rPr>
          <w:i w:val="0"/>
          <w:iCs/>
          <w:sz w:val="21"/>
          <w:u w:val="none"/>
        </w:rPr>
        <w:t>Rule 3.2</w:t>
      </w:r>
      <w:r w:rsidR="00716148">
        <w:rPr>
          <w:i w:val="0"/>
          <w:iCs/>
          <w:sz w:val="21"/>
          <w:u w:val="none"/>
        </w:rPr>
        <w:tab/>
      </w:r>
      <w:r w:rsidR="00716148">
        <w:rPr>
          <w:i w:val="0"/>
          <w:iCs/>
          <w:sz w:val="21"/>
          <w:u w:val="none"/>
        </w:rPr>
        <w:tab/>
      </w:r>
      <w:r w:rsidR="008B385B" w:rsidRPr="007A111A">
        <w:rPr>
          <w:b w:val="0"/>
          <w:i w:val="0"/>
          <w:iCs/>
          <w:sz w:val="21"/>
          <w:u w:val="none"/>
        </w:rPr>
        <w:t>The</w:t>
      </w:r>
      <w:r w:rsidR="00906F50" w:rsidRPr="007A111A">
        <w:rPr>
          <w:b w:val="0"/>
          <w:i w:val="0"/>
          <w:iCs/>
          <w:sz w:val="21"/>
          <w:u w:val="none"/>
        </w:rPr>
        <w:t xml:space="preserve"> </w:t>
      </w:r>
      <w:r w:rsidR="008B385B" w:rsidRPr="007A111A">
        <w:rPr>
          <w:b w:val="0"/>
          <w:i w:val="0"/>
          <w:iCs/>
          <w:sz w:val="21"/>
          <w:u w:val="none"/>
        </w:rPr>
        <w:t>following</w:t>
      </w:r>
      <w:r w:rsidR="009208AC" w:rsidRPr="007A111A">
        <w:rPr>
          <w:b w:val="0"/>
          <w:i w:val="0"/>
          <w:iCs/>
          <w:sz w:val="21"/>
          <w:u w:val="none"/>
        </w:rPr>
        <w:t xml:space="preserve"> </w:t>
      </w:r>
      <w:r w:rsidR="00906F50" w:rsidRPr="007A111A">
        <w:rPr>
          <w:b w:val="0"/>
          <w:i w:val="0"/>
          <w:iCs/>
          <w:sz w:val="21"/>
          <w:u w:val="none"/>
        </w:rPr>
        <w:t xml:space="preserve">are </w:t>
      </w:r>
      <w:r w:rsidR="009208AC" w:rsidRPr="007A111A">
        <w:rPr>
          <w:b w:val="0"/>
          <w:i w:val="0"/>
          <w:iCs/>
          <w:sz w:val="21"/>
          <w:u w:val="none"/>
        </w:rPr>
        <w:t>officers and service providers</w:t>
      </w:r>
      <w:r w:rsidR="00906F50" w:rsidRPr="007A111A">
        <w:rPr>
          <w:b w:val="0"/>
          <w:i w:val="0"/>
          <w:iCs/>
          <w:sz w:val="21"/>
          <w:u w:val="none"/>
        </w:rPr>
        <w:t xml:space="preserve"> of the Company</w:t>
      </w:r>
      <w:r w:rsidR="007A111A">
        <w:rPr>
          <w:b w:val="0"/>
          <w:i w:val="0"/>
          <w:iCs/>
          <w:sz w:val="21"/>
          <w:u w:val="none"/>
        </w:rPr>
        <w:t>:</w:t>
      </w:r>
    </w:p>
    <w:p w14:paraId="72B0A7AB" w14:textId="77777777" w:rsidR="008B385B" w:rsidRPr="0008172F" w:rsidRDefault="008B385B" w:rsidP="008B385B">
      <w:pPr>
        <w:autoSpaceDE w:val="0"/>
        <w:autoSpaceDN w:val="0"/>
        <w:adjustRightInd w:val="0"/>
        <w:jc w:val="both"/>
        <w:rPr>
          <w:strike/>
          <w:lang w:val="en-ZA"/>
        </w:rPr>
      </w:pPr>
    </w:p>
    <w:tbl>
      <w:tblPr>
        <w:tblStyle w:val="TableGrid"/>
        <w:tblW w:w="8631" w:type="dxa"/>
        <w:tblInd w:w="720" w:type="dxa"/>
        <w:tblLook w:val="04A0" w:firstRow="1" w:lastRow="0" w:firstColumn="1" w:lastColumn="0" w:noHBand="0" w:noVBand="1"/>
      </w:tblPr>
      <w:tblGrid>
        <w:gridCol w:w="5229"/>
        <w:gridCol w:w="3402"/>
      </w:tblGrid>
      <w:tr w:rsidR="00AD0311" w14:paraId="7D1EC6F3" w14:textId="77777777" w:rsidTr="00B74D9D">
        <w:tc>
          <w:tcPr>
            <w:tcW w:w="5229" w:type="dxa"/>
          </w:tcPr>
          <w:p w14:paraId="3BA79155" w14:textId="7E68FAC0" w:rsidR="00AD0311" w:rsidRDefault="00AD0311" w:rsidP="00906F50">
            <w:pPr>
              <w:jc w:val="both"/>
              <w:rPr>
                <w:b/>
                <w:sz w:val="21"/>
                <w:szCs w:val="21"/>
                <w:lang w:val="en-US"/>
              </w:rPr>
            </w:pPr>
            <w:r w:rsidRPr="0008172F">
              <w:rPr>
                <w:b/>
                <w:sz w:val="21"/>
                <w:szCs w:val="21"/>
                <w:lang w:val="en-US"/>
              </w:rPr>
              <w:t>Directors</w:t>
            </w:r>
          </w:p>
        </w:tc>
        <w:tc>
          <w:tcPr>
            <w:tcW w:w="3402" w:type="dxa"/>
          </w:tcPr>
          <w:p w14:paraId="267F4FA2" w14:textId="0364179A" w:rsidR="00AD0311" w:rsidRDefault="00C164A7" w:rsidP="00906F50">
            <w:pPr>
              <w:jc w:val="both"/>
              <w:rPr>
                <w:b/>
                <w:sz w:val="21"/>
                <w:szCs w:val="21"/>
                <w:lang w:val="en-US"/>
              </w:rPr>
            </w:pPr>
            <w:r>
              <w:rPr>
                <w:b/>
                <w:sz w:val="21"/>
                <w:szCs w:val="21"/>
                <w:lang w:val="en-US"/>
              </w:rPr>
              <w:t>Address</w:t>
            </w:r>
          </w:p>
        </w:tc>
      </w:tr>
      <w:tr w:rsidR="00AD0311" w14:paraId="735F6396" w14:textId="77777777" w:rsidTr="00B74D9D">
        <w:tc>
          <w:tcPr>
            <w:tcW w:w="5229" w:type="dxa"/>
          </w:tcPr>
          <w:p w14:paraId="20C354F6" w14:textId="56C2023F" w:rsidR="00AD0311" w:rsidRDefault="00AD0311" w:rsidP="00B74D9D">
            <w:pPr>
              <w:rPr>
                <w:b/>
                <w:sz w:val="21"/>
                <w:szCs w:val="21"/>
                <w:lang w:val="en-US"/>
              </w:rPr>
            </w:pPr>
            <w:r w:rsidRPr="007A111A">
              <w:rPr>
                <w:iCs/>
                <w:sz w:val="21"/>
                <w:lang w:val="en-ZA"/>
              </w:rPr>
              <w:t xml:space="preserve">Mr </w:t>
            </w:r>
            <w:proofErr w:type="spellStart"/>
            <w:r w:rsidRPr="007A111A">
              <w:rPr>
                <w:iCs/>
                <w:sz w:val="21"/>
                <w:lang w:val="en-ZA"/>
              </w:rPr>
              <w:t>Jadoo</w:t>
            </w:r>
            <w:proofErr w:type="spellEnd"/>
            <w:r w:rsidRPr="007A111A">
              <w:rPr>
                <w:iCs/>
                <w:sz w:val="21"/>
                <w:lang w:val="en-ZA"/>
              </w:rPr>
              <w:t xml:space="preserve"> Hermann Dookun (</w:t>
            </w:r>
            <w:r>
              <w:rPr>
                <w:iCs/>
                <w:sz w:val="21"/>
                <w:lang w:val="en-ZA"/>
              </w:rPr>
              <w:t>Chairperson)</w:t>
            </w:r>
          </w:p>
        </w:tc>
        <w:tc>
          <w:tcPr>
            <w:tcW w:w="3402" w:type="dxa"/>
          </w:tcPr>
          <w:p w14:paraId="009F1E70" w14:textId="521D1843" w:rsidR="00AD0311" w:rsidRPr="00B74D9D" w:rsidRDefault="00F15AFE" w:rsidP="00906F50">
            <w:pPr>
              <w:jc w:val="both"/>
              <w:rPr>
                <w:sz w:val="21"/>
                <w:szCs w:val="21"/>
                <w:lang w:val="en-US"/>
              </w:rPr>
            </w:pPr>
            <w:proofErr w:type="spellStart"/>
            <w:r w:rsidRPr="00B74D9D">
              <w:rPr>
                <w:sz w:val="21"/>
                <w:szCs w:val="21"/>
                <w:lang w:val="en-US"/>
              </w:rPr>
              <w:t>Ligne</w:t>
            </w:r>
            <w:proofErr w:type="spellEnd"/>
            <w:r w:rsidRPr="00B74D9D">
              <w:rPr>
                <w:sz w:val="21"/>
                <w:szCs w:val="21"/>
                <w:lang w:val="en-US"/>
              </w:rPr>
              <w:t xml:space="preserve"> </w:t>
            </w:r>
            <w:proofErr w:type="spellStart"/>
            <w:r w:rsidRPr="00B74D9D">
              <w:rPr>
                <w:sz w:val="21"/>
                <w:szCs w:val="21"/>
                <w:lang w:val="en-US"/>
              </w:rPr>
              <w:t>Berthaud</w:t>
            </w:r>
            <w:proofErr w:type="spellEnd"/>
            <w:r w:rsidRPr="00B74D9D">
              <w:rPr>
                <w:sz w:val="21"/>
                <w:szCs w:val="21"/>
                <w:lang w:val="en-US"/>
              </w:rPr>
              <w:t xml:space="preserve">, </w:t>
            </w:r>
            <w:proofErr w:type="spellStart"/>
            <w:r w:rsidRPr="00B74D9D">
              <w:rPr>
                <w:sz w:val="21"/>
                <w:szCs w:val="21"/>
                <w:lang w:val="en-US"/>
              </w:rPr>
              <w:t>Floreal</w:t>
            </w:r>
            <w:proofErr w:type="spellEnd"/>
          </w:p>
        </w:tc>
      </w:tr>
      <w:tr w:rsidR="00AD0311" w14:paraId="3CC0763A" w14:textId="77777777" w:rsidTr="00B74D9D">
        <w:tc>
          <w:tcPr>
            <w:tcW w:w="5229" w:type="dxa"/>
          </w:tcPr>
          <w:p w14:paraId="2D7C547A" w14:textId="7D625D8C" w:rsidR="00AD0311" w:rsidRPr="00B74D9D" w:rsidRDefault="00AD0311" w:rsidP="00B74D9D">
            <w:pPr>
              <w:ind w:left="18"/>
              <w:rPr>
                <w:b/>
                <w:sz w:val="21"/>
                <w:szCs w:val="21"/>
                <w:lang w:val="en-ZA"/>
              </w:rPr>
            </w:pPr>
            <w:r w:rsidRPr="00693860">
              <w:rPr>
                <w:iCs/>
                <w:sz w:val="21"/>
                <w:lang w:val="en-ZA"/>
              </w:rPr>
              <w:t xml:space="preserve">Mr Aymeric </w:t>
            </w:r>
            <w:proofErr w:type="spellStart"/>
            <w:r w:rsidRPr="007A111A">
              <w:rPr>
                <w:iCs/>
                <w:sz w:val="21"/>
                <w:lang w:val="en-ZA"/>
              </w:rPr>
              <w:t>Jadoo</w:t>
            </w:r>
            <w:proofErr w:type="spellEnd"/>
            <w:r w:rsidRPr="007A111A">
              <w:rPr>
                <w:iCs/>
                <w:sz w:val="21"/>
                <w:lang w:val="en-ZA"/>
              </w:rPr>
              <w:t xml:space="preserve"> </w:t>
            </w:r>
            <w:r w:rsidRPr="00693860">
              <w:rPr>
                <w:iCs/>
                <w:sz w:val="21"/>
                <w:lang w:val="en-ZA"/>
              </w:rPr>
              <w:t>Hermann Dookun</w:t>
            </w:r>
            <w:r>
              <w:rPr>
                <w:iCs/>
                <w:sz w:val="21"/>
                <w:lang w:val="en-ZA"/>
              </w:rPr>
              <w:t xml:space="preserve"> (</w:t>
            </w:r>
            <w:r w:rsidRPr="007A111A">
              <w:rPr>
                <w:iCs/>
                <w:sz w:val="21"/>
                <w:lang w:val="en-ZA"/>
              </w:rPr>
              <w:t>Managing Director)</w:t>
            </w:r>
          </w:p>
        </w:tc>
        <w:tc>
          <w:tcPr>
            <w:tcW w:w="3402" w:type="dxa"/>
          </w:tcPr>
          <w:p w14:paraId="15C18964" w14:textId="680A3D21" w:rsidR="00AD0311" w:rsidRDefault="00F15AFE" w:rsidP="00906F50">
            <w:pPr>
              <w:jc w:val="both"/>
              <w:rPr>
                <w:b/>
                <w:sz w:val="21"/>
                <w:szCs w:val="21"/>
                <w:lang w:val="en-US"/>
              </w:rPr>
            </w:pPr>
            <w:proofErr w:type="spellStart"/>
            <w:r w:rsidRPr="006948AD">
              <w:rPr>
                <w:sz w:val="21"/>
                <w:szCs w:val="21"/>
                <w:lang w:val="en-US"/>
              </w:rPr>
              <w:t>Ligne</w:t>
            </w:r>
            <w:proofErr w:type="spellEnd"/>
            <w:r w:rsidRPr="006948AD">
              <w:rPr>
                <w:sz w:val="21"/>
                <w:szCs w:val="21"/>
                <w:lang w:val="en-US"/>
              </w:rPr>
              <w:t xml:space="preserve"> </w:t>
            </w:r>
            <w:proofErr w:type="spellStart"/>
            <w:r w:rsidRPr="006948AD">
              <w:rPr>
                <w:sz w:val="21"/>
                <w:szCs w:val="21"/>
                <w:lang w:val="en-US"/>
              </w:rPr>
              <w:t>Berthaud</w:t>
            </w:r>
            <w:proofErr w:type="spellEnd"/>
            <w:r w:rsidRPr="006948AD">
              <w:rPr>
                <w:sz w:val="21"/>
                <w:szCs w:val="21"/>
                <w:lang w:val="en-US"/>
              </w:rPr>
              <w:t xml:space="preserve">, </w:t>
            </w:r>
            <w:proofErr w:type="spellStart"/>
            <w:r w:rsidRPr="006948AD">
              <w:rPr>
                <w:sz w:val="21"/>
                <w:szCs w:val="21"/>
                <w:lang w:val="en-US"/>
              </w:rPr>
              <w:t>Floreal</w:t>
            </w:r>
            <w:proofErr w:type="spellEnd"/>
          </w:p>
        </w:tc>
      </w:tr>
      <w:tr w:rsidR="00AD0311" w14:paraId="0DA4677B" w14:textId="77777777" w:rsidTr="00B74D9D">
        <w:tc>
          <w:tcPr>
            <w:tcW w:w="5229" w:type="dxa"/>
          </w:tcPr>
          <w:p w14:paraId="3E84720D" w14:textId="2B90196F" w:rsidR="00AD0311" w:rsidRDefault="00AD0311" w:rsidP="00B74D9D">
            <w:pPr>
              <w:rPr>
                <w:b/>
                <w:sz w:val="21"/>
                <w:szCs w:val="21"/>
                <w:lang w:val="en-US"/>
              </w:rPr>
            </w:pPr>
            <w:r w:rsidRPr="007A111A">
              <w:rPr>
                <w:iCs/>
                <w:sz w:val="21"/>
                <w:lang w:val="en-ZA"/>
              </w:rPr>
              <w:t xml:space="preserve">Mr Uwe </w:t>
            </w:r>
            <w:proofErr w:type="spellStart"/>
            <w:r w:rsidRPr="007A111A">
              <w:rPr>
                <w:iCs/>
                <w:sz w:val="21"/>
                <w:lang w:val="en-ZA"/>
              </w:rPr>
              <w:t>Hollmichel</w:t>
            </w:r>
            <w:proofErr w:type="spellEnd"/>
          </w:p>
        </w:tc>
        <w:tc>
          <w:tcPr>
            <w:tcW w:w="3402" w:type="dxa"/>
          </w:tcPr>
          <w:p w14:paraId="7A183489" w14:textId="5D7B7674" w:rsidR="00AD0311" w:rsidRPr="00B74D9D" w:rsidRDefault="002B2E06" w:rsidP="00176599">
            <w:pPr>
              <w:jc w:val="both"/>
              <w:rPr>
                <w:sz w:val="21"/>
                <w:szCs w:val="21"/>
                <w:lang w:val="en-US"/>
              </w:rPr>
            </w:pPr>
            <w:r>
              <w:rPr>
                <w:sz w:val="21"/>
                <w:szCs w:val="21"/>
                <w:lang w:val="en-US"/>
              </w:rPr>
              <w:t>Karl-Metz-</w:t>
            </w:r>
            <w:proofErr w:type="spellStart"/>
            <w:r>
              <w:rPr>
                <w:sz w:val="21"/>
                <w:szCs w:val="21"/>
                <w:lang w:val="en-US"/>
              </w:rPr>
              <w:t>Strass</w:t>
            </w:r>
            <w:r w:rsidR="00176599" w:rsidRPr="00B74D9D">
              <w:rPr>
                <w:sz w:val="21"/>
                <w:szCs w:val="21"/>
                <w:lang w:val="en-US"/>
              </w:rPr>
              <w:t>e</w:t>
            </w:r>
            <w:proofErr w:type="spellEnd"/>
            <w:r w:rsidR="00176599" w:rsidRPr="00B74D9D">
              <w:rPr>
                <w:sz w:val="21"/>
                <w:szCs w:val="21"/>
                <w:lang w:val="en-US"/>
              </w:rPr>
              <w:t xml:space="preserve"> 15, 69115 Heide</w:t>
            </w:r>
            <w:r w:rsidR="00176599">
              <w:rPr>
                <w:sz w:val="21"/>
                <w:szCs w:val="21"/>
                <w:lang w:val="en-US"/>
              </w:rPr>
              <w:t>l</w:t>
            </w:r>
            <w:r w:rsidR="00176599" w:rsidRPr="00B74D9D">
              <w:rPr>
                <w:sz w:val="21"/>
                <w:szCs w:val="21"/>
                <w:lang w:val="en-US"/>
              </w:rPr>
              <w:t>berg, Germany</w:t>
            </w:r>
          </w:p>
        </w:tc>
      </w:tr>
      <w:tr w:rsidR="00AD0311" w14:paraId="615C7D56" w14:textId="77777777" w:rsidTr="00B74D9D">
        <w:tc>
          <w:tcPr>
            <w:tcW w:w="5229" w:type="dxa"/>
          </w:tcPr>
          <w:p w14:paraId="772288F6" w14:textId="34C5A394" w:rsidR="00AD0311" w:rsidRDefault="00AD0311" w:rsidP="00B74D9D">
            <w:pPr>
              <w:rPr>
                <w:b/>
                <w:sz w:val="21"/>
                <w:szCs w:val="21"/>
                <w:lang w:val="en-US"/>
              </w:rPr>
            </w:pPr>
            <w:r w:rsidRPr="007A111A">
              <w:rPr>
                <w:iCs/>
                <w:sz w:val="21"/>
                <w:lang w:val="en-ZA"/>
              </w:rPr>
              <w:t xml:space="preserve">Mr </w:t>
            </w:r>
            <w:proofErr w:type="spellStart"/>
            <w:r w:rsidRPr="007A111A">
              <w:rPr>
                <w:iCs/>
                <w:sz w:val="21"/>
                <w:lang w:val="en-ZA"/>
              </w:rPr>
              <w:t>Assish</w:t>
            </w:r>
            <w:proofErr w:type="spellEnd"/>
            <w:r w:rsidRPr="007A111A">
              <w:rPr>
                <w:iCs/>
                <w:sz w:val="21"/>
                <w:lang w:val="en-ZA"/>
              </w:rPr>
              <w:t xml:space="preserve"> Kumar </w:t>
            </w:r>
            <w:proofErr w:type="spellStart"/>
            <w:r w:rsidRPr="007A111A">
              <w:rPr>
                <w:iCs/>
                <w:sz w:val="21"/>
                <w:lang w:val="en-ZA"/>
              </w:rPr>
              <w:t>Ganshyam</w:t>
            </w:r>
            <w:proofErr w:type="spellEnd"/>
            <w:r w:rsidRPr="007A111A">
              <w:rPr>
                <w:iCs/>
                <w:sz w:val="21"/>
                <w:lang w:val="en-ZA"/>
              </w:rPr>
              <w:t xml:space="preserve"> Singh </w:t>
            </w:r>
            <w:proofErr w:type="spellStart"/>
            <w:r w:rsidRPr="007A111A">
              <w:rPr>
                <w:iCs/>
                <w:sz w:val="21"/>
                <w:lang w:val="en-ZA"/>
              </w:rPr>
              <w:t>Jugmohun</w:t>
            </w:r>
            <w:proofErr w:type="spellEnd"/>
          </w:p>
        </w:tc>
        <w:tc>
          <w:tcPr>
            <w:tcW w:w="3402" w:type="dxa"/>
          </w:tcPr>
          <w:p w14:paraId="02ED36D0" w14:textId="0D264945" w:rsidR="00AD0311" w:rsidRPr="00B74D9D" w:rsidRDefault="00176599" w:rsidP="00906F50">
            <w:pPr>
              <w:jc w:val="both"/>
              <w:rPr>
                <w:sz w:val="21"/>
                <w:szCs w:val="21"/>
                <w:lang w:val="en-US"/>
              </w:rPr>
            </w:pPr>
            <w:r w:rsidRPr="00B74D9D">
              <w:rPr>
                <w:sz w:val="21"/>
                <w:szCs w:val="21"/>
                <w:lang w:val="en-US"/>
              </w:rPr>
              <w:t xml:space="preserve">Bonne Terre, </w:t>
            </w:r>
            <w:proofErr w:type="spellStart"/>
            <w:r w:rsidRPr="00B74D9D">
              <w:rPr>
                <w:sz w:val="21"/>
                <w:szCs w:val="21"/>
                <w:lang w:val="en-US"/>
              </w:rPr>
              <w:t>Vacoas</w:t>
            </w:r>
            <w:proofErr w:type="spellEnd"/>
          </w:p>
        </w:tc>
      </w:tr>
      <w:tr w:rsidR="00AD0311" w14:paraId="168D35E8" w14:textId="77777777" w:rsidTr="00B74D9D">
        <w:tc>
          <w:tcPr>
            <w:tcW w:w="5229" w:type="dxa"/>
          </w:tcPr>
          <w:p w14:paraId="344139CA" w14:textId="668562AF" w:rsidR="00AD0311" w:rsidRDefault="00AD0311" w:rsidP="00B74D9D">
            <w:pPr>
              <w:rPr>
                <w:b/>
                <w:sz w:val="21"/>
                <w:szCs w:val="21"/>
                <w:lang w:val="en-US"/>
              </w:rPr>
            </w:pPr>
            <w:r w:rsidRPr="007A111A">
              <w:rPr>
                <w:iCs/>
                <w:sz w:val="21"/>
                <w:lang w:val="en-ZA"/>
              </w:rPr>
              <w:t xml:space="preserve">Mr </w:t>
            </w:r>
            <w:proofErr w:type="spellStart"/>
            <w:r w:rsidRPr="007A111A">
              <w:rPr>
                <w:iCs/>
                <w:sz w:val="21"/>
                <w:lang w:val="en-ZA"/>
              </w:rPr>
              <w:t>Navind</w:t>
            </w:r>
            <w:proofErr w:type="spellEnd"/>
            <w:r w:rsidRPr="007A111A">
              <w:rPr>
                <w:iCs/>
                <w:sz w:val="21"/>
                <w:lang w:val="en-ZA"/>
              </w:rPr>
              <w:t xml:space="preserve"> Kumar Dookun</w:t>
            </w:r>
          </w:p>
        </w:tc>
        <w:tc>
          <w:tcPr>
            <w:tcW w:w="3402" w:type="dxa"/>
          </w:tcPr>
          <w:p w14:paraId="4552DA4B" w14:textId="55B162B1" w:rsidR="00AD0311" w:rsidRPr="00B74D9D" w:rsidRDefault="00176599" w:rsidP="00906F50">
            <w:pPr>
              <w:jc w:val="both"/>
              <w:rPr>
                <w:sz w:val="21"/>
                <w:szCs w:val="21"/>
                <w:lang w:val="en-US"/>
              </w:rPr>
            </w:pPr>
            <w:proofErr w:type="spellStart"/>
            <w:r w:rsidRPr="00B74D9D">
              <w:rPr>
                <w:sz w:val="21"/>
                <w:szCs w:val="21"/>
                <w:lang w:val="en-US"/>
              </w:rPr>
              <w:t>Lamberty</w:t>
            </w:r>
            <w:proofErr w:type="spellEnd"/>
            <w:r w:rsidRPr="00B74D9D">
              <w:rPr>
                <w:sz w:val="21"/>
                <w:szCs w:val="21"/>
                <w:lang w:val="en-US"/>
              </w:rPr>
              <w:t xml:space="preserve"> Road, </w:t>
            </w:r>
            <w:proofErr w:type="spellStart"/>
            <w:r w:rsidRPr="00B74D9D">
              <w:rPr>
                <w:sz w:val="21"/>
                <w:szCs w:val="21"/>
                <w:lang w:val="en-US"/>
              </w:rPr>
              <w:t>Vacoas</w:t>
            </w:r>
            <w:proofErr w:type="spellEnd"/>
          </w:p>
        </w:tc>
      </w:tr>
      <w:tr w:rsidR="00AD0311" w:rsidRPr="00640AB5" w14:paraId="20DAA520" w14:textId="77777777" w:rsidTr="00B74D9D">
        <w:tc>
          <w:tcPr>
            <w:tcW w:w="5229" w:type="dxa"/>
          </w:tcPr>
          <w:p w14:paraId="4259C3C6" w14:textId="76CF5D12" w:rsidR="00AD0311" w:rsidRDefault="00AD0311" w:rsidP="00B74D9D">
            <w:pPr>
              <w:rPr>
                <w:b/>
                <w:sz w:val="21"/>
                <w:szCs w:val="21"/>
                <w:lang w:val="en-US"/>
              </w:rPr>
            </w:pPr>
            <w:r w:rsidRPr="007A111A">
              <w:rPr>
                <w:iCs/>
                <w:sz w:val="21"/>
                <w:lang w:val="en-ZA"/>
              </w:rPr>
              <w:t xml:space="preserve">Mr </w:t>
            </w:r>
            <w:r>
              <w:rPr>
                <w:iCs/>
                <w:sz w:val="21"/>
                <w:lang w:val="en-ZA"/>
              </w:rPr>
              <w:t xml:space="preserve">Anil Kumar </w:t>
            </w:r>
            <w:proofErr w:type="spellStart"/>
            <w:r>
              <w:rPr>
                <w:iCs/>
                <w:sz w:val="21"/>
                <w:lang w:val="en-ZA"/>
              </w:rPr>
              <w:t>Shiwpursad</w:t>
            </w:r>
            <w:proofErr w:type="spellEnd"/>
          </w:p>
        </w:tc>
        <w:tc>
          <w:tcPr>
            <w:tcW w:w="3402" w:type="dxa"/>
          </w:tcPr>
          <w:p w14:paraId="08B84924" w14:textId="305A4BD9" w:rsidR="00AD0311" w:rsidRPr="00B74D9D" w:rsidRDefault="00176599" w:rsidP="00906F50">
            <w:pPr>
              <w:jc w:val="both"/>
              <w:rPr>
                <w:sz w:val="21"/>
                <w:szCs w:val="21"/>
                <w:lang w:val="fr-FR"/>
              </w:rPr>
            </w:pPr>
            <w:r w:rsidRPr="00B74D9D">
              <w:rPr>
                <w:sz w:val="21"/>
                <w:szCs w:val="21"/>
                <w:lang w:val="fr-FR"/>
              </w:rPr>
              <w:t xml:space="preserve">Avenue des Ibis, </w:t>
            </w:r>
            <w:proofErr w:type="spellStart"/>
            <w:r w:rsidRPr="00B74D9D">
              <w:rPr>
                <w:sz w:val="21"/>
                <w:szCs w:val="21"/>
                <w:lang w:val="fr-FR"/>
              </w:rPr>
              <w:t>Morc</w:t>
            </w:r>
            <w:proofErr w:type="spellEnd"/>
            <w:r w:rsidRPr="00B74D9D">
              <w:rPr>
                <w:sz w:val="21"/>
                <w:szCs w:val="21"/>
                <w:lang w:val="fr-FR"/>
              </w:rPr>
              <w:t xml:space="preserve"> </w:t>
            </w:r>
            <w:proofErr w:type="spellStart"/>
            <w:r w:rsidRPr="00B74D9D">
              <w:rPr>
                <w:sz w:val="21"/>
                <w:szCs w:val="21"/>
                <w:lang w:val="fr-FR"/>
              </w:rPr>
              <w:t>Sodnac</w:t>
            </w:r>
            <w:proofErr w:type="spellEnd"/>
            <w:r w:rsidRPr="00B74D9D">
              <w:rPr>
                <w:sz w:val="21"/>
                <w:szCs w:val="21"/>
                <w:lang w:val="fr-FR"/>
              </w:rPr>
              <w:t>, Quatre Bornes</w:t>
            </w:r>
          </w:p>
        </w:tc>
      </w:tr>
      <w:tr w:rsidR="00AD0311" w14:paraId="16AEE401" w14:textId="77777777" w:rsidTr="00B74D9D">
        <w:tc>
          <w:tcPr>
            <w:tcW w:w="5229" w:type="dxa"/>
          </w:tcPr>
          <w:p w14:paraId="7EFD7531" w14:textId="6092F9E4" w:rsidR="00AD0311" w:rsidRDefault="00AD0311" w:rsidP="00B74D9D">
            <w:pPr>
              <w:rPr>
                <w:b/>
                <w:sz w:val="21"/>
                <w:szCs w:val="21"/>
                <w:lang w:val="en-US"/>
              </w:rPr>
            </w:pPr>
            <w:r w:rsidRPr="007A111A">
              <w:rPr>
                <w:iCs/>
                <w:sz w:val="21"/>
                <w:lang w:val="en-ZA"/>
              </w:rPr>
              <w:t xml:space="preserve">Mr </w:t>
            </w:r>
            <w:proofErr w:type="spellStart"/>
            <w:r w:rsidRPr="007A111A">
              <w:rPr>
                <w:iCs/>
                <w:sz w:val="21"/>
                <w:lang w:val="en-ZA"/>
              </w:rPr>
              <w:t>Seedheshwar</w:t>
            </w:r>
            <w:proofErr w:type="spellEnd"/>
            <w:r w:rsidRPr="007A111A">
              <w:rPr>
                <w:iCs/>
                <w:sz w:val="21"/>
                <w:lang w:val="en-ZA"/>
              </w:rPr>
              <w:t xml:space="preserve"> Mojee</w:t>
            </w:r>
          </w:p>
        </w:tc>
        <w:tc>
          <w:tcPr>
            <w:tcW w:w="3402" w:type="dxa"/>
          </w:tcPr>
          <w:p w14:paraId="5C85DE52" w14:textId="0E52B13A" w:rsidR="00AD0311" w:rsidRPr="00B74D9D" w:rsidRDefault="00176599" w:rsidP="00906F50">
            <w:pPr>
              <w:jc w:val="both"/>
              <w:rPr>
                <w:sz w:val="21"/>
                <w:szCs w:val="21"/>
                <w:lang w:val="en-US"/>
              </w:rPr>
            </w:pPr>
            <w:r w:rsidRPr="00B74D9D">
              <w:rPr>
                <w:sz w:val="21"/>
                <w:szCs w:val="21"/>
                <w:lang w:val="en-US"/>
              </w:rPr>
              <w:t xml:space="preserve">Cactus Lane, </w:t>
            </w:r>
            <w:proofErr w:type="spellStart"/>
            <w:r w:rsidRPr="00B74D9D">
              <w:rPr>
                <w:sz w:val="21"/>
                <w:szCs w:val="21"/>
                <w:lang w:val="en-US"/>
              </w:rPr>
              <w:t>Pamplemousses</w:t>
            </w:r>
            <w:proofErr w:type="spellEnd"/>
          </w:p>
        </w:tc>
      </w:tr>
      <w:tr w:rsidR="00AD0311" w:rsidRPr="00640AB5" w14:paraId="6872F45E" w14:textId="77777777" w:rsidTr="00B74D9D">
        <w:tc>
          <w:tcPr>
            <w:tcW w:w="5229" w:type="dxa"/>
          </w:tcPr>
          <w:p w14:paraId="51A05FBB" w14:textId="12349F13" w:rsidR="00AD0311" w:rsidRPr="00AC5BF8" w:rsidRDefault="00AC5BF8" w:rsidP="00B74D9D">
            <w:pPr>
              <w:rPr>
                <w:iCs/>
                <w:sz w:val="21"/>
                <w:highlight w:val="yellow"/>
                <w:lang w:val="en-ZA"/>
              </w:rPr>
            </w:pPr>
            <w:r w:rsidRPr="00AC5BF8">
              <w:rPr>
                <w:bCs/>
                <w:noProof/>
                <w:sz w:val="21"/>
                <w:szCs w:val="21"/>
                <w:lang w:val="en-US"/>
              </w:rPr>
              <w:t>Mr Vinod K</w:t>
            </w:r>
            <w:r w:rsidR="00231F2C">
              <w:rPr>
                <w:bCs/>
                <w:noProof/>
                <w:sz w:val="21"/>
                <w:szCs w:val="21"/>
                <w:lang w:val="en-US"/>
              </w:rPr>
              <w:t>hooshiramsing</w:t>
            </w:r>
            <w:r w:rsidRPr="00AC5BF8">
              <w:rPr>
                <w:bCs/>
                <w:noProof/>
                <w:sz w:val="21"/>
                <w:szCs w:val="21"/>
                <w:lang w:val="en-US"/>
              </w:rPr>
              <w:t xml:space="preserve"> Bussawah</w:t>
            </w:r>
          </w:p>
        </w:tc>
        <w:tc>
          <w:tcPr>
            <w:tcW w:w="3402" w:type="dxa"/>
          </w:tcPr>
          <w:p w14:paraId="108564A6" w14:textId="3E66C93C" w:rsidR="00AD0311" w:rsidRPr="007E3B27" w:rsidRDefault="00AC5BF8" w:rsidP="00231F2C">
            <w:pPr>
              <w:jc w:val="both"/>
              <w:rPr>
                <w:sz w:val="21"/>
                <w:szCs w:val="21"/>
                <w:lang w:val="fr-FR"/>
              </w:rPr>
            </w:pPr>
            <w:r w:rsidRPr="007E3B27">
              <w:rPr>
                <w:sz w:val="21"/>
                <w:szCs w:val="21"/>
                <w:lang w:val="fr-FR"/>
              </w:rPr>
              <w:t>8</w:t>
            </w:r>
            <w:r w:rsidR="00231F2C" w:rsidRPr="007E3B27">
              <w:rPr>
                <w:sz w:val="21"/>
                <w:szCs w:val="21"/>
                <w:lang w:val="fr-FR"/>
              </w:rPr>
              <w:t xml:space="preserve"> </w:t>
            </w:r>
            <w:r w:rsidRPr="007E3B27">
              <w:rPr>
                <w:sz w:val="21"/>
                <w:szCs w:val="21"/>
                <w:lang w:val="fr-FR"/>
              </w:rPr>
              <w:t xml:space="preserve">Impasse </w:t>
            </w:r>
            <w:proofErr w:type="spellStart"/>
            <w:r w:rsidRPr="007E3B27">
              <w:rPr>
                <w:sz w:val="21"/>
                <w:szCs w:val="21"/>
                <w:lang w:val="fr-FR"/>
              </w:rPr>
              <w:t>Tegally</w:t>
            </w:r>
            <w:proofErr w:type="spellEnd"/>
            <w:r w:rsidRPr="007E3B27">
              <w:rPr>
                <w:sz w:val="21"/>
                <w:szCs w:val="21"/>
                <w:lang w:val="fr-FR"/>
              </w:rPr>
              <w:t xml:space="preserve">, </w:t>
            </w:r>
            <w:r w:rsidR="00231F2C" w:rsidRPr="007E3B27">
              <w:rPr>
                <w:sz w:val="21"/>
                <w:szCs w:val="21"/>
                <w:lang w:val="fr-FR"/>
              </w:rPr>
              <w:t xml:space="preserve">Couvent de Lorette, </w:t>
            </w:r>
            <w:r w:rsidRPr="007E3B27">
              <w:rPr>
                <w:sz w:val="21"/>
                <w:szCs w:val="21"/>
                <w:lang w:val="fr-FR"/>
              </w:rPr>
              <w:t>Curepipe</w:t>
            </w:r>
          </w:p>
        </w:tc>
      </w:tr>
    </w:tbl>
    <w:p w14:paraId="7E1D3BF6" w14:textId="35BA4900" w:rsidR="000252E6" w:rsidRPr="007E3B27" w:rsidRDefault="000252E6" w:rsidP="00906F50">
      <w:pPr>
        <w:ind w:left="720"/>
        <w:jc w:val="both"/>
        <w:rPr>
          <w:iCs/>
          <w:sz w:val="21"/>
          <w:lang w:val="fr-FR"/>
        </w:rPr>
      </w:pPr>
    </w:p>
    <w:p w14:paraId="6175064E" w14:textId="3A92C528" w:rsidR="00AD5109" w:rsidRPr="007E3B27" w:rsidRDefault="00AD5109" w:rsidP="00906F50">
      <w:pPr>
        <w:ind w:left="720"/>
        <w:jc w:val="both"/>
        <w:rPr>
          <w:iCs/>
          <w:sz w:val="21"/>
          <w:lang w:val="fr-FR"/>
        </w:rPr>
      </w:pPr>
    </w:p>
    <w:p w14:paraId="617FC642" w14:textId="41ABCC74" w:rsidR="00693860" w:rsidRPr="007E3B27" w:rsidRDefault="00693860" w:rsidP="00B74D9D">
      <w:pPr>
        <w:jc w:val="both"/>
        <w:rPr>
          <w:iCs/>
          <w:sz w:val="21"/>
          <w:lang w:val="fr-FR"/>
        </w:rPr>
      </w:pPr>
    </w:p>
    <w:p w14:paraId="4EF4CFC1" w14:textId="77777777" w:rsidR="00891AD0" w:rsidRPr="007E3B27" w:rsidRDefault="00891AD0" w:rsidP="00891AD0">
      <w:pPr>
        <w:ind w:left="720"/>
        <w:jc w:val="both"/>
        <w:rPr>
          <w:iCs/>
          <w:sz w:val="21"/>
          <w:lang w:val="fr-FR"/>
        </w:rPr>
      </w:pPr>
      <w:r w:rsidRPr="007E3B27">
        <w:rPr>
          <w:iCs/>
          <w:sz w:val="21"/>
          <w:lang w:val="fr-FR"/>
        </w:rPr>
        <w:br w:type="page"/>
      </w:r>
    </w:p>
    <w:p w14:paraId="20D2EED7" w14:textId="77777777" w:rsidR="00891AD0" w:rsidRPr="007E3B27" w:rsidRDefault="00891AD0" w:rsidP="00891AD0">
      <w:pPr>
        <w:ind w:left="720"/>
        <w:jc w:val="both"/>
        <w:rPr>
          <w:iCs/>
          <w:sz w:val="21"/>
          <w:lang w:val="fr-FR"/>
        </w:rPr>
      </w:pPr>
    </w:p>
    <w:p w14:paraId="57216BC5" w14:textId="77777777" w:rsidR="006E685E" w:rsidRPr="00891AD0" w:rsidRDefault="006E685E" w:rsidP="00891AD0">
      <w:pPr>
        <w:jc w:val="center"/>
        <w:rPr>
          <w:iCs/>
          <w:sz w:val="21"/>
          <w:lang w:val="en-ZA"/>
        </w:rPr>
      </w:pPr>
      <w:r w:rsidRPr="0008172F">
        <w:rPr>
          <w:b/>
          <w:sz w:val="21"/>
          <w:szCs w:val="28"/>
        </w:rPr>
        <w:t>PART I</w:t>
      </w:r>
    </w:p>
    <w:p w14:paraId="38305137" w14:textId="77777777" w:rsidR="006E685E" w:rsidRPr="0008172F" w:rsidRDefault="006E685E" w:rsidP="00891AD0">
      <w:pPr>
        <w:widowControl w:val="0"/>
        <w:tabs>
          <w:tab w:val="left" w:pos="5180"/>
        </w:tabs>
        <w:autoSpaceDE w:val="0"/>
        <w:autoSpaceDN w:val="0"/>
        <w:adjustRightInd w:val="0"/>
        <w:spacing w:before="600"/>
        <w:jc w:val="center"/>
        <w:rPr>
          <w:b/>
          <w:sz w:val="21"/>
          <w:szCs w:val="28"/>
        </w:rPr>
      </w:pPr>
      <w:r w:rsidRPr="0008172F">
        <w:rPr>
          <w:b/>
          <w:sz w:val="21"/>
          <w:szCs w:val="28"/>
        </w:rPr>
        <w:t>KEY INFORMATION</w:t>
      </w:r>
      <w:r>
        <w:rPr>
          <w:b/>
          <w:sz w:val="21"/>
          <w:szCs w:val="28"/>
        </w:rPr>
        <w:t xml:space="preserve"> (Cont’d)</w:t>
      </w:r>
    </w:p>
    <w:p w14:paraId="30A86CFE" w14:textId="77777777" w:rsidR="00BB206B" w:rsidRDefault="00BB206B" w:rsidP="006E685E">
      <w:pPr>
        <w:widowControl w:val="0"/>
        <w:tabs>
          <w:tab w:val="left" w:pos="5180"/>
        </w:tabs>
        <w:autoSpaceDE w:val="0"/>
        <w:autoSpaceDN w:val="0"/>
        <w:adjustRightInd w:val="0"/>
        <w:jc w:val="center"/>
        <w:rPr>
          <w:b/>
          <w:sz w:val="21"/>
          <w:szCs w:val="28"/>
        </w:rPr>
      </w:pPr>
    </w:p>
    <w:p w14:paraId="486A2716" w14:textId="77777777" w:rsidR="00024C61" w:rsidRPr="0008172F" w:rsidRDefault="00024C61" w:rsidP="00024C61">
      <w:pPr>
        <w:pStyle w:val="Subtitle"/>
        <w:rPr>
          <w:i w:val="0"/>
          <w:iCs/>
          <w:sz w:val="21"/>
          <w:u w:val="none"/>
        </w:rPr>
      </w:pPr>
      <w:r w:rsidRPr="0008172F">
        <w:rPr>
          <w:i w:val="0"/>
          <w:iCs/>
          <w:sz w:val="21"/>
          <w:u w:val="none"/>
        </w:rPr>
        <w:t>4</w:t>
      </w:r>
      <w:r w:rsidRPr="0008172F">
        <w:rPr>
          <w:i w:val="0"/>
          <w:iCs/>
          <w:sz w:val="21"/>
          <w:u w:val="none"/>
        </w:rPr>
        <w:tab/>
        <w:t>DIRECTORS, SECRETARY, REGI</w:t>
      </w:r>
      <w:r>
        <w:rPr>
          <w:i w:val="0"/>
          <w:iCs/>
          <w:sz w:val="21"/>
          <w:u w:val="none"/>
        </w:rPr>
        <w:t>STERED OFFICE AND ADVISERS (Cont’d)</w:t>
      </w:r>
    </w:p>
    <w:p w14:paraId="2B6A5687" w14:textId="77777777" w:rsidR="00024C61" w:rsidRPr="00024C61" w:rsidRDefault="00024C61" w:rsidP="006E685E">
      <w:pPr>
        <w:widowControl w:val="0"/>
        <w:tabs>
          <w:tab w:val="left" w:pos="5180"/>
        </w:tabs>
        <w:autoSpaceDE w:val="0"/>
        <w:autoSpaceDN w:val="0"/>
        <w:adjustRightInd w:val="0"/>
        <w:jc w:val="center"/>
        <w:rPr>
          <w:b/>
          <w:sz w:val="21"/>
          <w:szCs w:val="28"/>
          <w:lang w:val="en-ZA"/>
        </w:rPr>
      </w:pPr>
    </w:p>
    <w:p w14:paraId="29864339" w14:textId="77777777" w:rsidR="006E685E" w:rsidRDefault="00BB206B" w:rsidP="00BB206B">
      <w:pPr>
        <w:ind w:hanging="1080"/>
        <w:rPr>
          <w:iCs/>
          <w:sz w:val="21"/>
        </w:rPr>
      </w:pPr>
      <w:r w:rsidRPr="00BB206B">
        <w:rPr>
          <w:b/>
          <w:iCs/>
          <w:sz w:val="21"/>
        </w:rPr>
        <w:t>Rule 3.2</w:t>
      </w:r>
      <w:r w:rsidRPr="00BB206B">
        <w:rPr>
          <w:iCs/>
          <w:sz w:val="21"/>
        </w:rPr>
        <w:tab/>
      </w:r>
      <w:r w:rsidRPr="00BB206B">
        <w:rPr>
          <w:iCs/>
          <w:sz w:val="21"/>
        </w:rPr>
        <w:tab/>
        <w:t>The following are officers and service providers of the Company</w:t>
      </w:r>
      <w:r>
        <w:rPr>
          <w:iCs/>
          <w:sz w:val="21"/>
        </w:rPr>
        <w:t xml:space="preserve"> (Cont’d)</w:t>
      </w:r>
      <w:r w:rsidRPr="00BB206B">
        <w:rPr>
          <w:iCs/>
          <w:sz w:val="21"/>
        </w:rPr>
        <w:t>:</w:t>
      </w:r>
    </w:p>
    <w:p w14:paraId="1ECDB4CE" w14:textId="77777777" w:rsidR="00693860" w:rsidRDefault="00693860" w:rsidP="00BB206B">
      <w:pPr>
        <w:ind w:hanging="1080"/>
        <w:rPr>
          <w:iCs/>
          <w:sz w:val="21"/>
        </w:rPr>
      </w:pPr>
    </w:p>
    <w:p w14:paraId="549E072B" w14:textId="77777777" w:rsidR="00693860" w:rsidRPr="007A111A" w:rsidRDefault="00693860" w:rsidP="00693860">
      <w:pPr>
        <w:ind w:left="720"/>
        <w:rPr>
          <w:iCs/>
          <w:sz w:val="21"/>
          <w:lang w:val="en-ZA"/>
        </w:rPr>
      </w:pPr>
      <w:r w:rsidRPr="007A111A">
        <w:rPr>
          <w:b/>
          <w:iCs/>
          <w:sz w:val="21"/>
          <w:lang w:val="en-ZA"/>
        </w:rPr>
        <w:t>Company Secretary</w:t>
      </w:r>
      <w:r w:rsidRPr="007A111A">
        <w:rPr>
          <w:iCs/>
          <w:sz w:val="21"/>
          <w:lang w:val="en-ZA"/>
        </w:rPr>
        <w:t xml:space="preserve"> </w:t>
      </w:r>
      <w:r w:rsidRPr="007A111A">
        <w:rPr>
          <w:iCs/>
          <w:sz w:val="21"/>
          <w:lang w:val="en-ZA"/>
        </w:rPr>
        <w:tab/>
        <w:t>St James Secretaries Lim</w:t>
      </w:r>
      <w:r>
        <w:rPr>
          <w:iCs/>
          <w:sz w:val="21"/>
          <w:lang w:val="en-ZA"/>
        </w:rPr>
        <w:t>i</w:t>
      </w:r>
      <w:r w:rsidRPr="007A111A">
        <w:rPr>
          <w:iCs/>
          <w:sz w:val="21"/>
          <w:lang w:val="en-ZA"/>
        </w:rPr>
        <w:t>ted</w:t>
      </w:r>
    </w:p>
    <w:p w14:paraId="4D85EFA3" w14:textId="77777777" w:rsidR="00693860" w:rsidRPr="007A111A" w:rsidRDefault="00693860" w:rsidP="00693860">
      <w:pPr>
        <w:ind w:left="2160" w:firstLine="720"/>
        <w:rPr>
          <w:iCs/>
          <w:sz w:val="21"/>
          <w:lang w:val="en-ZA"/>
        </w:rPr>
      </w:pPr>
      <w:r w:rsidRPr="007A111A">
        <w:rPr>
          <w:iCs/>
          <w:sz w:val="21"/>
          <w:lang w:val="en-ZA"/>
        </w:rPr>
        <w:t>5th Floor</w:t>
      </w:r>
      <w:r>
        <w:rPr>
          <w:iCs/>
          <w:sz w:val="21"/>
          <w:lang w:val="en-ZA"/>
        </w:rPr>
        <w:t xml:space="preserve">, </w:t>
      </w:r>
      <w:r w:rsidRPr="007A111A">
        <w:rPr>
          <w:iCs/>
          <w:sz w:val="21"/>
          <w:lang w:val="en-ZA"/>
        </w:rPr>
        <w:t>C&amp;</w:t>
      </w:r>
      <w:smartTag w:uri="urn:schemas-microsoft-com:office:smarttags" w:element="Street">
        <w:smartTag w:uri="urn:schemas-microsoft-com:office:smarttags" w:element="address">
          <w:r w:rsidRPr="007A111A">
            <w:rPr>
              <w:iCs/>
              <w:sz w:val="21"/>
              <w:lang w:val="en-ZA"/>
            </w:rPr>
            <w:t>R Court</w:t>
          </w:r>
        </w:smartTag>
      </w:smartTag>
    </w:p>
    <w:p w14:paraId="26471316" w14:textId="77777777" w:rsidR="00693860" w:rsidRPr="007A111A" w:rsidRDefault="00693860" w:rsidP="00693860">
      <w:pPr>
        <w:ind w:left="2880"/>
        <w:rPr>
          <w:iCs/>
          <w:sz w:val="21"/>
          <w:lang w:val="en-ZA"/>
        </w:rPr>
      </w:pPr>
      <w:r w:rsidRPr="007A111A">
        <w:rPr>
          <w:iCs/>
          <w:sz w:val="21"/>
          <w:lang w:val="en-ZA"/>
        </w:rPr>
        <w:t xml:space="preserve">49 </w:t>
      </w:r>
      <w:proofErr w:type="spellStart"/>
      <w:r w:rsidRPr="007A111A">
        <w:rPr>
          <w:iCs/>
          <w:sz w:val="21"/>
          <w:lang w:val="en-ZA"/>
        </w:rPr>
        <w:t>Labourdonnais</w:t>
      </w:r>
      <w:proofErr w:type="spellEnd"/>
      <w:r w:rsidRPr="007A111A">
        <w:rPr>
          <w:iCs/>
          <w:sz w:val="21"/>
          <w:lang w:val="en-ZA"/>
        </w:rPr>
        <w:t xml:space="preserve"> Street</w:t>
      </w:r>
    </w:p>
    <w:p w14:paraId="0FB408CA" w14:textId="77777777" w:rsidR="00693860" w:rsidRPr="00693860" w:rsidRDefault="00693860" w:rsidP="00693860">
      <w:pPr>
        <w:ind w:left="2880"/>
        <w:rPr>
          <w:iCs/>
          <w:sz w:val="21"/>
          <w:lang w:val="fr-FR"/>
        </w:rPr>
      </w:pPr>
      <w:r w:rsidRPr="00693860">
        <w:rPr>
          <w:iCs/>
          <w:sz w:val="21"/>
          <w:lang w:val="fr-FR"/>
        </w:rPr>
        <w:t>Port Louis, Mauritius</w:t>
      </w:r>
    </w:p>
    <w:p w14:paraId="08C1E00A" w14:textId="77777777" w:rsidR="00693860" w:rsidRPr="00693860" w:rsidRDefault="00693860" w:rsidP="00693860">
      <w:pPr>
        <w:ind w:left="720"/>
        <w:jc w:val="both"/>
        <w:rPr>
          <w:iCs/>
          <w:sz w:val="21"/>
          <w:lang w:val="fr-FR"/>
        </w:rPr>
      </w:pPr>
      <w:r w:rsidRPr="00693860">
        <w:rPr>
          <w:iCs/>
          <w:sz w:val="21"/>
          <w:lang w:val="fr-FR"/>
        </w:rPr>
        <w:tab/>
      </w:r>
      <w:r w:rsidRPr="00693860">
        <w:rPr>
          <w:iCs/>
          <w:sz w:val="21"/>
          <w:lang w:val="fr-FR"/>
        </w:rPr>
        <w:tab/>
      </w:r>
      <w:r w:rsidRPr="00693860">
        <w:rPr>
          <w:iCs/>
          <w:sz w:val="21"/>
          <w:lang w:val="fr-FR"/>
        </w:rPr>
        <w:tab/>
      </w:r>
      <w:proofErr w:type="spellStart"/>
      <w:r w:rsidRPr="00693860">
        <w:rPr>
          <w:iCs/>
          <w:sz w:val="21"/>
          <w:lang w:val="fr-FR"/>
        </w:rPr>
        <w:t>Telephone</w:t>
      </w:r>
      <w:proofErr w:type="spellEnd"/>
      <w:r w:rsidRPr="00693860">
        <w:rPr>
          <w:iCs/>
          <w:sz w:val="21"/>
          <w:lang w:val="fr-FR"/>
        </w:rPr>
        <w:t xml:space="preserve">: +230 </w:t>
      </w:r>
      <w:r w:rsidR="00A30C62">
        <w:rPr>
          <w:iCs/>
          <w:sz w:val="21"/>
          <w:lang w:val="fr-FR"/>
        </w:rPr>
        <w:t>213 7000</w:t>
      </w:r>
    </w:p>
    <w:p w14:paraId="10BC8B05" w14:textId="77777777" w:rsidR="00693860" w:rsidRPr="00693860" w:rsidRDefault="00693860" w:rsidP="00693860">
      <w:pPr>
        <w:ind w:left="720"/>
        <w:jc w:val="both"/>
        <w:rPr>
          <w:iCs/>
          <w:sz w:val="21"/>
          <w:lang w:val="fr-FR"/>
        </w:rPr>
      </w:pPr>
      <w:r w:rsidRPr="00693860">
        <w:rPr>
          <w:iCs/>
          <w:sz w:val="21"/>
          <w:lang w:val="fr-FR"/>
        </w:rPr>
        <w:tab/>
      </w:r>
      <w:r w:rsidRPr="00693860">
        <w:rPr>
          <w:iCs/>
          <w:sz w:val="21"/>
          <w:lang w:val="fr-FR"/>
        </w:rPr>
        <w:tab/>
      </w:r>
      <w:r w:rsidRPr="00693860">
        <w:rPr>
          <w:iCs/>
          <w:sz w:val="21"/>
          <w:lang w:val="fr-FR"/>
        </w:rPr>
        <w:tab/>
        <w:t>Fax: +230 210 7878</w:t>
      </w:r>
    </w:p>
    <w:tbl>
      <w:tblPr>
        <w:tblW w:w="0" w:type="auto"/>
        <w:tblLook w:val="04A0" w:firstRow="1" w:lastRow="0" w:firstColumn="1" w:lastColumn="0" w:noHBand="0" w:noVBand="1"/>
      </w:tblPr>
      <w:tblGrid>
        <w:gridCol w:w="2104"/>
        <w:gridCol w:w="6385"/>
      </w:tblGrid>
      <w:tr w:rsidR="007322F8" w:rsidRPr="00640AB5" w14:paraId="28AC2540" w14:textId="77777777" w:rsidTr="00693860">
        <w:trPr>
          <w:trHeight w:val="149"/>
        </w:trPr>
        <w:tc>
          <w:tcPr>
            <w:tcW w:w="2104" w:type="dxa"/>
            <w:shd w:val="clear" w:color="auto" w:fill="auto"/>
          </w:tcPr>
          <w:p w14:paraId="2C2DF8D0" w14:textId="77777777" w:rsidR="007322F8" w:rsidRPr="00693860" w:rsidRDefault="007322F8" w:rsidP="00F27C83">
            <w:pPr>
              <w:ind w:left="720"/>
              <w:jc w:val="both"/>
              <w:rPr>
                <w:b/>
                <w:sz w:val="21"/>
                <w:szCs w:val="21"/>
                <w:lang w:val="fr-FR"/>
              </w:rPr>
            </w:pPr>
          </w:p>
        </w:tc>
        <w:tc>
          <w:tcPr>
            <w:tcW w:w="6385" w:type="dxa"/>
            <w:shd w:val="clear" w:color="auto" w:fill="auto"/>
          </w:tcPr>
          <w:p w14:paraId="7AAF0DAA" w14:textId="77777777" w:rsidR="007322F8" w:rsidRPr="00693860" w:rsidRDefault="007322F8" w:rsidP="00BB206B">
            <w:pPr>
              <w:jc w:val="both"/>
              <w:rPr>
                <w:sz w:val="21"/>
                <w:szCs w:val="21"/>
                <w:lang w:val="fr-FR"/>
              </w:rPr>
            </w:pPr>
          </w:p>
        </w:tc>
      </w:tr>
      <w:tr w:rsidR="007322F8" w:rsidRPr="0008172F" w14:paraId="0639FD32" w14:textId="77777777" w:rsidTr="00693860">
        <w:trPr>
          <w:trHeight w:val="5211"/>
        </w:trPr>
        <w:tc>
          <w:tcPr>
            <w:tcW w:w="2104" w:type="dxa"/>
            <w:shd w:val="clear" w:color="auto" w:fill="auto"/>
          </w:tcPr>
          <w:p w14:paraId="6F1DD0B4" w14:textId="77777777" w:rsidR="00891AD0" w:rsidRDefault="00891AD0" w:rsidP="00F27C83">
            <w:pPr>
              <w:ind w:left="720"/>
              <w:jc w:val="both"/>
              <w:rPr>
                <w:b/>
                <w:sz w:val="21"/>
                <w:szCs w:val="21"/>
                <w:lang w:val="en-US"/>
              </w:rPr>
            </w:pPr>
            <w:r w:rsidRPr="007A111A">
              <w:rPr>
                <w:b/>
                <w:iCs/>
                <w:sz w:val="21"/>
                <w:lang w:val="en-ZA"/>
              </w:rPr>
              <w:t>Registered Office Address</w:t>
            </w:r>
          </w:p>
          <w:p w14:paraId="65DC7C07" w14:textId="77777777" w:rsidR="00891AD0" w:rsidRDefault="00891AD0" w:rsidP="00F27C83">
            <w:pPr>
              <w:ind w:left="720"/>
              <w:jc w:val="both"/>
              <w:rPr>
                <w:b/>
                <w:sz w:val="21"/>
                <w:szCs w:val="21"/>
                <w:lang w:val="en-US"/>
              </w:rPr>
            </w:pPr>
          </w:p>
          <w:p w14:paraId="568F1573" w14:textId="77777777" w:rsidR="00891AD0" w:rsidRDefault="00891AD0" w:rsidP="00F27C83">
            <w:pPr>
              <w:ind w:left="720"/>
              <w:jc w:val="both"/>
              <w:rPr>
                <w:b/>
                <w:sz w:val="21"/>
                <w:szCs w:val="21"/>
                <w:lang w:val="en-US"/>
              </w:rPr>
            </w:pPr>
          </w:p>
          <w:p w14:paraId="4A36AEC0" w14:textId="77777777" w:rsidR="007322F8" w:rsidRPr="0008172F" w:rsidRDefault="007322F8" w:rsidP="00F27C83">
            <w:pPr>
              <w:ind w:left="720"/>
              <w:jc w:val="both"/>
              <w:rPr>
                <w:b/>
                <w:sz w:val="21"/>
                <w:szCs w:val="21"/>
                <w:lang w:val="en-US"/>
              </w:rPr>
            </w:pPr>
            <w:r w:rsidRPr="0008172F">
              <w:rPr>
                <w:b/>
                <w:sz w:val="21"/>
                <w:szCs w:val="21"/>
                <w:lang w:val="en-US"/>
              </w:rPr>
              <w:t>Bankers</w:t>
            </w:r>
          </w:p>
        </w:tc>
        <w:tc>
          <w:tcPr>
            <w:tcW w:w="6385" w:type="dxa"/>
            <w:shd w:val="clear" w:color="auto" w:fill="auto"/>
          </w:tcPr>
          <w:p w14:paraId="2EDACAA7" w14:textId="77777777" w:rsidR="00891AD0" w:rsidRPr="00CB23AB" w:rsidRDefault="008B53C0" w:rsidP="00891AD0">
            <w:pPr>
              <w:ind w:left="720"/>
              <w:jc w:val="both"/>
              <w:rPr>
                <w:iCs/>
                <w:sz w:val="21"/>
                <w:lang w:val="fr-FR"/>
              </w:rPr>
            </w:pPr>
            <w:r w:rsidRPr="00CB23AB">
              <w:rPr>
                <w:iCs/>
                <w:sz w:val="21"/>
                <w:lang w:val="fr-FR"/>
              </w:rPr>
              <w:t>Bonne Terre</w:t>
            </w:r>
          </w:p>
          <w:p w14:paraId="1A9D2669" w14:textId="77777777" w:rsidR="00891AD0" w:rsidRPr="00CB23AB" w:rsidRDefault="008B53C0" w:rsidP="00891AD0">
            <w:pPr>
              <w:ind w:left="720"/>
              <w:jc w:val="both"/>
              <w:rPr>
                <w:iCs/>
                <w:sz w:val="21"/>
                <w:lang w:val="fr-FR"/>
              </w:rPr>
            </w:pPr>
            <w:r w:rsidRPr="00CB23AB">
              <w:rPr>
                <w:iCs/>
                <w:sz w:val="21"/>
                <w:lang w:val="fr-FR"/>
              </w:rPr>
              <w:t>Vacoas</w:t>
            </w:r>
          </w:p>
          <w:p w14:paraId="19D75766" w14:textId="77777777" w:rsidR="00891AD0" w:rsidRPr="00CB23AB" w:rsidRDefault="008B53C0" w:rsidP="00891AD0">
            <w:pPr>
              <w:ind w:left="720"/>
              <w:jc w:val="both"/>
              <w:rPr>
                <w:iCs/>
                <w:sz w:val="21"/>
                <w:lang w:val="fr-FR"/>
              </w:rPr>
            </w:pPr>
            <w:r w:rsidRPr="00CB23AB">
              <w:rPr>
                <w:iCs/>
                <w:sz w:val="21"/>
                <w:lang w:val="fr-FR"/>
              </w:rPr>
              <w:t>Mauritius</w:t>
            </w:r>
          </w:p>
          <w:p w14:paraId="7540A1F1" w14:textId="77777777" w:rsidR="00891AD0" w:rsidRPr="00CB23AB" w:rsidRDefault="008B53C0" w:rsidP="00891AD0">
            <w:pPr>
              <w:ind w:left="720"/>
              <w:jc w:val="both"/>
              <w:rPr>
                <w:iCs/>
                <w:sz w:val="21"/>
                <w:lang w:val="fr-FR"/>
              </w:rPr>
            </w:pPr>
            <w:proofErr w:type="spellStart"/>
            <w:r w:rsidRPr="00CB23AB">
              <w:rPr>
                <w:iCs/>
                <w:sz w:val="21"/>
                <w:lang w:val="fr-FR"/>
              </w:rPr>
              <w:t>Telephone</w:t>
            </w:r>
            <w:proofErr w:type="spellEnd"/>
            <w:r w:rsidRPr="00CB23AB">
              <w:rPr>
                <w:iCs/>
                <w:sz w:val="21"/>
                <w:lang w:val="fr-FR"/>
              </w:rPr>
              <w:t xml:space="preserve"> no.: 402 0852</w:t>
            </w:r>
          </w:p>
          <w:p w14:paraId="3EDDAD7C" w14:textId="77777777" w:rsidR="008D4EB0" w:rsidRPr="00CB23AB" w:rsidRDefault="008D4EB0" w:rsidP="007A0788">
            <w:pPr>
              <w:ind w:left="720"/>
              <w:jc w:val="both"/>
              <w:rPr>
                <w:iCs/>
                <w:sz w:val="21"/>
                <w:lang w:val="fr-FR"/>
              </w:rPr>
            </w:pPr>
          </w:p>
          <w:p w14:paraId="599C5FDF" w14:textId="77777777" w:rsidR="006A550C" w:rsidRPr="005B78BA" w:rsidRDefault="006A550C" w:rsidP="006A550C">
            <w:pPr>
              <w:ind w:left="720"/>
              <w:jc w:val="both"/>
              <w:rPr>
                <w:iCs/>
                <w:sz w:val="21"/>
              </w:rPr>
            </w:pPr>
            <w:r w:rsidRPr="005B78BA">
              <w:rPr>
                <w:iCs/>
                <w:sz w:val="21"/>
              </w:rPr>
              <w:t>Bank of Baroda</w:t>
            </w:r>
          </w:p>
          <w:p w14:paraId="5F16DF4D" w14:textId="77777777" w:rsidR="006A550C" w:rsidRPr="005B78BA" w:rsidRDefault="006A550C" w:rsidP="006A550C">
            <w:pPr>
              <w:ind w:left="720"/>
              <w:jc w:val="both"/>
              <w:rPr>
                <w:iCs/>
                <w:sz w:val="21"/>
              </w:rPr>
            </w:pPr>
            <w:r w:rsidRPr="005B78BA">
              <w:rPr>
                <w:iCs/>
                <w:sz w:val="21"/>
              </w:rPr>
              <w:t>32, Sir William Newton Street</w:t>
            </w:r>
          </w:p>
          <w:p w14:paraId="0B817F64" w14:textId="77777777" w:rsidR="006A550C" w:rsidRPr="005B78BA" w:rsidRDefault="006A550C" w:rsidP="006A550C">
            <w:pPr>
              <w:ind w:left="720"/>
              <w:jc w:val="both"/>
              <w:rPr>
                <w:iCs/>
                <w:sz w:val="21"/>
              </w:rPr>
            </w:pPr>
            <w:r w:rsidRPr="005B78BA">
              <w:rPr>
                <w:iCs/>
                <w:sz w:val="21"/>
              </w:rPr>
              <w:t>Port Louis</w:t>
            </w:r>
          </w:p>
          <w:p w14:paraId="0200E0D2" w14:textId="77777777" w:rsidR="006A550C" w:rsidRPr="00BB206B" w:rsidRDefault="006A550C" w:rsidP="006A550C">
            <w:pPr>
              <w:ind w:left="720"/>
              <w:jc w:val="both"/>
              <w:rPr>
                <w:iCs/>
                <w:sz w:val="21"/>
              </w:rPr>
            </w:pPr>
            <w:r w:rsidRPr="005B78BA">
              <w:rPr>
                <w:iCs/>
                <w:sz w:val="21"/>
              </w:rPr>
              <w:t>Telephone no. 208 1504</w:t>
            </w:r>
          </w:p>
          <w:p w14:paraId="223B5799" w14:textId="77777777" w:rsidR="006A550C" w:rsidRPr="006A550C" w:rsidRDefault="006A550C" w:rsidP="007A0788">
            <w:pPr>
              <w:ind w:left="720"/>
              <w:jc w:val="both"/>
              <w:rPr>
                <w:iCs/>
                <w:sz w:val="16"/>
                <w:szCs w:val="16"/>
              </w:rPr>
            </w:pPr>
          </w:p>
          <w:p w14:paraId="2C1E6D89" w14:textId="77777777" w:rsidR="007322F8" w:rsidRPr="00BB206B" w:rsidRDefault="007A0788" w:rsidP="007A0788">
            <w:pPr>
              <w:ind w:left="720"/>
              <w:jc w:val="both"/>
              <w:rPr>
                <w:iCs/>
                <w:sz w:val="21"/>
              </w:rPr>
            </w:pPr>
            <w:r w:rsidRPr="00BB206B">
              <w:rPr>
                <w:iCs/>
                <w:sz w:val="21"/>
              </w:rPr>
              <w:t>Barclays Bank Mauritius Ltd</w:t>
            </w:r>
          </w:p>
          <w:p w14:paraId="265CDD50" w14:textId="77777777" w:rsidR="007A0788" w:rsidRPr="00BB206B" w:rsidRDefault="007A0788" w:rsidP="007A0788">
            <w:pPr>
              <w:ind w:left="720"/>
              <w:jc w:val="both"/>
              <w:rPr>
                <w:iCs/>
                <w:sz w:val="21"/>
              </w:rPr>
            </w:pPr>
            <w:smartTag w:uri="urn:schemas-microsoft-com:office:smarttags" w:element="Street">
              <w:smartTag w:uri="urn:schemas-microsoft-com:office:smarttags" w:element="address">
                <w:r w:rsidRPr="00BB206B">
                  <w:rPr>
                    <w:iCs/>
                    <w:sz w:val="21"/>
                  </w:rPr>
                  <w:t>Sir William Newton Street</w:t>
                </w:r>
              </w:smartTag>
            </w:smartTag>
          </w:p>
          <w:p w14:paraId="53A316E9" w14:textId="77777777" w:rsidR="007A0788" w:rsidRPr="00BB206B" w:rsidRDefault="007A0788" w:rsidP="007A0788">
            <w:pPr>
              <w:ind w:left="720"/>
              <w:jc w:val="both"/>
              <w:rPr>
                <w:iCs/>
                <w:sz w:val="21"/>
              </w:rPr>
            </w:pPr>
            <w:smartTag w:uri="urn:schemas-microsoft-com:office:smarttags" w:element="City">
              <w:smartTag w:uri="urn:schemas-microsoft-com:office:smarttags" w:element="place">
                <w:r w:rsidRPr="00BB206B">
                  <w:rPr>
                    <w:iCs/>
                    <w:sz w:val="21"/>
                  </w:rPr>
                  <w:t>Port Louis</w:t>
                </w:r>
              </w:smartTag>
            </w:smartTag>
          </w:p>
          <w:p w14:paraId="32B2C21C" w14:textId="77777777" w:rsidR="007322F8" w:rsidRPr="00BB206B" w:rsidRDefault="007322F8" w:rsidP="007A0788">
            <w:pPr>
              <w:ind w:left="720"/>
              <w:jc w:val="both"/>
              <w:rPr>
                <w:iCs/>
                <w:sz w:val="21"/>
              </w:rPr>
            </w:pPr>
            <w:r w:rsidRPr="00BB206B">
              <w:rPr>
                <w:iCs/>
                <w:sz w:val="21"/>
              </w:rPr>
              <w:t xml:space="preserve">Telephone no.: 404 </w:t>
            </w:r>
            <w:r w:rsidR="007A0788" w:rsidRPr="00BB206B">
              <w:rPr>
                <w:iCs/>
                <w:sz w:val="21"/>
              </w:rPr>
              <w:t>1000</w:t>
            </w:r>
          </w:p>
          <w:p w14:paraId="0ECD815E" w14:textId="77777777" w:rsidR="007A0788" w:rsidRPr="00AD0D12" w:rsidRDefault="007A0788" w:rsidP="00F27C83">
            <w:pPr>
              <w:ind w:left="720"/>
              <w:jc w:val="both"/>
              <w:rPr>
                <w:iCs/>
                <w:sz w:val="16"/>
                <w:szCs w:val="16"/>
              </w:rPr>
            </w:pPr>
          </w:p>
          <w:p w14:paraId="7CE8BAC7" w14:textId="77777777" w:rsidR="005A2D26" w:rsidRPr="00BB206B" w:rsidRDefault="00BB2E4B" w:rsidP="00F27C83">
            <w:pPr>
              <w:ind w:left="720"/>
              <w:jc w:val="both"/>
              <w:rPr>
                <w:iCs/>
                <w:sz w:val="21"/>
              </w:rPr>
            </w:pPr>
            <w:r w:rsidRPr="00BB206B">
              <w:rPr>
                <w:iCs/>
                <w:sz w:val="21"/>
              </w:rPr>
              <w:t>State B</w:t>
            </w:r>
            <w:r w:rsidR="005A2D26" w:rsidRPr="00BB206B">
              <w:rPr>
                <w:iCs/>
                <w:sz w:val="21"/>
              </w:rPr>
              <w:t>a</w:t>
            </w:r>
            <w:r w:rsidRPr="00BB206B">
              <w:rPr>
                <w:iCs/>
                <w:sz w:val="21"/>
              </w:rPr>
              <w:t>n</w:t>
            </w:r>
            <w:r w:rsidR="005A2D26" w:rsidRPr="00BB206B">
              <w:rPr>
                <w:iCs/>
                <w:sz w:val="21"/>
              </w:rPr>
              <w:t xml:space="preserve">k of </w:t>
            </w:r>
            <w:smartTag w:uri="urn:schemas-microsoft-com:office:smarttags" w:element="place">
              <w:smartTag w:uri="urn:schemas-microsoft-com:office:smarttags" w:element="country-region">
                <w:r w:rsidR="005A2D26" w:rsidRPr="00BB206B">
                  <w:rPr>
                    <w:iCs/>
                    <w:sz w:val="21"/>
                  </w:rPr>
                  <w:t>Mauritius</w:t>
                </w:r>
              </w:smartTag>
            </w:smartTag>
          </w:p>
          <w:p w14:paraId="07525703" w14:textId="77777777" w:rsidR="007003D6" w:rsidRPr="00BB206B" w:rsidRDefault="007003D6" w:rsidP="007A0788">
            <w:pPr>
              <w:ind w:left="720" w:right="720"/>
              <w:jc w:val="both"/>
              <w:rPr>
                <w:iCs/>
                <w:sz w:val="21"/>
              </w:rPr>
            </w:pPr>
            <w:smartTag w:uri="urn:schemas-microsoft-com:office:smarttags" w:element="place">
              <w:smartTag w:uri="urn:schemas-microsoft-com:office:smarttags" w:element="PlaceType">
                <w:r w:rsidRPr="00BB206B">
                  <w:rPr>
                    <w:iCs/>
                    <w:sz w:val="21"/>
                  </w:rPr>
                  <w:t>State</w:t>
                </w:r>
              </w:smartTag>
              <w:r w:rsidRPr="00BB206B">
                <w:rPr>
                  <w:iCs/>
                  <w:sz w:val="21"/>
                </w:rPr>
                <w:t xml:space="preserve"> </w:t>
              </w:r>
              <w:smartTag w:uri="urn:schemas-microsoft-com:office:smarttags" w:element="PlaceName">
                <w:r w:rsidRPr="00BB206B">
                  <w:rPr>
                    <w:iCs/>
                    <w:sz w:val="21"/>
                  </w:rPr>
                  <w:t>Bank</w:t>
                </w:r>
              </w:smartTag>
              <w:r w:rsidRPr="00BB206B">
                <w:rPr>
                  <w:iCs/>
                  <w:sz w:val="21"/>
                </w:rPr>
                <w:t xml:space="preserve"> </w:t>
              </w:r>
              <w:smartTag w:uri="urn:schemas-microsoft-com:office:smarttags" w:element="PlaceType">
                <w:r w:rsidRPr="00BB206B">
                  <w:rPr>
                    <w:iCs/>
                    <w:sz w:val="21"/>
                  </w:rPr>
                  <w:t>Tower</w:t>
                </w:r>
              </w:smartTag>
            </w:smartTag>
          </w:p>
          <w:p w14:paraId="7CE0C529" w14:textId="77777777" w:rsidR="007003D6" w:rsidRPr="00BB206B" w:rsidRDefault="007003D6" w:rsidP="007A0788">
            <w:pPr>
              <w:ind w:left="720" w:right="720"/>
              <w:jc w:val="both"/>
              <w:rPr>
                <w:iCs/>
                <w:sz w:val="21"/>
              </w:rPr>
            </w:pPr>
            <w:r w:rsidRPr="00BB206B">
              <w:rPr>
                <w:iCs/>
                <w:sz w:val="21"/>
              </w:rPr>
              <w:t xml:space="preserve">1, </w:t>
            </w:r>
            <w:smartTag w:uri="urn:schemas-microsoft-com:office:smarttags" w:element="Street">
              <w:smartTag w:uri="urn:schemas-microsoft-com:office:smarttags" w:element="address">
                <w:r w:rsidRPr="00BB206B">
                  <w:rPr>
                    <w:iCs/>
                    <w:sz w:val="21"/>
                  </w:rPr>
                  <w:t>Queen Elizabeth II Avenue</w:t>
                </w:r>
              </w:smartTag>
            </w:smartTag>
          </w:p>
          <w:p w14:paraId="55F8A324" w14:textId="77777777" w:rsidR="007003D6" w:rsidRPr="00CB23AB" w:rsidRDefault="008B53C0" w:rsidP="007A0788">
            <w:pPr>
              <w:ind w:left="720" w:right="720"/>
              <w:jc w:val="both"/>
              <w:rPr>
                <w:iCs/>
                <w:sz w:val="21"/>
                <w:lang w:val="fr-FR"/>
              </w:rPr>
            </w:pPr>
            <w:r w:rsidRPr="00CB23AB">
              <w:rPr>
                <w:iCs/>
                <w:sz w:val="21"/>
                <w:lang w:val="fr-FR"/>
              </w:rPr>
              <w:t>Port Louis, Mauritius</w:t>
            </w:r>
          </w:p>
          <w:p w14:paraId="52A214E8" w14:textId="76BD8252" w:rsidR="007003D6" w:rsidRDefault="008B53C0" w:rsidP="006A550C">
            <w:pPr>
              <w:ind w:left="720" w:right="720"/>
              <w:jc w:val="both"/>
              <w:rPr>
                <w:iCs/>
                <w:sz w:val="21"/>
                <w:lang w:val="fr-FR"/>
              </w:rPr>
            </w:pPr>
            <w:proofErr w:type="spellStart"/>
            <w:r w:rsidRPr="00CB23AB">
              <w:rPr>
                <w:iCs/>
                <w:sz w:val="21"/>
                <w:lang w:val="fr-FR"/>
              </w:rPr>
              <w:t>Telephone</w:t>
            </w:r>
            <w:proofErr w:type="spellEnd"/>
            <w:r w:rsidRPr="00CB23AB">
              <w:rPr>
                <w:iCs/>
                <w:sz w:val="21"/>
                <w:lang w:val="fr-FR"/>
              </w:rPr>
              <w:t xml:space="preserve"> no: 202 1111</w:t>
            </w:r>
          </w:p>
          <w:p w14:paraId="5F3D802C" w14:textId="77777777" w:rsidR="006A550C" w:rsidRPr="00CB23AB" w:rsidRDefault="006A550C" w:rsidP="006A550C">
            <w:pPr>
              <w:ind w:left="720" w:right="720"/>
              <w:jc w:val="both"/>
              <w:rPr>
                <w:iCs/>
                <w:sz w:val="16"/>
                <w:szCs w:val="16"/>
                <w:lang w:val="fr-FR"/>
              </w:rPr>
            </w:pPr>
          </w:p>
          <w:p w14:paraId="2F08E292" w14:textId="77777777" w:rsidR="005A2D26" w:rsidRPr="00BB206B" w:rsidRDefault="007A0788" w:rsidP="00F27C83">
            <w:pPr>
              <w:ind w:left="720"/>
              <w:jc w:val="both"/>
              <w:rPr>
                <w:iCs/>
                <w:sz w:val="21"/>
              </w:rPr>
            </w:pPr>
            <w:r w:rsidRPr="00BB206B">
              <w:rPr>
                <w:iCs/>
                <w:sz w:val="21"/>
              </w:rPr>
              <w:t xml:space="preserve">The </w:t>
            </w:r>
            <w:r w:rsidR="005A2D26" w:rsidRPr="00BB206B">
              <w:rPr>
                <w:iCs/>
                <w:sz w:val="21"/>
              </w:rPr>
              <w:t>Mauritius Commercial Bank</w:t>
            </w:r>
            <w:r w:rsidRPr="00BB206B">
              <w:rPr>
                <w:iCs/>
                <w:sz w:val="21"/>
              </w:rPr>
              <w:t xml:space="preserve"> Ltd</w:t>
            </w:r>
          </w:p>
          <w:p w14:paraId="02E8D029" w14:textId="77777777" w:rsidR="007003D6" w:rsidRPr="00BB206B" w:rsidRDefault="007003D6" w:rsidP="00F27C83">
            <w:pPr>
              <w:ind w:left="720"/>
              <w:jc w:val="both"/>
              <w:rPr>
                <w:iCs/>
                <w:sz w:val="21"/>
              </w:rPr>
            </w:pPr>
            <w:r w:rsidRPr="00BB206B">
              <w:rPr>
                <w:iCs/>
                <w:sz w:val="21"/>
              </w:rPr>
              <w:t xml:space="preserve">9-15, </w:t>
            </w:r>
            <w:smartTag w:uri="urn:schemas-microsoft-com:office:smarttags" w:element="Street">
              <w:smartTag w:uri="urn:schemas-microsoft-com:office:smarttags" w:element="address">
                <w:r w:rsidRPr="00BB206B">
                  <w:rPr>
                    <w:iCs/>
                    <w:sz w:val="21"/>
                  </w:rPr>
                  <w:t>Sir William Newton Street</w:t>
                </w:r>
              </w:smartTag>
            </w:smartTag>
          </w:p>
          <w:p w14:paraId="3886758F" w14:textId="77777777" w:rsidR="007003D6" w:rsidRPr="0087678A" w:rsidRDefault="008B53C0" w:rsidP="00F27C83">
            <w:pPr>
              <w:ind w:left="720"/>
              <w:jc w:val="both"/>
              <w:rPr>
                <w:iCs/>
                <w:sz w:val="21"/>
                <w:lang w:val="fr-FR"/>
              </w:rPr>
            </w:pPr>
            <w:r w:rsidRPr="008B53C0">
              <w:rPr>
                <w:iCs/>
                <w:sz w:val="21"/>
                <w:lang w:val="fr-FR"/>
              </w:rPr>
              <w:t>Port Louis, Mauritius</w:t>
            </w:r>
          </w:p>
          <w:p w14:paraId="1958BF6D" w14:textId="77777777" w:rsidR="007003D6" w:rsidRPr="0087678A" w:rsidRDefault="008B53C0" w:rsidP="00C71EA1">
            <w:pPr>
              <w:ind w:left="720"/>
              <w:jc w:val="both"/>
              <w:rPr>
                <w:iCs/>
                <w:sz w:val="21"/>
                <w:lang w:val="fr-FR"/>
              </w:rPr>
            </w:pPr>
            <w:proofErr w:type="spellStart"/>
            <w:r w:rsidRPr="008B53C0">
              <w:rPr>
                <w:iCs/>
                <w:sz w:val="21"/>
                <w:lang w:val="fr-FR"/>
              </w:rPr>
              <w:t>Telephone</w:t>
            </w:r>
            <w:proofErr w:type="spellEnd"/>
            <w:r w:rsidRPr="008B53C0">
              <w:rPr>
                <w:iCs/>
                <w:sz w:val="21"/>
                <w:lang w:val="fr-FR"/>
              </w:rPr>
              <w:t xml:space="preserve"> no. 202 5000</w:t>
            </w:r>
          </w:p>
          <w:p w14:paraId="7CB48638" w14:textId="77777777" w:rsidR="007A0788" w:rsidRPr="00AD0D12" w:rsidRDefault="007A0788" w:rsidP="00F27C83">
            <w:pPr>
              <w:ind w:left="720"/>
              <w:jc w:val="both"/>
              <w:rPr>
                <w:sz w:val="16"/>
                <w:szCs w:val="16"/>
                <w:highlight w:val="cyan"/>
                <w:lang w:val="fr-FR"/>
              </w:rPr>
            </w:pPr>
          </w:p>
          <w:p w14:paraId="348E1971" w14:textId="77777777" w:rsidR="007A0788" w:rsidRPr="00BB206B" w:rsidRDefault="00DE2F42" w:rsidP="00F27C83">
            <w:pPr>
              <w:ind w:left="720"/>
              <w:jc w:val="both"/>
              <w:rPr>
                <w:iCs/>
                <w:sz w:val="21"/>
              </w:rPr>
            </w:pPr>
            <w:r>
              <w:rPr>
                <w:iCs/>
                <w:sz w:val="21"/>
              </w:rPr>
              <w:t>Bank One Ltd</w:t>
            </w:r>
          </w:p>
          <w:p w14:paraId="4A72CAB5" w14:textId="77777777" w:rsidR="00DE2F42" w:rsidRPr="00DE2F42" w:rsidRDefault="00DE2F42" w:rsidP="00DE2F42">
            <w:pPr>
              <w:ind w:left="720"/>
              <w:jc w:val="both"/>
              <w:rPr>
                <w:iCs/>
                <w:sz w:val="21"/>
              </w:rPr>
            </w:pPr>
            <w:r w:rsidRPr="00DE2F42">
              <w:rPr>
                <w:iCs/>
                <w:sz w:val="21"/>
              </w:rPr>
              <w:t>16, Sir William Newton Street</w:t>
            </w:r>
          </w:p>
          <w:p w14:paraId="30D7669C" w14:textId="77777777" w:rsidR="00DE2F42" w:rsidRPr="00DE2F42" w:rsidRDefault="00DE2F42" w:rsidP="00DE2F42">
            <w:pPr>
              <w:ind w:left="720"/>
              <w:jc w:val="both"/>
              <w:rPr>
                <w:iCs/>
                <w:sz w:val="21"/>
              </w:rPr>
            </w:pPr>
            <w:r w:rsidRPr="00DE2F42">
              <w:rPr>
                <w:iCs/>
                <w:sz w:val="21"/>
              </w:rPr>
              <w:t>Port Louis</w:t>
            </w:r>
          </w:p>
          <w:p w14:paraId="528834E1" w14:textId="77777777" w:rsidR="00DE2F42" w:rsidRDefault="00DE2F42" w:rsidP="00DE2F42">
            <w:pPr>
              <w:ind w:left="720"/>
              <w:jc w:val="both"/>
              <w:rPr>
                <w:iCs/>
                <w:sz w:val="21"/>
              </w:rPr>
            </w:pPr>
            <w:r w:rsidRPr="00BB206B">
              <w:rPr>
                <w:iCs/>
                <w:sz w:val="21"/>
              </w:rPr>
              <w:t>Telephone no. 20</w:t>
            </w:r>
            <w:r>
              <w:rPr>
                <w:iCs/>
                <w:sz w:val="21"/>
              </w:rPr>
              <w:t>2 9200</w:t>
            </w:r>
          </w:p>
          <w:p w14:paraId="4E617D25" w14:textId="77777777" w:rsidR="00A13B50" w:rsidRPr="00AD0D12" w:rsidRDefault="00A13B50" w:rsidP="00DE2F42">
            <w:pPr>
              <w:ind w:left="720"/>
              <w:jc w:val="both"/>
              <w:rPr>
                <w:iCs/>
                <w:sz w:val="16"/>
                <w:szCs w:val="16"/>
              </w:rPr>
            </w:pPr>
          </w:p>
          <w:p w14:paraId="0EE1C472" w14:textId="77777777" w:rsidR="007322F8" w:rsidRPr="00AD0D12" w:rsidRDefault="007322F8" w:rsidP="006A550C">
            <w:pPr>
              <w:ind w:left="720"/>
              <w:jc w:val="both"/>
              <w:rPr>
                <w:sz w:val="16"/>
                <w:szCs w:val="16"/>
                <w:lang w:val="en-ZA"/>
              </w:rPr>
            </w:pPr>
          </w:p>
        </w:tc>
      </w:tr>
      <w:tr w:rsidR="007322F8" w:rsidRPr="0008172F" w14:paraId="6A9BD32B" w14:textId="77777777" w:rsidTr="00693860">
        <w:tc>
          <w:tcPr>
            <w:tcW w:w="2104" w:type="dxa"/>
            <w:shd w:val="clear" w:color="auto" w:fill="auto"/>
          </w:tcPr>
          <w:p w14:paraId="79B307FB" w14:textId="77777777" w:rsidR="007322F8" w:rsidRPr="0008172F" w:rsidRDefault="007322F8" w:rsidP="00F27C83">
            <w:pPr>
              <w:ind w:left="720"/>
              <w:jc w:val="both"/>
              <w:rPr>
                <w:b/>
                <w:sz w:val="21"/>
                <w:szCs w:val="21"/>
                <w:lang w:val="en-US"/>
              </w:rPr>
            </w:pPr>
            <w:r w:rsidRPr="0008172F">
              <w:rPr>
                <w:b/>
                <w:sz w:val="21"/>
                <w:szCs w:val="21"/>
                <w:lang w:val="en-US"/>
              </w:rPr>
              <w:t>Investment Dealer</w:t>
            </w:r>
          </w:p>
        </w:tc>
        <w:tc>
          <w:tcPr>
            <w:tcW w:w="6385" w:type="dxa"/>
            <w:shd w:val="clear" w:color="auto" w:fill="auto"/>
          </w:tcPr>
          <w:p w14:paraId="64461773" w14:textId="77777777" w:rsidR="007322F8" w:rsidRPr="00BB206B" w:rsidRDefault="00C71EA1" w:rsidP="00C71EA1">
            <w:pPr>
              <w:tabs>
                <w:tab w:val="right" w:pos="912"/>
              </w:tabs>
              <w:ind w:left="720"/>
              <w:jc w:val="both"/>
              <w:rPr>
                <w:iCs/>
                <w:sz w:val="21"/>
              </w:rPr>
            </w:pPr>
            <w:proofErr w:type="spellStart"/>
            <w:r w:rsidRPr="00BB206B">
              <w:rPr>
                <w:iCs/>
                <w:sz w:val="21"/>
              </w:rPr>
              <w:t>Axys</w:t>
            </w:r>
            <w:proofErr w:type="spellEnd"/>
            <w:r w:rsidRPr="00BB206B">
              <w:rPr>
                <w:iCs/>
                <w:sz w:val="21"/>
              </w:rPr>
              <w:t xml:space="preserve"> Stockbroking</w:t>
            </w:r>
            <w:r w:rsidR="00496B91">
              <w:rPr>
                <w:iCs/>
                <w:sz w:val="21"/>
              </w:rPr>
              <w:t xml:space="preserve"> Ltd</w:t>
            </w:r>
          </w:p>
          <w:p w14:paraId="6FFE8CF0" w14:textId="77777777" w:rsidR="007322F8" w:rsidRPr="00BB206B" w:rsidRDefault="00C71EA1" w:rsidP="00C71EA1">
            <w:pPr>
              <w:ind w:left="720"/>
              <w:jc w:val="both"/>
              <w:rPr>
                <w:iCs/>
                <w:sz w:val="21"/>
              </w:rPr>
            </w:pPr>
            <w:smartTag w:uri="urn:schemas-microsoft-com:office:smarttags" w:element="Street">
              <w:smartTag w:uri="urn:schemas-microsoft-com:office:smarttags" w:element="address">
                <w:r w:rsidRPr="00BB206B">
                  <w:rPr>
                    <w:iCs/>
                    <w:sz w:val="21"/>
                  </w:rPr>
                  <w:t>Bowen Square</w:t>
                </w:r>
              </w:smartTag>
            </w:smartTag>
          </w:p>
          <w:p w14:paraId="1371BE30" w14:textId="77777777" w:rsidR="007322F8" w:rsidRPr="00BB206B" w:rsidRDefault="00C71EA1" w:rsidP="00C71EA1">
            <w:pPr>
              <w:ind w:left="720"/>
              <w:jc w:val="both"/>
              <w:rPr>
                <w:iCs/>
                <w:sz w:val="21"/>
              </w:rPr>
            </w:pPr>
            <w:r w:rsidRPr="00BB206B">
              <w:rPr>
                <w:iCs/>
                <w:sz w:val="21"/>
              </w:rPr>
              <w:t xml:space="preserve">10, </w:t>
            </w:r>
            <w:proofErr w:type="spellStart"/>
            <w:smartTag w:uri="urn:schemas-microsoft-com:office:smarttags" w:element="address">
              <w:smartTag w:uri="urn:schemas-microsoft-com:office:smarttags" w:element="Street">
                <w:r w:rsidRPr="00BB206B">
                  <w:rPr>
                    <w:iCs/>
                    <w:sz w:val="21"/>
                  </w:rPr>
                  <w:t>Dr.</w:t>
                </w:r>
                <w:proofErr w:type="spellEnd"/>
                <w:r w:rsidRPr="00BB206B">
                  <w:rPr>
                    <w:iCs/>
                    <w:sz w:val="21"/>
                  </w:rPr>
                  <w:t xml:space="preserve"> </w:t>
                </w:r>
                <w:proofErr w:type="spellStart"/>
                <w:r w:rsidRPr="00BB206B">
                  <w:rPr>
                    <w:iCs/>
                    <w:sz w:val="21"/>
                  </w:rPr>
                  <w:t>Ferrière</w:t>
                </w:r>
                <w:proofErr w:type="spellEnd"/>
                <w:r w:rsidRPr="00BB206B">
                  <w:rPr>
                    <w:iCs/>
                    <w:sz w:val="21"/>
                  </w:rPr>
                  <w:t xml:space="preserve"> Street</w:t>
                </w:r>
              </w:smartTag>
              <w:r w:rsidR="007322F8" w:rsidRPr="00BB206B">
                <w:rPr>
                  <w:iCs/>
                  <w:sz w:val="21"/>
                </w:rPr>
                <w:t xml:space="preserve">, </w:t>
              </w:r>
              <w:smartTag w:uri="urn:schemas-microsoft-com:office:smarttags" w:element="City">
                <w:r w:rsidR="007322F8" w:rsidRPr="00BB206B">
                  <w:rPr>
                    <w:iCs/>
                    <w:sz w:val="21"/>
                  </w:rPr>
                  <w:t>Port Louis</w:t>
                </w:r>
              </w:smartTag>
            </w:smartTag>
          </w:p>
          <w:p w14:paraId="0D99F99A" w14:textId="77777777" w:rsidR="007322F8" w:rsidRDefault="007322F8" w:rsidP="00F27C83">
            <w:pPr>
              <w:ind w:left="720"/>
              <w:jc w:val="both"/>
              <w:rPr>
                <w:iCs/>
                <w:sz w:val="21"/>
              </w:rPr>
            </w:pPr>
            <w:r w:rsidRPr="00BB206B">
              <w:rPr>
                <w:iCs/>
                <w:sz w:val="21"/>
              </w:rPr>
              <w:t>Telephone no.: 2</w:t>
            </w:r>
            <w:r w:rsidR="00C71EA1" w:rsidRPr="00BB206B">
              <w:rPr>
                <w:iCs/>
                <w:sz w:val="21"/>
              </w:rPr>
              <w:t>13</w:t>
            </w:r>
            <w:r w:rsidRPr="00BB206B">
              <w:rPr>
                <w:iCs/>
                <w:sz w:val="21"/>
              </w:rPr>
              <w:t xml:space="preserve"> </w:t>
            </w:r>
            <w:r w:rsidR="00C71EA1" w:rsidRPr="00BB206B">
              <w:rPr>
                <w:iCs/>
                <w:sz w:val="21"/>
              </w:rPr>
              <w:t>3475</w:t>
            </w:r>
          </w:p>
          <w:p w14:paraId="67094B54" w14:textId="77777777" w:rsidR="00AD0D12" w:rsidRPr="00AD0D12" w:rsidRDefault="00AD0D12" w:rsidP="00F27C83">
            <w:pPr>
              <w:ind w:left="720"/>
              <w:jc w:val="both"/>
              <w:rPr>
                <w:sz w:val="16"/>
                <w:szCs w:val="16"/>
                <w:lang w:val="en-US"/>
              </w:rPr>
            </w:pPr>
          </w:p>
        </w:tc>
      </w:tr>
    </w:tbl>
    <w:p w14:paraId="770109E9" w14:textId="77777777" w:rsidR="00736BF8" w:rsidRPr="0008172F" w:rsidRDefault="00EB6900" w:rsidP="00BB206B">
      <w:pPr>
        <w:autoSpaceDE w:val="0"/>
        <w:autoSpaceDN w:val="0"/>
        <w:adjustRightInd w:val="0"/>
        <w:ind w:left="720" w:hanging="1800"/>
        <w:rPr>
          <w:sz w:val="21"/>
          <w:szCs w:val="21"/>
          <w:lang w:val="en-US"/>
        </w:rPr>
      </w:pPr>
      <w:r w:rsidRPr="0008172F">
        <w:rPr>
          <w:b/>
          <w:sz w:val="21"/>
          <w:szCs w:val="21"/>
          <w:lang w:val="en-US"/>
        </w:rPr>
        <w:t>Rule 3.1</w:t>
      </w:r>
      <w:r w:rsidR="00BB206B">
        <w:rPr>
          <w:b/>
          <w:sz w:val="21"/>
          <w:szCs w:val="21"/>
          <w:lang w:val="en-US"/>
        </w:rPr>
        <w:tab/>
      </w:r>
      <w:r w:rsidR="00736BF8" w:rsidRPr="0008172F">
        <w:rPr>
          <w:sz w:val="21"/>
          <w:szCs w:val="21"/>
          <w:lang w:val="en-US"/>
        </w:rPr>
        <w:t xml:space="preserve">The auditors </w:t>
      </w:r>
      <w:r w:rsidR="00617D1D" w:rsidRPr="0008172F">
        <w:rPr>
          <w:sz w:val="21"/>
          <w:szCs w:val="21"/>
          <w:lang w:val="en-US"/>
        </w:rPr>
        <w:t xml:space="preserve">and Mauritius tax advisors </w:t>
      </w:r>
      <w:r w:rsidR="00497F4F" w:rsidRPr="0008172F">
        <w:rPr>
          <w:sz w:val="21"/>
          <w:szCs w:val="21"/>
          <w:lang w:val="en-US"/>
        </w:rPr>
        <w:t>are</w:t>
      </w:r>
      <w:r w:rsidR="00634023" w:rsidRPr="0008172F">
        <w:rPr>
          <w:sz w:val="21"/>
          <w:szCs w:val="21"/>
          <w:lang w:val="en-US"/>
        </w:rPr>
        <w:t xml:space="preserve"> as at date</w:t>
      </w:r>
      <w:r w:rsidR="00736BF8" w:rsidRPr="0008172F">
        <w:rPr>
          <w:sz w:val="21"/>
          <w:szCs w:val="21"/>
          <w:lang w:val="en-US"/>
        </w:rPr>
        <w:t>:</w:t>
      </w:r>
    </w:p>
    <w:p w14:paraId="7DE6220E" w14:textId="77777777" w:rsidR="007322F8" w:rsidRPr="00A13B50" w:rsidRDefault="007322F8" w:rsidP="00F27C83">
      <w:pPr>
        <w:autoSpaceDE w:val="0"/>
        <w:autoSpaceDN w:val="0"/>
        <w:adjustRightInd w:val="0"/>
        <w:ind w:left="720"/>
        <w:rPr>
          <w:sz w:val="16"/>
          <w:szCs w:val="16"/>
          <w:lang w:val="en-US"/>
        </w:rPr>
      </w:pPr>
    </w:p>
    <w:p w14:paraId="00B58161" w14:textId="3B68D060" w:rsidR="007322F8" w:rsidRPr="001A0E30" w:rsidRDefault="001048EA" w:rsidP="001A0E30">
      <w:pPr>
        <w:ind w:left="2880"/>
        <w:jc w:val="both"/>
        <w:rPr>
          <w:sz w:val="21"/>
          <w:szCs w:val="21"/>
          <w:lang w:val="en-US"/>
        </w:rPr>
      </w:pPr>
      <w:r>
        <w:rPr>
          <w:sz w:val="21"/>
          <w:szCs w:val="21"/>
          <w:lang w:val="en-US"/>
        </w:rPr>
        <w:t>PKF (Mauritius)</w:t>
      </w:r>
    </w:p>
    <w:p w14:paraId="4E311751" w14:textId="77777777" w:rsidR="00C71EA1" w:rsidRPr="001A0E30" w:rsidRDefault="00C71EA1" w:rsidP="001A0E30">
      <w:pPr>
        <w:ind w:left="2880"/>
        <w:jc w:val="both"/>
        <w:rPr>
          <w:sz w:val="21"/>
          <w:szCs w:val="21"/>
          <w:lang w:val="en-US"/>
        </w:rPr>
      </w:pPr>
      <w:r w:rsidRPr="001A0E30">
        <w:rPr>
          <w:sz w:val="21"/>
          <w:szCs w:val="21"/>
          <w:lang w:val="en-US"/>
        </w:rPr>
        <w:t>Public Accountants</w:t>
      </w:r>
    </w:p>
    <w:p w14:paraId="4C58574B" w14:textId="2823ABDB" w:rsidR="00AD0D12" w:rsidRDefault="007322F8" w:rsidP="00AD0D12">
      <w:pPr>
        <w:ind w:left="2880"/>
        <w:jc w:val="both"/>
        <w:rPr>
          <w:sz w:val="21"/>
          <w:szCs w:val="21"/>
          <w:lang w:val="en-US"/>
        </w:rPr>
      </w:pPr>
      <w:r w:rsidRPr="001A0E30">
        <w:rPr>
          <w:sz w:val="21"/>
          <w:szCs w:val="21"/>
          <w:lang w:val="en-US"/>
        </w:rPr>
        <w:t>5</w:t>
      </w:r>
      <w:r w:rsidR="00C71EA1" w:rsidRPr="001A0E30">
        <w:rPr>
          <w:sz w:val="21"/>
          <w:szCs w:val="21"/>
          <w:lang w:val="en-US"/>
        </w:rPr>
        <w:t xml:space="preserve"> Duke of Edinburgh Avenue</w:t>
      </w:r>
      <w:r w:rsidR="00AD0D12">
        <w:rPr>
          <w:sz w:val="21"/>
          <w:szCs w:val="21"/>
          <w:lang w:val="en-US"/>
        </w:rPr>
        <w:t xml:space="preserve">, </w:t>
      </w:r>
      <w:r w:rsidR="00C71EA1" w:rsidRPr="001A0E30">
        <w:rPr>
          <w:sz w:val="21"/>
          <w:szCs w:val="21"/>
          <w:lang w:val="en-US"/>
        </w:rPr>
        <w:t>Port Louis</w:t>
      </w:r>
    </w:p>
    <w:p w14:paraId="7419A784" w14:textId="77777777" w:rsidR="001A0E30" w:rsidRDefault="007322F8" w:rsidP="00AD0D12">
      <w:pPr>
        <w:ind w:left="2880"/>
        <w:jc w:val="both"/>
        <w:rPr>
          <w:sz w:val="21"/>
          <w:szCs w:val="21"/>
          <w:lang w:val="en-US"/>
        </w:rPr>
      </w:pPr>
      <w:r w:rsidRPr="001A0E30">
        <w:rPr>
          <w:sz w:val="21"/>
          <w:szCs w:val="21"/>
          <w:lang w:val="en-US"/>
        </w:rPr>
        <w:t xml:space="preserve">Telephone no.: </w:t>
      </w:r>
      <w:r w:rsidR="00C71EA1" w:rsidRPr="001A0E30">
        <w:rPr>
          <w:sz w:val="21"/>
          <w:szCs w:val="21"/>
          <w:lang w:val="en-US"/>
        </w:rPr>
        <w:t>208 0877</w:t>
      </w:r>
    </w:p>
    <w:p w14:paraId="173C79E7" w14:textId="77777777" w:rsidR="001A0E30" w:rsidRPr="0008172F" w:rsidRDefault="001A0E30" w:rsidP="001A0E30">
      <w:pPr>
        <w:widowControl w:val="0"/>
        <w:tabs>
          <w:tab w:val="left" w:pos="5180"/>
        </w:tabs>
        <w:autoSpaceDE w:val="0"/>
        <w:autoSpaceDN w:val="0"/>
        <w:adjustRightInd w:val="0"/>
        <w:spacing w:before="1135"/>
        <w:jc w:val="center"/>
        <w:rPr>
          <w:b/>
          <w:sz w:val="21"/>
          <w:szCs w:val="28"/>
        </w:rPr>
      </w:pPr>
      <w:r>
        <w:rPr>
          <w:sz w:val="21"/>
          <w:szCs w:val="21"/>
          <w:lang w:val="en-US"/>
        </w:rPr>
        <w:br w:type="page"/>
      </w:r>
      <w:r w:rsidRPr="0008172F">
        <w:rPr>
          <w:b/>
          <w:sz w:val="21"/>
          <w:szCs w:val="28"/>
        </w:rPr>
        <w:lastRenderedPageBreak/>
        <w:t>PART I</w:t>
      </w:r>
    </w:p>
    <w:p w14:paraId="061D4BA4" w14:textId="77777777" w:rsidR="001A0E30" w:rsidRPr="0008172F" w:rsidRDefault="001A0E30" w:rsidP="001A0E30">
      <w:pPr>
        <w:widowControl w:val="0"/>
        <w:tabs>
          <w:tab w:val="left" w:pos="5180"/>
        </w:tabs>
        <w:autoSpaceDE w:val="0"/>
        <w:autoSpaceDN w:val="0"/>
        <w:adjustRightInd w:val="0"/>
        <w:spacing w:before="600"/>
        <w:jc w:val="center"/>
        <w:rPr>
          <w:b/>
          <w:sz w:val="21"/>
          <w:szCs w:val="28"/>
        </w:rPr>
      </w:pPr>
      <w:r w:rsidRPr="0008172F">
        <w:rPr>
          <w:b/>
          <w:sz w:val="21"/>
          <w:szCs w:val="28"/>
        </w:rPr>
        <w:t>KEY INFORMATION</w:t>
      </w:r>
      <w:r>
        <w:rPr>
          <w:b/>
          <w:sz w:val="21"/>
          <w:szCs w:val="28"/>
        </w:rPr>
        <w:t xml:space="preserve"> (Cont’d)</w:t>
      </w:r>
    </w:p>
    <w:p w14:paraId="2CEB9950" w14:textId="77777777" w:rsidR="00FA080F" w:rsidRPr="001A0E30" w:rsidRDefault="00FA080F" w:rsidP="001A0E30">
      <w:pPr>
        <w:ind w:left="2160" w:firstLine="720"/>
        <w:jc w:val="both"/>
        <w:rPr>
          <w:sz w:val="21"/>
          <w:szCs w:val="21"/>
        </w:rPr>
      </w:pPr>
    </w:p>
    <w:p w14:paraId="65655785" w14:textId="77777777" w:rsidR="00FA080F" w:rsidRPr="0008172F" w:rsidRDefault="00FA080F" w:rsidP="00FA080F">
      <w:pPr>
        <w:tabs>
          <w:tab w:val="left" w:pos="720"/>
        </w:tabs>
        <w:autoSpaceDE w:val="0"/>
        <w:autoSpaceDN w:val="0"/>
        <w:adjustRightInd w:val="0"/>
        <w:ind w:hanging="1170"/>
        <w:rPr>
          <w:b/>
          <w:bCs/>
          <w:noProof/>
          <w:sz w:val="21"/>
          <w:szCs w:val="21"/>
          <w:lang w:val="en-US"/>
        </w:rPr>
      </w:pPr>
      <w:r w:rsidRPr="0008172F">
        <w:rPr>
          <w:b/>
          <w:bCs/>
          <w:noProof/>
          <w:sz w:val="21"/>
          <w:szCs w:val="21"/>
          <w:lang w:val="en-US"/>
        </w:rPr>
        <w:t>Rule 14.1</w:t>
      </w:r>
      <w:r w:rsidRPr="0008172F">
        <w:rPr>
          <w:b/>
          <w:bCs/>
          <w:noProof/>
          <w:sz w:val="21"/>
          <w:szCs w:val="21"/>
          <w:lang w:val="en-US"/>
        </w:rPr>
        <w:tab/>
        <w:t>4.1</w:t>
      </w:r>
      <w:r w:rsidRPr="0008172F">
        <w:rPr>
          <w:b/>
          <w:bCs/>
          <w:noProof/>
          <w:sz w:val="21"/>
          <w:szCs w:val="21"/>
          <w:lang w:val="en-US"/>
        </w:rPr>
        <w:tab/>
        <w:t>BOARD OF DIRECTORS</w:t>
      </w:r>
    </w:p>
    <w:p w14:paraId="7BDB71C3" w14:textId="77777777" w:rsidR="00FA080F" w:rsidRPr="0008172F" w:rsidRDefault="00FA080F" w:rsidP="00FA080F">
      <w:pPr>
        <w:tabs>
          <w:tab w:val="left" w:pos="720"/>
        </w:tabs>
        <w:autoSpaceDE w:val="0"/>
        <w:autoSpaceDN w:val="0"/>
        <w:adjustRightInd w:val="0"/>
        <w:ind w:hanging="1170"/>
        <w:rPr>
          <w:b/>
          <w:bCs/>
          <w:noProof/>
          <w:sz w:val="21"/>
          <w:szCs w:val="21"/>
          <w:lang w:val="en-US"/>
        </w:rPr>
      </w:pPr>
    </w:p>
    <w:p w14:paraId="2CA84DFC" w14:textId="77777777" w:rsidR="00303C12" w:rsidRPr="009417CC" w:rsidRDefault="00303C12" w:rsidP="001A0E30">
      <w:pPr>
        <w:tabs>
          <w:tab w:val="left" w:pos="720"/>
        </w:tabs>
        <w:autoSpaceDE w:val="0"/>
        <w:autoSpaceDN w:val="0"/>
        <w:adjustRightInd w:val="0"/>
        <w:ind w:left="720"/>
        <w:jc w:val="both"/>
        <w:rPr>
          <w:sz w:val="21"/>
          <w:szCs w:val="21"/>
          <w:lang w:val="en-US"/>
        </w:rPr>
      </w:pPr>
      <w:r w:rsidRPr="009417CC">
        <w:rPr>
          <w:sz w:val="21"/>
          <w:szCs w:val="21"/>
          <w:lang w:val="en-US"/>
        </w:rPr>
        <w:t>The Board of Directors of th</w:t>
      </w:r>
      <w:r w:rsidR="00496B91">
        <w:rPr>
          <w:sz w:val="21"/>
          <w:szCs w:val="21"/>
          <w:lang w:val="en-US"/>
        </w:rPr>
        <w:t>e C</w:t>
      </w:r>
      <w:r w:rsidRPr="009417CC">
        <w:rPr>
          <w:sz w:val="21"/>
          <w:szCs w:val="21"/>
          <w:lang w:val="en-US"/>
        </w:rPr>
        <w:t>ompany is composed of eight members and is committ</w:t>
      </w:r>
      <w:r w:rsidR="008406DE" w:rsidRPr="009417CC">
        <w:rPr>
          <w:sz w:val="21"/>
          <w:szCs w:val="21"/>
          <w:lang w:val="en-US"/>
        </w:rPr>
        <w:t>ed to achieving success of the C</w:t>
      </w:r>
      <w:r w:rsidRPr="009417CC">
        <w:rPr>
          <w:sz w:val="21"/>
          <w:szCs w:val="21"/>
          <w:lang w:val="en-US"/>
        </w:rPr>
        <w:t>ompany by building a sustainable business for the long term and generating the highest return on shareholders’ investment.</w:t>
      </w:r>
    </w:p>
    <w:p w14:paraId="4FC49809" w14:textId="77777777" w:rsidR="008406DE" w:rsidRPr="00BE3E80" w:rsidRDefault="008406DE" w:rsidP="001A0E30">
      <w:pPr>
        <w:tabs>
          <w:tab w:val="left" w:pos="720"/>
        </w:tabs>
        <w:autoSpaceDE w:val="0"/>
        <w:autoSpaceDN w:val="0"/>
        <w:adjustRightInd w:val="0"/>
        <w:ind w:left="720" w:hanging="1170"/>
        <w:jc w:val="both"/>
        <w:rPr>
          <w:sz w:val="16"/>
          <w:szCs w:val="16"/>
          <w:lang w:val="en-US"/>
        </w:rPr>
      </w:pPr>
    </w:p>
    <w:p w14:paraId="440962CB" w14:textId="10B1E7FB" w:rsidR="00303C12" w:rsidRPr="009417CC" w:rsidRDefault="00303C12" w:rsidP="001A0E30">
      <w:pPr>
        <w:ind w:left="720"/>
        <w:jc w:val="both"/>
        <w:rPr>
          <w:sz w:val="21"/>
          <w:szCs w:val="21"/>
          <w:lang w:val="en-US"/>
        </w:rPr>
      </w:pPr>
      <w:r w:rsidRPr="009417CC">
        <w:rPr>
          <w:sz w:val="21"/>
          <w:szCs w:val="21"/>
          <w:lang w:val="en-US"/>
        </w:rPr>
        <w:t>The Board of Directors is the ultimate governing body and has full powers over the affairs o</w:t>
      </w:r>
      <w:r w:rsidR="008406DE" w:rsidRPr="009417CC">
        <w:rPr>
          <w:sz w:val="21"/>
          <w:szCs w:val="21"/>
          <w:lang w:val="en-US"/>
        </w:rPr>
        <w:t>f the C</w:t>
      </w:r>
      <w:r w:rsidRPr="009417CC">
        <w:rPr>
          <w:sz w:val="21"/>
          <w:szCs w:val="21"/>
          <w:lang w:val="en-US"/>
        </w:rPr>
        <w:t xml:space="preserve">ompany. The Board is made up of 1 Managing Director, </w:t>
      </w:r>
      <w:r w:rsidR="007A39E8">
        <w:rPr>
          <w:sz w:val="21"/>
          <w:szCs w:val="21"/>
          <w:lang w:val="en-US"/>
        </w:rPr>
        <w:t>3</w:t>
      </w:r>
      <w:r w:rsidRPr="009417CC">
        <w:rPr>
          <w:sz w:val="21"/>
          <w:szCs w:val="21"/>
          <w:lang w:val="en-US"/>
        </w:rPr>
        <w:t xml:space="preserve"> Executive Directors, </w:t>
      </w:r>
      <w:r w:rsidR="007A39E8">
        <w:rPr>
          <w:sz w:val="21"/>
          <w:szCs w:val="21"/>
          <w:lang w:val="en-US"/>
        </w:rPr>
        <w:t>4</w:t>
      </w:r>
      <w:r w:rsidRPr="009417CC">
        <w:rPr>
          <w:sz w:val="21"/>
          <w:szCs w:val="21"/>
          <w:lang w:val="en-US"/>
        </w:rPr>
        <w:t xml:space="preserve"> </w:t>
      </w:r>
      <w:r w:rsidR="0087453F" w:rsidRPr="009417CC">
        <w:rPr>
          <w:sz w:val="21"/>
          <w:szCs w:val="21"/>
          <w:lang w:val="en-US"/>
        </w:rPr>
        <w:t>Non-Executive</w:t>
      </w:r>
      <w:r w:rsidRPr="009417CC">
        <w:rPr>
          <w:sz w:val="21"/>
          <w:szCs w:val="21"/>
          <w:lang w:val="en-US"/>
        </w:rPr>
        <w:t xml:space="preserve"> Directors, of which 2 are independent directors.</w:t>
      </w:r>
    </w:p>
    <w:p w14:paraId="371FD133" w14:textId="77777777" w:rsidR="00DF33CB" w:rsidRPr="00BE3E80" w:rsidRDefault="00DF33CB" w:rsidP="00FA080F">
      <w:pPr>
        <w:tabs>
          <w:tab w:val="left" w:pos="720"/>
        </w:tabs>
        <w:autoSpaceDE w:val="0"/>
        <w:autoSpaceDN w:val="0"/>
        <w:adjustRightInd w:val="0"/>
        <w:ind w:left="720" w:hanging="1170"/>
        <w:rPr>
          <w:sz w:val="16"/>
          <w:szCs w:val="16"/>
          <w:lang w:val="en-US"/>
        </w:rPr>
      </w:pPr>
    </w:p>
    <w:p w14:paraId="5AA967FE" w14:textId="77777777" w:rsidR="00303C12" w:rsidRPr="009417CC" w:rsidRDefault="00303C12" w:rsidP="00303C12">
      <w:pPr>
        <w:ind w:left="720"/>
        <w:jc w:val="both"/>
        <w:rPr>
          <w:b/>
          <w:bCs/>
          <w:noProof/>
          <w:sz w:val="21"/>
          <w:szCs w:val="21"/>
          <w:lang w:val="en-US"/>
        </w:rPr>
      </w:pPr>
      <w:r w:rsidRPr="009417CC">
        <w:rPr>
          <w:b/>
          <w:bCs/>
          <w:noProof/>
          <w:sz w:val="21"/>
          <w:szCs w:val="21"/>
          <w:lang w:val="en-US"/>
        </w:rPr>
        <w:t>Directors’ Profiles</w:t>
      </w:r>
    </w:p>
    <w:p w14:paraId="30076CA4" w14:textId="77777777" w:rsidR="00303C12" w:rsidRPr="00BF42A1" w:rsidRDefault="00303C12" w:rsidP="00303C12">
      <w:pPr>
        <w:ind w:left="720"/>
        <w:jc w:val="both"/>
        <w:rPr>
          <w:b/>
          <w:sz w:val="20"/>
          <w:szCs w:val="20"/>
          <w:highlight w:val="cyan"/>
          <w:lang w:val="en-US"/>
        </w:rPr>
      </w:pPr>
    </w:p>
    <w:p w14:paraId="27DFA29A" w14:textId="73463D88" w:rsidR="00303C12" w:rsidRPr="009417CC" w:rsidRDefault="00303C12" w:rsidP="00303C12">
      <w:pPr>
        <w:ind w:left="720"/>
        <w:jc w:val="both"/>
        <w:rPr>
          <w:b/>
          <w:bCs/>
          <w:noProof/>
          <w:sz w:val="21"/>
          <w:szCs w:val="21"/>
          <w:lang w:val="en-US"/>
        </w:rPr>
      </w:pPr>
      <w:r w:rsidRPr="009417CC">
        <w:rPr>
          <w:b/>
          <w:bCs/>
          <w:noProof/>
          <w:sz w:val="21"/>
          <w:szCs w:val="21"/>
          <w:lang w:val="en-US"/>
        </w:rPr>
        <w:t>Mr Jadoo Hermann Dookun</w:t>
      </w:r>
      <w:r w:rsidR="00F94EAE">
        <w:rPr>
          <w:b/>
          <w:bCs/>
          <w:noProof/>
          <w:sz w:val="21"/>
          <w:szCs w:val="21"/>
          <w:lang w:val="en-US"/>
        </w:rPr>
        <w:t xml:space="preserve"> (5</w:t>
      </w:r>
      <w:r w:rsidR="003E6F22">
        <w:rPr>
          <w:b/>
          <w:bCs/>
          <w:noProof/>
          <w:sz w:val="21"/>
          <w:szCs w:val="21"/>
          <w:lang w:val="en-US"/>
        </w:rPr>
        <w:t>7</w:t>
      </w:r>
      <w:r w:rsidR="00F94EAE">
        <w:rPr>
          <w:b/>
          <w:bCs/>
          <w:noProof/>
          <w:sz w:val="21"/>
          <w:szCs w:val="21"/>
          <w:lang w:val="en-US"/>
        </w:rPr>
        <w:t xml:space="preserve"> years)</w:t>
      </w:r>
    </w:p>
    <w:p w14:paraId="496DAB50" w14:textId="77777777" w:rsidR="00303C12" w:rsidRPr="00907782" w:rsidRDefault="00303C12" w:rsidP="00303C12">
      <w:pPr>
        <w:ind w:left="720"/>
        <w:jc w:val="both"/>
        <w:rPr>
          <w:sz w:val="10"/>
          <w:szCs w:val="10"/>
          <w:highlight w:val="cyan"/>
          <w:vertAlign w:val="subscript"/>
          <w:lang w:val="en-US"/>
        </w:rPr>
      </w:pPr>
    </w:p>
    <w:p w14:paraId="0F51ECD7" w14:textId="625E55CD" w:rsidR="00303C12" w:rsidRPr="00F76336" w:rsidRDefault="00907782" w:rsidP="001D15F5">
      <w:pPr>
        <w:tabs>
          <w:tab w:val="right" w:pos="8273"/>
        </w:tabs>
        <w:autoSpaceDE w:val="0"/>
        <w:autoSpaceDN w:val="0"/>
        <w:adjustRightInd w:val="0"/>
        <w:ind w:left="720"/>
        <w:jc w:val="both"/>
        <w:rPr>
          <w:sz w:val="21"/>
          <w:szCs w:val="21"/>
          <w:lang w:val="en-US"/>
        </w:rPr>
      </w:pPr>
      <w:r>
        <w:rPr>
          <w:sz w:val="21"/>
          <w:szCs w:val="21"/>
          <w:lang w:val="en-US"/>
        </w:rPr>
        <w:t xml:space="preserve">He is currently the Chairperson of the </w:t>
      </w:r>
      <w:r w:rsidR="00496B91">
        <w:rPr>
          <w:sz w:val="21"/>
          <w:szCs w:val="21"/>
          <w:lang w:val="en-US"/>
        </w:rPr>
        <w:t>G</w:t>
      </w:r>
      <w:r>
        <w:rPr>
          <w:sz w:val="21"/>
          <w:szCs w:val="21"/>
          <w:lang w:val="en-US"/>
        </w:rPr>
        <w:t>roup.</w:t>
      </w:r>
    </w:p>
    <w:p w14:paraId="54F7A03D" w14:textId="77777777" w:rsidR="007C74B7" w:rsidRDefault="007C74B7" w:rsidP="001D15F5">
      <w:pPr>
        <w:ind w:left="720"/>
        <w:jc w:val="both"/>
        <w:rPr>
          <w:sz w:val="21"/>
          <w:szCs w:val="21"/>
          <w:lang w:val="en-US"/>
        </w:rPr>
      </w:pPr>
    </w:p>
    <w:p w14:paraId="3ACB1D7A" w14:textId="46E13219" w:rsidR="000252E6" w:rsidRPr="007C74B7" w:rsidRDefault="000252E6" w:rsidP="000252E6">
      <w:pPr>
        <w:ind w:left="720"/>
        <w:jc w:val="both"/>
        <w:rPr>
          <w:b/>
          <w:bCs/>
          <w:noProof/>
          <w:sz w:val="21"/>
          <w:szCs w:val="21"/>
          <w:lang w:val="en-US"/>
        </w:rPr>
      </w:pPr>
      <w:r w:rsidRPr="007C74B7">
        <w:rPr>
          <w:b/>
          <w:bCs/>
          <w:noProof/>
          <w:sz w:val="21"/>
          <w:szCs w:val="21"/>
          <w:lang w:val="en-US"/>
        </w:rPr>
        <w:t xml:space="preserve">Mr Aymeric </w:t>
      </w:r>
      <w:r w:rsidR="00BF5DF4" w:rsidRPr="009417CC">
        <w:rPr>
          <w:b/>
          <w:bCs/>
          <w:noProof/>
          <w:sz w:val="21"/>
          <w:szCs w:val="21"/>
          <w:lang w:val="en-US"/>
        </w:rPr>
        <w:t xml:space="preserve">Jadoo </w:t>
      </w:r>
      <w:r w:rsidRPr="007C74B7">
        <w:rPr>
          <w:b/>
          <w:bCs/>
          <w:noProof/>
          <w:sz w:val="21"/>
          <w:szCs w:val="21"/>
          <w:lang w:val="en-US"/>
        </w:rPr>
        <w:t>Hermann Dookun</w:t>
      </w:r>
      <w:r w:rsidR="00F94EAE" w:rsidRPr="00F94EAE">
        <w:rPr>
          <w:b/>
          <w:bCs/>
          <w:noProof/>
          <w:sz w:val="21"/>
          <w:szCs w:val="21"/>
          <w:lang w:val="en-US"/>
        </w:rPr>
        <w:t xml:space="preserve"> </w:t>
      </w:r>
      <w:r w:rsidR="00F94EAE">
        <w:rPr>
          <w:b/>
          <w:bCs/>
          <w:noProof/>
          <w:sz w:val="21"/>
          <w:szCs w:val="21"/>
          <w:lang w:val="en-US"/>
        </w:rPr>
        <w:t>(2</w:t>
      </w:r>
      <w:r w:rsidR="003E6F22">
        <w:rPr>
          <w:b/>
          <w:bCs/>
          <w:noProof/>
          <w:sz w:val="21"/>
          <w:szCs w:val="21"/>
          <w:lang w:val="en-US"/>
        </w:rPr>
        <w:t>6</w:t>
      </w:r>
      <w:r w:rsidR="00F94EAE">
        <w:rPr>
          <w:b/>
          <w:bCs/>
          <w:noProof/>
          <w:sz w:val="21"/>
          <w:szCs w:val="21"/>
          <w:lang w:val="en-US"/>
        </w:rPr>
        <w:t xml:space="preserve"> years)</w:t>
      </w:r>
    </w:p>
    <w:p w14:paraId="1D369894" w14:textId="77777777" w:rsidR="000252E6" w:rsidRPr="008B4A68" w:rsidRDefault="000252E6" w:rsidP="000252E6">
      <w:pPr>
        <w:ind w:left="720"/>
        <w:jc w:val="both"/>
        <w:rPr>
          <w:sz w:val="21"/>
          <w:szCs w:val="21"/>
          <w:lang w:val="en-US"/>
        </w:rPr>
      </w:pPr>
    </w:p>
    <w:p w14:paraId="528835A3" w14:textId="77777777" w:rsidR="000252E6" w:rsidRPr="008B4A68" w:rsidRDefault="000252E6" w:rsidP="000252E6">
      <w:pPr>
        <w:autoSpaceDE w:val="0"/>
        <w:autoSpaceDN w:val="0"/>
        <w:adjustRightInd w:val="0"/>
        <w:ind w:left="720"/>
        <w:jc w:val="both"/>
        <w:rPr>
          <w:sz w:val="21"/>
          <w:szCs w:val="21"/>
          <w:lang w:val="en-US"/>
        </w:rPr>
      </w:pPr>
      <w:r w:rsidRPr="008B4A68">
        <w:rPr>
          <w:sz w:val="21"/>
          <w:szCs w:val="21"/>
          <w:lang w:val="en-US"/>
        </w:rPr>
        <w:t>After completing his high school education in Australia, Aymeric Dookun attended Schiller International University in Heidelberg where he studied International Business and Marketing.  On his return in Mauritius, he was nominated as Chief Marketing Officer for the Deramann Group and was appointed to the Board of Directors in 2014.</w:t>
      </w:r>
      <w:r>
        <w:rPr>
          <w:sz w:val="21"/>
          <w:szCs w:val="21"/>
          <w:lang w:val="en-US"/>
        </w:rPr>
        <w:t xml:space="preserve">  He is currently the Managing Director of the </w:t>
      </w:r>
      <w:r w:rsidR="00496B91">
        <w:rPr>
          <w:sz w:val="21"/>
          <w:szCs w:val="21"/>
          <w:lang w:val="en-US"/>
        </w:rPr>
        <w:t>G</w:t>
      </w:r>
      <w:r>
        <w:rPr>
          <w:sz w:val="21"/>
          <w:szCs w:val="21"/>
          <w:lang w:val="en-US"/>
        </w:rPr>
        <w:t>roup.</w:t>
      </w:r>
    </w:p>
    <w:p w14:paraId="4E7EA02E" w14:textId="77777777" w:rsidR="000252E6" w:rsidRPr="00F76336" w:rsidRDefault="000252E6" w:rsidP="001D15F5">
      <w:pPr>
        <w:ind w:left="720"/>
        <w:jc w:val="both"/>
        <w:rPr>
          <w:sz w:val="21"/>
          <w:szCs w:val="21"/>
          <w:lang w:val="en-US"/>
        </w:rPr>
      </w:pPr>
    </w:p>
    <w:p w14:paraId="6AD3E91D" w14:textId="1DCF45EB" w:rsidR="007C74B7" w:rsidRPr="00000FCE" w:rsidRDefault="007C74B7" w:rsidP="007C74B7">
      <w:pPr>
        <w:ind w:left="720"/>
        <w:jc w:val="both"/>
        <w:rPr>
          <w:b/>
          <w:bCs/>
          <w:noProof/>
          <w:sz w:val="21"/>
          <w:szCs w:val="21"/>
          <w:lang w:val="en-US"/>
        </w:rPr>
      </w:pPr>
      <w:r w:rsidRPr="00000FCE">
        <w:rPr>
          <w:b/>
          <w:bCs/>
          <w:noProof/>
          <w:sz w:val="21"/>
          <w:szCs w:val="21"/>
          <w:lang w:val="en-US"/>
        </w:rPr>
        <w:t>Mr Uwe Hollmichel</w:t>
      </w:r>
      <w:r w:rsidR="00F94EAE">
        <w:rPr>
          <w:b/>
          <w:bCs/>
          <w:noProof/>
          <w:sz w:val="21"/>
          <w:szCs w:val="21"/>
          <w:lang w:val="en-US"/>
        </w:rPr>
        <w:t xml:space="preserve"> (6</w:t>
      </w:r>
      <w:r w:rsidR="003E6F22">
        <w:rPr>
          <w:b/>
          <w:bCs/>
          <w:noProof/>
          <w:sz w:val="21"/>
          <w:szCs w:val="21"/>
          <w:lang w:val="en-US"/>
        </w:rPr>
        <w:t>2</w:t>
      </w:r>
      <w:r w:rsidR="00F94EAE">
        <w:rPr>
          <w:b/>
          <w:bCs/>
          <w:noProof/>
          <w:sz w:val="21"/>
          <w:szCs w:val="21"/>
          <w:lang w:val="en-US"/>
        </w:rPr>
        <w:t xml:space="preserve"> years)</w:t>
      </w:r>
    </w:p>
    <w:p w14:paraId="5EA2E6A8" w14:textId="77777777" w:rsidR="007C74B7" w:rsidRPr="00907782" w:rsidRDefault="007C74B7" w:rsidP="00303C12">
      <w:pPr>
        <w:ind w:left="720"/>
        <w:jc w:val="both"/>
        <w:rPr>
          <w:sz w:val="10"/>
          <w:szCs w:val="10"/>
          <w:vertAlign w:val="subscript"/>
          <w:lang w:val="en-US"/>
        </w:rPr>
      </w:pPr>
    </w:p>
    <w:p w14:paraId="2A77B53E" w14:textId="77777777" w:rsidR="001D15F5" w:rsidRPr="001D15F5" w:rsidRDefault="001D15F5" w:rsidP="001D15F5">
      <w:pPr>
        <w:autoSpaceDE w:val="0"/>
        <w:autoSpaceDN w:val="0"/>
        <w:adjustRightInd w:val="0"/>
        <w:ind w:left="720"/>
        <w:jc w:val="both"/>
        <w:rPr>
          <w:sz w:val="21"/>
          <w:szCs w:val="21"/>
          <w:lang w:val="en-US"/>
        </w:rPr>
      </w:pPr>
      <w:r w:rsidRPr="001D15F5">
        <w:rPr>
          <w:sz w:val="21"/>
          <w:szCs w:val="21"/>
          <w:lang w:val="en-US"/>
        </w:rPr>
        <w:t xml:space="preserve">Uwe holds a degree from the Heidelberg Economic School. He started his career at Deutsche Bank AG Germany in 1974 and is a Branch Manager and Director for over 25 years.  One of his main concern in both professional and personal field is Corporate Social Responsibility and the Sustainable use of Nature and Human beings.  He is the President of one of the major Sport Club in Heidelberg, Advisor, independent consultant and Board Member of several companies, non-governmental, cultural and social organizations in the city of Heidelberg and in the Metropolitan region </w:t>
      </w:r>
      <w:proofErr w:type="spellStart"/>
      <w:r w:rsidRPr="001D15F5">
        <w:rPr>
          <w:sz w:val="21"/>
          <w:szCs w:val="21"/>
          <w:lang w:val="en-US"/>
        </w:rPr>
        <w:t>Rhein</w:t>
      </w:r>
      <w:proofErr w:type="spellEnd"/>
      <w:r w:rsidRPr="001D15F5">
        <w:rPr>
          <w:sz w:val="21"/>
          <w:szCs w:val="21"/>
          <w:lang w:val="en-US"/>
        </w:rPr>
        <w:t>-Neckar, Germany.</w:t>
      </w:r>
    </w:p>
    <w:p w14:paraId="4D70C8D0" w14:textId="77777777" w:rsidR="007C74B7" w:rsidRPr="001D15F5" w:rsidRDefault="007C74B7" w:rsidP="001D15F5">
      <w:pPr>
        <w:ind w:left="720"/>
        <w:jc w:val="both"/>
        <w:rPr>
          <w:sz w:val="21"/>
          <w:szCs w:val="21"/>
          <w:lang w:val="en-US"/>
        </w:rPr>
      </w:pPr>
    </w:p>
    <w:p w14:paraId="7AD4C3BA" w14:textId="0180DFB0" w:rsidR="00546D72" w:rsidRPr="00546D72" w:rsidRDefault="00546D72" w:rsidP="00546D72">
      <w:pPr>
        <w:ind w:left="720"/>
        <w:jc w:val="both"/>
        <w:rPr>
          <w:b/>
          <w:bCs/>
          <w:noProof/>
          <w:sz w:val="21"/>
          <w:szCs w:val="21"/>
          <w:lang w:val="en-US"/>
        </w:rPr>
      </w:pPr>
      <w:r w:rsidRPr="00546D72">
        <w:rPr>
          <w:b/>
          <w:bCs/>
          <w:noProof/>
          <w:sz w:val="21"/>
          <w:szCs w:val="21"/>
          <w:lang w:val="en-US"/>
        </w:rPr>
        <w:t>Dr Assish Kumar Ghanshyamsingh JUGMOHUN</w:t>
      </w:r>
      <w:r w:rsidR="00F94EAE">
        <w:rPr>
          <w:b/>
          <w:bCs/>
          <w:noProof/>
          <w:sz w:val="21"/>
          <w:szCs w:val="21"/>
          <w:lang w:val="en-US"/>
        </w:rPr>
        <w:t xml:space="preserve"> (4</w:t>
      </w:r>
      <w:r w:rsidR="003E6F22">
        <w:rPr>
          <w:b/>
          <w:bCs/>
          <w:noProof/>
          <w:sz w:val="21"/>
          <w:szCs w:val="21"/>
          <w:lang w:val="en-US"/>
        </w:rPr>
        <w:t>8</w:t>
      </w:r>
      <w:r w:rsidR="00F94EAE">
        <w:rPr>
          <w:b/>
          <w:bCs/>
          <w:noProof/>
          <w:sz w:val="21"/>
          <w:szCs w:val="21"/>
          <w:lang w:val="en-US"/>
        </w:rPr>
        <w:t xml:space="preserve"> years)</w:t>
      </w:r>
    </w:p>
    <w:p w14:paraId="4F65B38D" w14:textId="77777777" w:rsidR="00546D72" w:rsidRPr="00907782" w:rsidRDefault="00546D72" w:rsidP="00546D72">
      <w:pPr>
        <w:ind w:left="709"/>
        <w:jc w:val="both"/>
        <w:rPr>
          <w:sz w:val="10"/>
          <w:szCs w:val="10"/>
          <w:lang w:val="en-US"/>
        </w:rPr>
      </w:pPr>
    </w:p>
    <w:p w14:paraId="0BA6012B" w14:textId="77777777" w:rsidR="00546D72" w:rsidRPr="00546D72" w:rsidRDefault="00546D72" w:rsidP="00546D72">
      <w:pPr>
        <w:ind w:left="709"/>
        <w:jc w:val="both"/>
        <w:rPr>
          <w:sz w:val="21"/>
          <w:szCs w:val="21"/>
          <w:lang w:val="en-US"/>
        </w:rPr>
      </w:pPr>
      <w:proofErr w:type="spellStart"/>
      <w:r w:rsidRPr="00546D72">
        <w:rPr>
          <w:sz w:val="21"/>
          <w:szCs w:val="21"/>
          <w:lang w:val="en-US"/>
        </w:rPr>
        <w:t>Dr</w:t>
      </w:r>
      <w:proofErr w:type="spellEnd"/>
      <w:r w:rsidRPr="00546D72">
        <w:rPr>
          <w:sz w:val="21"/>
          <w:szCs w:val="21"/>
          <w:lang w:val="en-US"/>
        </w:rPr>
        <w:t xml:space="preserve"> </w:t>
      </w:r>
      <w:proofErr w:type="spellStart"/>
      <w:r w:rsidRPr="00546D72">
        <w:rPr>
          <w:sz w:val="21"/>
          <w:szCs w:val="21"/>
          <w:lang w:val="en-US"/>
        </w:rPr>
        <w:t>Assish</w:t>
      </w:r>
      <w:proofErr w:type="spellEnd"/>
      <w:r w:rsidRPr="00546D72">
        <w:rPr>
          <w:sz w:val="21"/>
          <w:szCs w:val="21"/>
          <w:lang w:val="en-US"/>
        </w:rPr>
        <w:t xml:space="preserve"> Kumar </w:t>
      </w:r>
      <w:proofErr w:type="spellStart"/>
      <w:r w:rsidRPr="00546D72">
        <w:rPr>
          <w:sz w:val="21"/>
          <w:szCs w:val="21"/>
          <w:lang w:val="en-US"/>
        </w:rPr>
        <w:t>Jugmohun</w:t>
      </w:r>
      <w:proofErr w:type="spellEnd"/>
      <w:r w:rsidRPr="00546D72">
        <w:rPr>
          <w:sz w:val="21"/>
          <w:szCs w:val="21"/>
          <w:lang w:val="en-US"/>
        </w:rPr>
        <w:t xml:space="preserve"> is a holder of a Doctorate in Business Administration (DBA) (Mauritius), MBA (General Management) from South Africa. In addition, he also has an MSc (Human Resources Management) (Mauritius) and a BSc (Mathematics and Statistics) (South Africa). He is presently continuing his post-doctoral research in the field of Performance Management System, Reward and Training. He has been shouldering responsibilities at managerial level in the sugar and financial sector in Mauritius. </w:t>
      </w:r>
    </w:p>
    <w:p w14:paraId="7A877308" w14:textId="77777777" w:rsidR="00CD1B8A" w:rsidRDefault="00CD1B8A" w:rsidP="00CD1B8A">
      <w:pPr>
        <w:autoSpaceDE w:val="0"/>
        <w:autoSpaceDN w:val="0"/>
        <w:adjustRightInd w:val="0"/>
        <w:rPr>
          <w:b/>
          <w:sz w:val="21"/>
          <w:szCs w:val="21"/>
          <w:highlight w:val="cyan"/>
          <w:lang w:val="en-US"/>
        </w:rPr>
      </w:pPr>
    </w:p>
    <w:p w14:paraId="395504C0" w14:textId="77777777" w:rsidR="001A0E30" w:rsidRPr="0008172F" w:rsidRDefault="008406DE" w:rsidP="001A0E30">
      <w:pPr>
        <w:widowControl w:val="0"/>
        <w:tabs>
          <w:tab w:val="left" w:pos="5180"/>
        </w:tabs>
        <w:autoSpaceDE w:val="0"/>
        <w:autoSpaceDN w:val="0"/>
        <w:adjustRightInd w:val="0"/>
        <w:spacing w:before="1135"/>
        <w:jc w:val="center"/>
        <w:rPr>
          <w:b/>
          <w:sz w:val="21"/>
          <w:szCs w:val="28"/>
        </w:rPr>
      </w:pPr>
      <w:r w:rsidRPr="0008172F">
        <w:rPr>
          <w:sz w:val="21"/>
          <w:szCs w:val="21"/>
          <w:highlight w:val="cyan"/>
          <w:lang w:val="en-US"/>
        </w:rPr>
        <w:br w:type="page"/>
      </w:r>
      <w:r w:rsidR="001A0E30" w:rsidRPr="0008172F">
        <w:rPr>
          <w:b/>
          <w:sz w:val="21"/>
          <w:szCs w:val="28"/>
        </w:rPr>
        <w:lastRenderedPageBreak/>
        <w:t>PART I</w:t>
      </w:r>
    </w:p>
    <w:p w14:paraId="0DA4038F" w14:textId="77777777" w:rsidR="001A0E30" w:rsidRPr="0008172F" w:rsidRDefault="001A0E30" w:rsidP="001A0E30">
      <w:pPr>
        <w:widowControl w:val="0"/>
        <w:tabs>
          <w:tab w:val="left" w:pos="5180"/>
        </w:tabs>
        <w:autoSpaceDE w:val="0"/>
        <w:autoSpaceDN w:val="0"/>
        <w:adjustRightInd w:val="0"/>
        <w:spacing w:before="600"/>
        <w:jc w:val="center"/>
        <w:rPr>
          <w:b/>
          <w:sz w:val="21"/>
          <w:szCs w:val="28"/>
        </w:rPr>
      </w:pPr>
      <w:r w:rsidRPr="0008172F">
        <w:rPr>
          <w:b/>
          <w:sz w:val="21"/>
          <w:szCs w:val="28"/>
        </w:rPr>
        <w:t>KEY INFORMATION</w:t>
      </w:r>
      <w:r>
        <w:rPr>
          <w:b/>
          <w:sz w:val="21"/>
          <w:szCs w:val="28"/>
        </w:rPr>
        <w:t xml:space="preserve"> (Cont’d)</w:t>
      </w:r>
    </w:p>
    <w:p w14:paraId="68293533" w14:textId="77777777" w:rsidR="008406DE" w:rsidRPr="0008172F" w:rsidRDefault="008406DE" w:rsidP="008406DE">
      <w:pPr>
        <w:ind w:left="720"/>
        <w:jc w:val="both"/>
        <w:rPr>
          <w:b/>
          <w:sz w:val="21"/>
          <w:szCs w:val="21"/>
          <w:highlight w:val="cyan"/>
        </w:rPr>
      </w:pPr>
    </w:p>
    <w:p w14:paraId="0FEAE4D5" w14:textId="77777777" w:rsidR="008406DE" w:rsidRPr="00000FCE" w:rsidRDefault="001A0E30" w:rsidP="00000FCE">
      <w:pPr>
        <w:ind w:hanging="1080"/>
        <w:jc w:val="both"/>
        <w:rPr>
          <w:b/>
          <w:bCs/>
          <w:noProof/>
          <w:sz w:val="21"/>
          <w:szCs w:val="21"/>
          <w:lang w:val="en-US"/>
        </w:rPr>
      </w:pPr>
      <w:r w:rsidRPr="00000FCE">
        <w:rPr>
          <w:b/>
          <w:bCs/>
          <w:noProof/>
          <w:sz w:val="21"/>
          <w:szCs w:val="21"/>
          <w:lang w:val="en-US"/>
        </w:rPr>
        <w:t>Rule 14.1</w:t>
      </w:r>
      <w:r w:rsidRPr="00000FCE">
        <w:rPr>
          <w:b/>
          <w:bCs/>
          <w:noProof/>
          <w:sz w:val="21"/>
          <w:szCs w:val="21"/>
          <w:lang w:val="en-US"/>
        </w:rPr>
        <w:tab/>
      </w:r>
      <w:r w:rsidR="00000FCE">
        <w:rPr>
          <w:b/>
          <w:bCs/>
          <w:noProof/>
          <w:sz w:val="21"/>
          <w:szCs w:val="21"/>
          <w:lang w:val="en-US"/>
        </w:rPr>
        <w:t>4.1</w:t>
      </w:r>
      <w:r w:rsidR="00000FCE">
        <w:rPr>
          <w:b/>
          <w:bCs/>
          <w:noProof/>
          <w:sz w:val="21"/>
          <w:szCs w:val="21"/>
          <w:lang w:val="en-US"/>
        </w:rPr>
        <w:tab/>
        <w:t>BOARD OF DIRECTORS (C</w:t>
      </w:r>
      <w:r w:rsidR="008406DE" w:rsidRPr="00000FCE">
        <w:rPr>
          <w:b/>
          <w:bCs/>
          <w:noProof/>
          <w:sz w:val="21"/>
          <w:szCs w:val="21"/>
          <w:lang w:val="en-US"/>
        </w:rPr>
        <w:t>ont’d)</w:t>
      </w:r>
    </w:p>
    <w:p w14:paraId="41598A28" w14:textId="77777777" w:rsidR="00303C12" w:rsidRPr="00000FCE" w:rsidRDefault="00303C12" w:rsidP="00303C12">
      <w:pPr>
        <w:ind w:left="720"/>
        <w:jc w:val="both"/>
        <w:rPr>
          <w:b/>
          <w:bCs/>
          <w:noProof/>
          <w:sz w:val="21"/>
          <w:szCs w:val="21"/>
          <w:lang w:val="en-US"/>
        </w:rPr>
      </w:pPr>
    </w:p>
    <w:p w14:paraId="23160503" w14:textId="79D5C7F6" w:rsidR="000252E6" w:rsidRPr="00000FCE" w:rsidRDefault="000252E6" w:rsidP="000252E6">
      <w:pPr>
        <w:ind w:left="720"/>
        <w:jc w:val="both"/>
        <w:rPr>
          <w:b/>
          <w:bCs/>
          <w:noProof/>
          <w:sz w:val="21"/>
          <w:szCs w:val="21"/>
          <w:lang w:val="en-US"/>
        </w:rPr>
      </w:pPr>
      <w:r w:rsidRPr="00000FCE">
        <w:rPr>
          <w:b/>
          <w:bCs/>
          <w:noProof/>
          <w:sz w:val="21"/>
          <w:szCs w:val="21"/>
          <w:lang w:val="en-US"/>
        </w:rPr>
        <w:t>Mr Navind Kumar Dookun</w:t>
      </w:r>
      <w:r w:rsidR="00F94EAE">
        <w:rPr>
          <w:b/>
          <w:bCs/>
          <w:noProof/>
          <w:sz w:val="21"/>
          <w:szCs w:val="21"/>
          <w:lang w:val="en-US"/>
        </w:rPr>
        <w:t xml:space="preserve"> (5</w:t>
      </w:r>
      <w:r w:rsidR="003E6F22">
        <w:rPr>
          <w:b/>
          <w:bCs/>
          <w:noProof/>
          <w:sz w:val="21"/>
          <w:szCs w:val="21"/>
          <w:lang w:val="en-US"/>
        </w:rPr>
        <w:t>9</w:t>
      </w:r>
      <w:r w:rsidR="00F94EAE">
        <w:rPr>
          <w:b/>
          <w:bCs/>
          <w:noProof/>
          <w:sz w:val="21"/>
          <w:szCs w:val="21"/>
          <w:lang w:val="en-US"/>
        </w:rPr>
        <w:t xml:space="preserve"> years)</w:t>
      </w:r>
    </w:p>
    <w:p w14:paraId="1ECB0DD2" w14:textId="77777777" w:rsidR="000252E6" w:rsidRPr="00907782" w:rsidRDefault="000252E6" w:rsidP="000252E6">
      <w:pPr>
        <w:ind w:left="720"/>
        <w:jc w:val="both"/>
        <w:rPr>
          <w:sz w:val="10"/>
          <w:szCs w:val="10"/>
          <w:vertAlign w:val="subscript"/>
          <w:lang w:val="en-US"/>
        </w:rPr>
      </w:pPr>
    </w:p>
    <w:p w14:paraId="6EDE00EF" w14:textId="77777777" w:rsidR="000252E6" w:rsidRPr="00666A52" w:rsidRDefault="000252E6" w:rsidP="000252E6">
      <w:pPr>
        <w:autoSpaceDE w:val="0"/>
        <w:autoSpaceDN w:val="0"/>
        <w:adjustRightInd w:val="0"/>
        <w:ind w:left="720"/>
        <w:jc w:val="both"/>
        <w:rPr>
          <w:sz w:val="21"/>
          <w:szCs w:val="21"/>
          <w:lang w:val="en-US"/>
        </w:rPr>
      </w:pPr>
      <w:proofErr w:type="spellStart"/>
      <w:r w:rsidRPr="00666A52">
        <w:rPr>
          <w:sz w:val="21"/>
          <w:szCs w:val="21"/>
          <w:lang w:val="en-US"/>
        </w:rPr>
        <w:t>Mr</w:t>
      </w:r>
      <w:proofErr w:type="spellEnd"/>
      <w:r w:rsidRPr="00666A52">
        <w:rPr>
          <w:sz w:val="21"/>
          <w:szCs w:val="21"/>
          <w:lang w:val="en-US"/>
        </w:rPr>
        <w:t xml:space="preserve"> </w:t>
      </w:r>
      <w:proofErr w:type="spellStart"/>
      <w:r w:rsidRPr="00666A52">
        <w:rPr>
          <w:sz w:val="21"/>
          <w:szCs w:val="21"/>
          <w:lang w:val="en-US"/>
        </w:rPr>
        <w:t>Navind</w:t>
      </w:r>
      <w:proofErr w:type="spellEnd"/>
      <w:r w:rsidRPr="00666A52">
        <w:rPr>
          <w:sz w:val="21"/>
          <w:szCs w:val="21"/>
          <w:lang w:val="en-US"/>
        </w:rPr>
        <w:t xml:space="preserve"> Kumar Dookun has a vast experience of over 25 years in the cultivation of sugarcane</w:t>
      </w:r>
      <w:r>
        <w:rPr>
          <w:sz w:val="21"/>
          <w:szCs w:val="21"/>
          <w:lang w:val="en-US"/>
        </w:rPr>
        <w:t xml:space="preserve"> </w:t>
      </w:r>
      <w:r w:rsidRPr="00666A52">
        <w:rPr>
          <w:sz w:val="21"/>
          <w:szCs w:val="21"/>
          <w:lang w:val="en-US"/>
        </w:rPr>
        <w:t>and other crops, and is an elected member of Managing Committee of The Mauritius Sugarcane Planters’</w:t>
      </w:r>
      <w:r>
        <w:rPr>
          <w:sz w:val="21"/>
          <w:szCs w:val="21"/>
          <w:lang w:val="en-US"/>
        </w:rPr>
        <w:t xml:space="preserve"> </w:t>
      </w:r>
      <w:r w:rsidRPr="00666A52">
        <w:rPr>
          <w:sz w:val="21"/>
          <w:szCs w:val="21"/>
          <w:lang w:val="en-US"/>
        </w:rPr>
        <w:t xml:space="preserve">Association.  </w:t>
      </w:r>
      <w:proofErr w:type="spellStart"/>
      <w:r w:rsidRPr="00666A52">
        <w:rPr>
          <w:sz w:val="21"/>
          <w:szCs w:val="21"/>
          <w:lang w:val="en-US"/>
        </w:rPr>
        <w:t>Mr</w:t>
      </w:r>
      <w:proofErr w:type="spellEnd"/>
      <w:r w:rsidRPr="00666A52">
        <w:rPr>
          <w:sz w:val="21"/>
          <w:szCs w:val="21"/>
          <w:lang w:val="en-US"/>
        </w:rPr>
        <w:t xml:space="preserve"> Dookun manages a filling station, and he is a member of The Petroleum Retails</w:t>
      </w:r>
      <w:r>
        <w:rPr>
          <w:sz w:val="21"/>
          <w:szCs w:val="21"/>
          <w:lang w:val="en-US"/>
        </w:rPr>
        <w:t xml:space="preserve"> </w:t>
      </w:r>
      <w:r w:rsidRPr="00666A52">
        <w:rPr>
          <w:sz w:val="21"/>
          <w:szCs w:val="21"/>
          <w:lang w:val="en-US"/>
        </w:rPr>
        <w:t>Association.  Apart from being a member of the Board of Paper Converting Co Ltd he is also involved in various social and cultural activities.</w:t>
      </w:r>
    </w:p>
    <w:p w14:paraId="55D6D43F" w14:textId="77777777" w:rsidR="000252E6" w:rsidRDefault="000252E6" w:rsidP="00666A52">
      <w:pPr>
        <w:ind w:left="720"/>
        <w:jc w:val="both"/>
        <w:rPr>
          <w:b/>
          <w:bCs/>
          <w:noProof/>
          <w:sz w:val="21"/>
          <w:szCs w:val="21"/>
          <w:lang w:val="en-US"/>
        </w:rPr>
      </w:pPr>
    </w:p>
    <w:p w14:paraId="2D9965CE" w14:textId="2417E088" w:rsidR="00666A52" w:rsidRPr="009417CC" w:rsidRDefault="00666A52" w:rsidP="00666A52">
      <w:pPr>
        <w:ind w:left="720"/>
        <w:jc w:val="both"/>
        <w:rPr>
          <w:b/>
          <w:bCs/>
          <w:noProof/>
          <w:sz w:val="21"/>
          <w:szCs w:val="21"/>
          <w:lang w:val="en-US"/>
        </w:rPr>
      </w:pPr>
      <w:r w:rsidRPr="009417CC">
        <w:rPr>
          <w:b/>
          <w:bCs/>
          <w:noProof/>
          <w:sz w:val="21"/>
          <w:szCs w:val="21"/>
          <w:lang w:val="en-US"/>
        </w:rPr>
        <w:t>Mr Anil Kumar Shiwpursad</w:t>
      </w:r>
      <w:r w:rsidR="00F94EAE">
        <w:rPr>
          <w:b/>
          <w:bCs/>
          <w:noProof/>
          <w:sz w:val="21"/>
          <w:szCs w:val="21"/>
          <w:lang w:val="en-US"/>
        </w:rPr>
        <w:t xml:space="preserve"> (</w:t>
      </w:r>
      <w:r w:rsidR="003E6F22">
        <w:rPr>
          <w:b/>
          <w:bCs/>
          <w:noProof/>
          <w:sz w:val="21"/>
          <w:szCs w:val="21"/>
          <w:lang w:val="en-US"/>
        </w:rPr>
        <w:t>60</w:t>
      </w:r>
      <w:r w:rsidR="00F94EAE">
        <w:rPr>
          <w:b/>
          <w:bCs/>
          <w:noProof/>
          <w:sz w:val="21"/>
          <w:szCs w:val="21"/>
          <w:lang w:val="en-US"/>
        </w:rPr>
        <w:t xml:space="preserve"> years)</w:t>
      </w:r>
    </w:p>
    <w:p w14:paraId="70E35F68" w14:textId="77777777" w:rsidR="00666A52" w:rsidRPr="0008172F" w:rsidRDefault="00666A52" w:rsidP="00666A52">
      <w:pPr>
        <w:ind w:left="720"/>
        <w:jc w:val="both"/>
        <w:rPr>
          <w:sz w:val="21"/>
          <w:szCs w:val="21"/>
          <w:highlight w:val="cyan"/>
          <w:lang w:val="en-US"/>
        </w:rPr>
      </w:pPr>
    </w:p>
    <w:p w14:paraId="5DD0153C" w14:textId="5DF53F01" w:rsidR="00666A52" w:rsidRPr="00A329D2" w:rsidRDefault="00A329D2" w:rsidP="00A329D2">
      <w:pPr>
        <w:autoSpaceDE w:val="0"/>
        <w:autoSpaceDN w:val="0"/>
        <w:adjustRightInd w:val="0"/>
        <w:ind w:left="720"/>
        <w:jc w:val="both"/>
        <w:rPr>
          <w:sz w:val="21"/>
          <w:szCs w:val="21"/>
          <w:lang w:val="en-US"/>
        </w:rPr>
      </w:pPr>
      <w:proofErr w:type="spellStart"/>
      <w:r w:rsidRPr="00A329D2">
        <w:rPr>
          <w:sz w:val="21"/>
          <w:szCs w:val="21"/>
          <w:lang w:val="en-US"/>
        </w:rPr>
        <w:t>Mr</w:t>
      </w:r>
      <w:proofErr w:type="spellEnd"/>
      <w:r w:rsidRPr="00A329D2">
        <w:rPr>
          <w:sz w:val="21"/>
          <w:szCs w:val="21"/>
          <w:lang w:val="en-US"/>
        </w:rPr>
        <w:t xml:space="preserve"> Anil Kumar </w:t>
      </w:r>
      <w:proofErr w:type="spellStart"/>
      <w:r w:rsidRPr="00A329D2">
        <w:rPr>
          <w:sz w:val="21"/>
          <w:szCs w:val="21"/>
          <w:lang w:val="en-US"/>
        </w:rPr>
        <w:t>Shiwpursad</w:t>
      </w:r>
      <w:proofErr w:type="spellEnd"/>
      <w:r w:rsidRPr="00A329D2">
        <w:rPr>
          <w:sz w:val="21"/>
          <w:szCs w:val="21"/>
          <w:lang w:val="en-US"/>
        </w:rPr>
        <w:t xml:space="preserve"> was born in 1958.  After completing his secondary education he did</w:t>
      </w:r>
      <w:r>
        <w:rPr>
          <w:sz w:val="21"/>
          <w:szCs w:val="21"/>
          <w:lang w:val="en-US"/>
        </w:rPr>
        <w:t xml:space="preserve"> </w:t>
      </w:r>
      <w:r w:rsidRPr="00A329D2">
        <w:rPr>
          <w:sz w:val="21"/>
          <w:szCs w:val="21"/>
          <w:lang w:val="en-US"/>
        </w:rPr>
        <w:t>some courses in leadership and management and also courses in shipping line. He joined the Deramann Group of companies in 1976 where he has occupied various positions such as shipping manager, procurement manager and assistant managing director. He was appointed as Director of MCL in 2013.</w:t>
      </w:r>
    </w:p>
    <w:p w14:paraId="12CB93C3" w14:textId="77777777" w:rsidR="00A329D2" w:rsidRPr="0008172F" w:rsidRDefault="00A329D2" w:rsidP="00A329D2">
      <w:pPr>
        <w:autoSpaceDE w:val="0"/>
        <w:autoSpaceDN w:val="0"/>
        <w:adjustRightInd w:val="0"/>
        <w:ind w:left="720"/>
        <w:rPr>
          <w:b/>
          <w:sz w:val="21"/>
          <w:szCs w:val="21"/>
          <w:highlight w:val="cyan"/>
          <w:lang w:val="en-US"/>
        </w:rPr>
      </w:pPr>
    </w:p>
    <w:p w14:paraId="26F06813" w14:textId="79B3AC75" w:rsidR="00303C12" w:rsidRPr="00B30BB8" w:rsidRDefault="00666A52" w:rsidP="00666A52">
      <w:pPr>
        <w:ind w:left="720"/>
        <w:jc w:val="both"/>
        <w:rPr>
          <w:b/>
          <w:bCs/>
          <w:noProof/>
          <w:sz w:val="18"/>
          <w:szCs w:val="18"/>
          <w:lang w:val="en-US"/>
        </w:rPr>
      </w:pPr>
      <w:r w:rsidRPr="009417CC">
        <w:rPr>
          <w:b/>
          <w:bCs/>
          <w:noProof/>
          <w:sz w:val="21"/>
          <w:szCs w:val="21"/>
          <w:lang w:val="en-US"/>
        </w:rPr>
        <w:t>Mr Seedheshwar Mojee</w:t>
      </w:r>
      <w:r w:rsidR="00F94EAE">
        <w:rPr>
          <w:b/>
          <w:bCs/>
          <w:noProof/>
          <w:sz w:val="21"/>
          <w:szCs w:val="21"/>
          <w:lang w:val="en-US"/>
        </w:rPr>
        <w:t xml:space="preserve"> (4</w:t>
      </w:r>
      <w:r w:rsidR="003E6F22">
        <w:rPr>
          <w:b/>
          <w:bCs/>
          <w:noProof/>
          <w:sz w:val="21"/>
          <w:szCs w:val="21"/>
          <w:lang w:val="en-US"/>
        </w:rPr>
        <w:t>3</w:t>
      </w:r>
      <w:r w:rsidR="00F94EAE">
        <w:rPr>
          <w:b/>
          <w:bCs/>
          <w:noProof/>
          <w:sz w:val="21"/>
          <w:szCs w:val="21"/>
          <w:lang w:val="en-US"/>
        </w:rPr>
        <w:t xml:space="preserve"> years)</w:t>
      </w:r>
    </w:p>
    <w:p w14:paraId="6FD55846" w14:textId="77777777" w:rsidR="00303C12" w:rsidRPr="00BC3A39" w:rsidRDefault="00303C12" w:rsidP="00BC3A39">
      <w:pPr>
        <w:ind w:left="720"/>
        <w:jc w:val="both"/>
        <w:rPr>
          <w:sz w:val="21"/>
          <w:szCs w:val="21"/>
          <w:lang w:val="en-US"/>
        </w:rPr>
      </w:pPr>
    </w:p>
    <w:p w14:paraId="66A8582F" w14:textId="77777777" w:rsidR="00666A52" w:rsidRPr="00BC3A39" w:rsidRDefault="00BC3A39" w:rsidP="00BC3A39">
      <w:pPr>
        <w:autoSpaceDE w:val="0"/>
        <w:autoSpaceDN w:val="0"/>
        <w:adjustRightInd w:val="0"/>
        <w:ind w:left="720"/>
        <w:jc w:val="both"/>
        <w:rPr>
          <w:sz w:val="21"/>
          <w:szCs w:val="21"/>
          <w:lang w:val="en-US"/>
        </w:rPr>
      </w:pPr>
      <w:proofErr w:type="spellStart"/>
      <w:r w:rsidRPr="00BC3A39">
        <w:rPr>
          <w:sz w:val="21"/>
          <w:szCs w:val="21"/>
          <w:lang w:val="en-US"/>
        </w:rPr>
        <w:t>Mr</w:t>
      </w:r>
      <w:proofErr w:type="spellEnd"/>
      <w:r w:rsidRPr="00BC3A39">
        <w:rPr>
          <w:sz w:val="21"/>
          <w:szCs w:val="21"/>
          <w:lang w:val="en-US"/>
        </w:rPr>
        <w:t xml:space="preserve"> </w:t>
      </w:r>
      <w:proofErr w:type="spellStart"/>
      <w:r w:rsidRPr="00BC3A39">
        <w:rPr>
          <w:sz w:val="21"/>
          <w:szCs w:val="21"/>
          <w:lang w:val="en-US"/>
        </w:rPr>
        <w:t>Seedheshwar</w:t>
      </w:r>
      <w:proofErr w:type="spellEnd"/>
      <w:r w:rsidRPr="00BC3A39">
        <w:rPr>
          <w:sz w:val="21"/>
          <w:szCs w:val="21"/>
          <w:lang w:val="en-US"/>
        </w:rPr>
        <w:t xml:space="preserve"> Mojee is a graduate of the Association of Chartered Certified Accountants.  He started his working career in the audit field where he works in various audit firms for 8 years.  He also worked as accountant for nearly 3 years before joining the Deramann Group of companies in 2007 as financial controller.  He was appointed as Director of MCL in 2013.</w:t>
      </w:r>
    </w:p>
    <w:p w14:paraId="634BEC7F" w14:textId="77777777" w:rsidR="00BC3A39" w:rsidRPr="00BC3A39" w:rsidRDefault="00BC3A39" w:rsidP="00BC3A39">
      <w:pPr>
        <w:autoSpaceDE w:val="0"/>
        <w:autoSpaceDN w:val="0"/>
        <w:adjustRightInd w:val="0"/>
        <w:ind w:left="720"/>
        <w:rPr>
          <w:b/>
          <w:sz w:val="21"/>
          <w:szCs w:val="21"/>
          <w:highlight w:val="cyan"/>
          <w:lang w:val="en-US"/>
        </w:rPr>
      </w:pPr>
    </w:p>
    <w:p w14:paraId="72BCB3C7" w14:textId="77777777" w:rsidR="007C74B7" w:rsidRPr="00B30BB8" w:rsidRDefault="007C74B7" w:rsidP="008B4A68">
      <w:pPr>
        <w:ind w:left="720"/>
        <w:jc w:val="both"/>
        <w:rPr>
          <w:sz w:val="18"/>
          <w:szCs w:val="18"/>
          <w:lang w:val="en-US"/>
        </w:rPr>
      </w:pPr>
    </w:p>
    <w:p w14:paraId="77A7EE74" w14:textId="77777777" w:rsidR="00BF0799" w:rsidRPr="00000FCE" w:rsidRDefault="00BF0799" w:rsidP="00BF0799">
      <w:pPr>
        <w:ind w:left="720"/>
        <w:jc w:val="both"/>
        <w:rPr>
          <w:b/>
          <w:bCs/>
          <w:noProof/>
          <w:sz w:val="21"/>
          <w:szCs w:val="21"/>
          <w:lang w:val="en-US"/>
        </w:rPr>
      </w:pPr>
      <w:r w:rsidRPr="00000FCE">
        <w:rPr>
          <w:b/>
          <w:bCs/>
          <w:noProof/>
          <w:sz w:val="21"/>
          <w:szCs w:val="21"/>
          <w:lang w:val="en-US"/>
        </w:rPr>
        <w:t xml:space="preserve">Mr </w:t>
      </w:r>
      <w:r w:rsidRPr="001633A4">
        <w:rPr>
          <w:b/>
          <w:bCs/>
          <w:noProof/>
          <w:sz w:val="21"/>
          <w:szCs w:val="21"/>
          <w:lang w:val="en-US"/>
        </w:rPr>
        <w:t>Vinod K Bussawah</w:t>
      </w:r>
      <w:r>
        <w:rPr>
          <w:b/>
          <w:bCs/>
          <w:noProof/>
          <w:sz w:val="21"/>
          <w:szCs w:val="21"/>
          <w:lang w:val="en-US"/>
        </w:rPr>
        <w:t xml:space="preserve"> (59 years)</w:t>
      </w:r>
    </w:p>
    <w:p w14:paraId="0073DCD8" w14:textId="77777777" w:rsidR="00BF0799" w:rsidRPr="00BE3E80" w:rsidRDefault="00BF0799" w:rsidP="00BF0799">
      <w:pPr>
        <w:ind w:left="720"/>
        <w:jc w:val="both"/>
        <w:rPr>
          <w:sz w:val="21"/>
          <w:szCs w:val="21"/>
          <w:lang w:val="en-US"/>
        </w:rPr>
      </w:pPr>
    </w:p>
    <w:p w14:paraId="77EBF1F4" w14:textId="77777777" w:rsidR="00BF0799" w:rsidRPr="00BE3E80" w:rsidRDefault="00BF0799" w:rsidP="00BF0799">
      <w:pPr>
        <w:autoSpaceDE w:val="0"/>
        <w:autoSpaceDN w:val="0"/>
        <w:adjustRightInd w:val="0"/>
        <w:ind w:left="720"/>
        <w:jc w:val="both"/>
        <w:rPr>
          <w:sz w:val="21"/>
          <w:szCs w:val="21"/>
          <w:lang w:val="en-US"/>
        </w:rPr>
      </w:pPr>
      <w:proofErr w:type="spellStart"/>
      <w:r w:rsidRPr="001633A4">
        <w:rPr>
          <w:sz w:val="21"/>
          <w:szCs w:val="21"/>
          <w:lang w:val="en-US"/>
        </w:rPr>
        <w:t>Mr</w:t>
      </w:r>
      <w:proofErr w:type="spellEnd"/>
      <w:r w:rsidRPr="001633A4">
        <w:rPr>
          <w:sz w:val="21"/>
          <w:szCs w:val="21"/>
          <w:lang w:val="en-US"/>
        </w:rPr>
        <w:t xml:space="preserve"> </w:t>
      </w:r>
      <w:proofErr w:type="spellStart"/>
      <w:r w:rsidRPr="001633A4">
        <w:rPr>
          <w:sz w:val="21"/>
          <w:szCs w:val="21"/>
          <w:lang w:val="en-US"/>
        </w:rPr>
        <w:t>Bussawah</w:t>
      </w:r>
      <w:proofErr w:type="spellEnd"/>
      <w:r w:rsidRPr="001633A4">
        <w:rPr>
          <w:sz w:val="21"/>
          <w:szCs w:val="21"/>
          <w:lang w:val="en-US"/>
        </w:rPr>
        <w:t xml:space="preserve"> is a finance professional with over 25 years’ experience at senior management level with reputed </w:t>
      </w:r>
      <w:proofErr w:type="spellStart"/>
      <w:r w:rsidRPr="001633A4">
        <w:rPr>
          <w:sz w:val="21"/>
          <w:szCs w:val="21"/>
          <w:lang w:val="en-US"/>
        </w:rPr>
        <w:t>organisations</w:t>
      </w:r>
      <w:proofErr w:type="spellEnd"/>
      <w:r w:rsidRPr="001633A4">
        <w:rPr>
          <w:sz w:val="21"/>
          <w:szCs w:val="21"/>
          <w:lang w:val="en-US"/>
        </w:rPr>
        <w:t xml:space="preserve"> in Mauritius and the region. He was the Officer in Charge - Finance and Administration at The Mauritius Chamber of Agriculture for twelve years, following which he was appointed as Country Manager for ACCA Mauritius where he spent nine years in making ACCA the most sought-after professional qualification in the field of finance. He was also the General Manager of LCA Mauritius for more than three years. Vinod has gained his experience in the manufacturing sector by working as General Manager of </w:t>
      </w:r>
      <w:proofErr w:type="spellStart"/>
      <w:r w:rsidRPr="001633A4">
        <w:rPr>
          <w:sz w:val="21"/>
          <w:szCs w:val="21"/>
          <w:lang w:val="en-US"/>
        </w:rPr>
        <w:t>Crestanks</w:t>
      </w:r>
      <w:proofErr w:type="spellEnd"/>
      <w:r w:rsidRPr="001633A4">
        <w:rPr>
          <w:sz w:val="21"/>
          <w:szCs w:val="21"/>
          <w:lang w:val="en-US"/>
        </w:rPr>
        <w:t xml:space="preserve"> Ltd, a leading water tank manufacturer in Uganda. He is an FCCA (Fellow Chartered Certified Accountant) and also holds an MBA Finance and a Diploma in Corporate Governance.  </w:t>
      </w:r>
      <w:proofErr w:type="spellStart"/>
      <w:r w:rsidRPr="001633A4">
        <w:rPr>
          <w:sz w:val="21"/>
          <w:szCs w:val="21"/>
          <w:lang w:val="en-US"/>
        </w:rPr>
        <w:t>Mr</w:t>
      </w:r>
      <w:proofErr w:type="spellEnd"/>
      <w:r w:rsidRPr="001633A4">
        <w:rPr>
          <w:sz w:val="21"/>
          <w:szCs w:val="21"/>
          <w:lang w:val="en-US"/>
        </w:rPr>
        <w:t xml:space="preserve"> </w:t>
      </w:r>
      <w:proofErr w:type="spellStart"/>
      <w:r w:rsidRPr="001633A4">
        <w:rPr>
          <w:sz w:val="21"/>
          <w:szCs w:val="21"/>
          <w:lang w:val="en-US"/>
        </w:rPr>
        <w:t>Bussawah</w:t>
      </w:r>
      <w:proofErr w:type="spellEnd"/>
      <w:r w:rsidRPr="001633A4">
        <w:rPr>
          <w:sz w:val="21"/>
          <w:szCs w:val="21"/>
          <w:lang w:val="en-US"/>
        </w:rPr>
        <w:t xml:space="preserve"> is a member of MIOD and a registered professional accountant with MIPA.</w:t>
      </w:r>
    </w:p>
    <w:p w14:paraId="4476AC95" w14:textId="77777777" w:rsidR="00A16657" w:rsidRDefault="00A16657" w:rsidP="00A16657">
      <w:pPr>
        <w:autoSpaceDE w:val="0"/>
        <w:autoSpaceDN w:val="0"/>
        <w:adjustRightInd w:val="0"/>
        <w:jc w:val="both"/>
        <w:rPr>
          <w:sz w:val="21"/>
          <w:szCs w:val="21"/>
          <w:lang w:val="en-US"/>
        </w:rPr>
      </w:pPr>
    </w:p>
    <w:p w14:paraId="510921D9" w14:textId="77777777" w:rsidR="00BF0799" w:rsidRDefault="00BF0799" w:rsidP="00A16657">
      <w:pPr>
        <w:autoSpaceDE w:val="0"/>
        <w:autoSpaceDN w:val="0"/>
        <w:adjustRightInd w:val="0"/>
        <w:jc w:val="both"/>
        <w:rPr>
          <w:sz w:val="21"/>
          <w:szCs w:val="21"/>
          <w:lang w:val="en-US"/>
        </w:rPr>
      </w:pPr>
    </w:p>
    <w:p w14:paraId="08356647" w14:textId="677DC0FE" w:rsidR="00A16657" w:rsidRPr="00A16657" w:rsidRDefault="00BF0799" w:rsidP="00A16657">
      <w:pPr>
        <w:autoSpaceDE w:val="0"/>
        <w:autoSpaceDN w:val="0"/>
        <w:adjustRightInd w:val="0"/>
        <w:jc w:val="both"/>
        <w:rPr>
          <w:b/>
          <w:bCs/>
          <w:noProof/>
          <w:sz w:val="21"/>
          <w:szCs w:val="21"/>
          <w:lang w:val="en-US"/>
        </w:rPr>
      </w:pPr>
      <w:r>
        <w:rPr>
          <w:b/>
          <w:bCs/>
          <w:noProof/>
          <w:sz w:val="21"/>
          <w:szCs w:val="21"/>
          <w:lang w:val="en-US"/>
        </w:rPr>
        <w:t>4.2</w:t>
      </w:r>
      <w:r>
        <w:rPr>
          <w:b/>
          <w:bCs/>
          <w:noProof/>
          <w:sz w:val="21"/>
          <w:szCs w:val="21"/>
          <w:lang w:val="en-US"/>
        </w:rPr>
        <w:tab/>
      </w:r>
      <w:r w:rsidR="00A16657" w:rsidRPr="00A16657">
        <w:rPr>
          <w:b/>
          <w:bCs/>
          <w:noProof/>
          <w:sz w:val="21"/>
          <w:szCs w:val="21"/>
          <w:lang w:val="en-US"/>
        </w:rPr>
        <w:t>COMPANY’S ADMINISTRATION AND MANAGEMENT</w:t>
      </w:r>
    </w:p>
    <w:p w14:paraId="61329FAF" w14:textId="77777777" w:rsidR="00A16657" w:rsidRDefault="00A16657" w:rsidP="00A16657">
      <w:pPr>
        <w:widowControl w:val="0"/>
        <w:autoSpaceDE w:val="0"/>
        <w:autoSpaceDN w:val="0"/>
        <w:adjustRightInd w:val="0"/>
        <w:rPr>
          <w:b/>
          <w:bCs/>
          <w:color w:val="000000"/>
          <w:sz w:val="22"/>
          <w:szCs w:val="22"/>
        </w:rPr>
      </w:pPr>
    </w:p>
    <w:p w14:paraId="6E24FA14" w14:textId="77777777" w:rsidR="00A16657" w:rsidRPr="00B74D9D" w:rsidRDefault="00A16657" w:rsidP="00BF0799">
      <w:pPr>
        <w:pStyle w:val="ListParagraph"/>
        <w:widowControl w:val="0"/>
        <w:numPr>
          <w:ilvl w:val="0"/>
          <w:numId w:val="25"/>
        </w:numPr>
        <w:autoSpaceDE w:val="0"/>
        <w:autoSpaceDN w:val="0"/>
        <w:adjustRightInd w:val="0"/>
        <w:ind w:left="709"/>
        <w:rPr>
          <w:sz w:val="22"/>
          <w:szCs w:val="22"/>
        </w:rPr>
      </w:pPr>
      <w:r>
        <w:rPr>
          <w:b/>
          <w:bCs/>
          <w:color w:val="000000"/>
          <w:sz w:val="22"/>
          <w:szCs w:val="22"/>
        </w:rPr>
        <w:t>S</w:t>
      </w:r>
      <w:r w:rsidRPr="00E62876">
        <w:rPr>
          <w:b/>
          <w:bCs/>
          <w:color w:val="000000"/>
          <w:sz w:val="22"/>
          <w:szCs w:val="22"/>
        </w:rPr>
        <w:t>ervice contract</w:t>
      </w:r>
    </w:p>
    <w:p w14:paraId="1B9AB4A0" w14:textId="77777777" w:rsidR="00A16657" w:rsidRDefault="00A16657" w:rsidP="00A16657">
      <w:pPr>
        <w:widowControl w:val="0"/>
        <w:autoSpaceDE w:val="0"/>
        <w:autoSpaceDN w:val="0"/>
        <w:adjustRightInd w:val="0"/>
        <w:spacing w:line="235" w:lineRule="exact"/>
        <w:ind w:left="142"/>
        <w:rPr>
          <w:sz w:val="22"/>
          <w:szCs w:val="22"/>
        </w:rPr>
      </w:pPr>
    </w:p>
    <w:p w14:paraId="19100C35" w14:textId="77777777" w:rsidR="00A16657" w:rsidRDefault="00A16657" w:rsidP="00BF0799">
      <w:pPr>
        <w:widowControl w:val="0"/>
        <w:autoSpaceDE w:val="0"/>
        <w:autoSpaceDN w:val="0"/>
        <w:adjustRightInd w:val="0"/>
        <w:ind w:left="142" w:firstLine="578"/>
        <w:rPr>
          <w:color w:val="000000"/>
          <w:sz w:val="22"/>
          <w:szCs w:val="22"/>
        </w:rPr>
      </w:pPr>
      <w:r>
        <w:rPr>
          <w:color w:val="000000"/>
          <w:sz w:val="22"/>
          <w:szCs w:val="22"/>
        </w:rPr>
        <w:t>There were no service contracts between the Company and its directors during the year.</w:t>
      </w:r>
    </w:p>
    <w:p w14:paraId="17B11BEE" w14:textId="77777777" w:rsidR="00A16657" w:rsidRPr="00B74D9D" w:rsidRDefault="00A16657" w:rsidP="00A16657">
      <w:pPr>
        <w:widowControl w:val="0"/>
        <w:autoSpaceDE w:val="0"/>
        <w:autoSpaceDN w:val="0"/>
        <w:adjustRightInd w:val="0"/>
        <w:ind w:left="142"/>
        <w:rPr>
          <w:color w:val="000000"/>
          <w:sz w:val="16"/>
          <w:szCs w:val="16"/>
        </w:rPr>
      </w:pPr>
    </w:p>
    <w:p w14:paraId="3DACB11D" w14:textId="77777777" w:rsidR="00BF0799" w:rsidRPr="00B74D9D" w:rsidRDefault="00BF0799" w:rsidP="00BF0799">
      <w:pPr>
        <w:widowControl w:val="0"/>
        <w:autoSpaceDE w:val="0"/>
        <w:autoSpaceDN w:val="0"/>
        <w:adjustRightInd w:val="0"/>
        <w:ind w:left="142"/>
        <w:rPr>
          <w:sz w:val="16"/>
          <w:szCs w:val="16"/>
        </w:rPr>
      </w:pPr>
    </w:p>
    <w:p w14:paraId="251384EC" w14:textId="77777777" w:rsidR="00BF0799" w:rsidRPr="00B74D9D" w:rsidRDefault="00BF0799" w:rsidP="00BF0799">
      <w:pPr>
        <w:pStyle w:val="ListParagraph"/>
        <w:widowControl w:val="0"/>
        <w:numPr>
          <w:ilvl w:val="0"/>
          <w:numId w:val="25"/>
        </w:numPr>
        <w:autoSpaceDE w:val="0"/>
        <w:autoSpaceDN w:val="0"/>
        <w:adjustRightInd w:val="0"/>
        <w:ind w:left="709"/>
        <w:rPr>
          <w:color w:val="000000"/>
          <w:sz w:val="22"/>
          <w:szCs w:val="22"/>
        </w:rPr>
      </w:pPr>
      <w:r>
        <w:rPr>
          <w:b/>
          <w:bCs/>
          <w:color w:val="000000"/>
          <w:sz w:val="22"/>
          <w:szCs w:val="22"/>
        </w:rPr>
        <w:t>C</w:t>
      </w:r>
      <w:r w:rsidRPr="00FF7BBB">
        <w:rPr>
          <w:b/>
          <w:bCs/>
          <w:color w:val="000000"/>
          <w:sz w:val="22"/>
          <w:szCs w:val="22"/>
        </w:rPr>
        <w:t>ontracts of significance</w:t>
      </w:r>
    </w:p>
    <w:p w14:paraId="78DF0DF9" w14:textId="77777777" w:rsidR="00BF0799" w:rsidRPr="00B74D9D" w:rsidRDefault="00BF0799" w:rsidP="00BF0799">
      <w:pPr>
        <w:ind w:left="142"/>
        <w:jc w:val="both"/>
        <w:rPr>
          <w:color w:val="000000"/>
          <w:sz w:val="16"/>
          <w:szCs w:val="16"/>
        </w:rPr>
      </w:pPr>
    </w:p>
    <w:p w14:paraId="20280B29" w14:textId="3F9B3AA3" w:rsidR="00BF0799" w:rsidRPr="00B74D9D" w:rsidRDefault="00BF0799" w:rsidP="00BF0799">
      <w:pPr>
        <w:ind w:left="709"/>
        <w:jc w:val="both"/>
        <w:rPr>
          <w:color w:val="000000"/>
          <w:sz w:val="22"/>
          <w:szCs w:val="22"/>
        </w:rPr>
      </w:pPr>
      <w:r w:rsidRPr="00B74D9D">
        <w:rPr>
          <w:color w:val="000000"/>
          <w:sz w:val="22"/>
          <w:szCs w:val="22"/>
        </w:rPr>
        <w:t>There were no contracts of significance during the year to which the Company or one of its subsidiaries</w:t>
      </w:r>
      <w:r>
        <w:rPr>
          <w:color w:val="000000"/>
          <w:sz w:val="22"/>
          <w:szCs w:val="22"/>
        </w:rPr>
        <w:t xml:space="preserve"> </w:t>
      </w:r>
      <w:r w:rsidRPr="00B74D9D">
        <w:rPr>
          <w:color w:val="000000"/>
          <w:sz w:val="22"/>
          <w:szCs w:val="22"/>
        </w:rPr>
        <w:t>is a party and in which a Director is or was materially interested, either directly or indirectly.</w:t>
      </w:r>
    </w:p>
    <w:p w14:paraId="3B40E78E" w14:textId="77777777" w:rsidR="00BF0799" w:rsidRPr="00B74D9D" w:rsidRDefault="00BF0799" w:rsidP="00BF0799">
      <w:pPr>
        <w:ind w:left="142"/>
        <w:rPr>
          <w:color w:val="000000"/>
          <w:sz w:val="16"/>
          <w:szCs w:val="16"/>
        </w:rPr>
      </w:pPr>
    </w:p>
    <w:p w14:paraId="44000D40" w14:textId="77777777" w:rsidR="00BF0799" w:rsidRPr="00B74D9D" w:rsidRDefault="00BF0799" w:rsidP="00BF0799">
      <w:pPr>
        <w:ind w:left="142"/>
        <w:rPr>
          <w:color w:val="000000"/>
          <w:sz w:val="16"/>
          <w:szCs w:val="16"/>
        </w:rPr>
      </w:pPr>
    </w:p>
    <w:p w14:paraId="008948AA" w14:textId="66645440" w:rsidR="00BF0799" w:rsidRDefault="00BF0799">
      <w:pPr>
        <w:rPr>
          <w:color w:val="000000"/>
          <w:sz w:val="16"/>
          <w:szCs w:val="16"/>
        </w:rPr>
      </w:pPr>
      <w:r>
        <w:rPr>
          <w:color w:val="000000"/>
          <w:sz w:val="16"/>
          <w:szCs w:val="16"/>
        </w:rPr>
        <w:br w:type="page"/>
      </w:r>
    </w:p>
    <w:p w14:paraId="23E6C4E9" w14:textId="77777777" w:rsidR="00F8084F" w:rsidRPr="0008172F" w:rsidRDefault="00F8084F" w:rsidP="00F8084F">
      <w:pPr>
        <w:widowControl w:val="0"/>
        <w:tabs>
          <w:tab w:val="left" w:pos="5180"/>
        </w:tabs>
        <w:autoSpaceDE w:val="0"/>
        <w:autoSpaceDN w:val="0"/>
        <w:adjustRightInd w:val="0"/>
        <w:spacing w:before="1135"/>
        <w:jc w:val="center"/>
        <w:rPr>
          <w:b/>
          <w:sz w:val="21"/>
          <w:szCs w:val="28"/>
        </w:rPr>
      </w:pPr>
      <w:r w:rsidRPr="0008172F">
        <w:rPr>
          <w:b/>
          <w:sz w:val="21"/>
          <w:szCs w:val="28"/>
        </w:rPr>
        <w:lastRenderedPageBreak/>
        <w:t>PART I</w:t>
      </w:r>
    </w:p>
    <w:p w14:paraId="671CE154" w14:textId="77777777" w:rsidR="00F8084F" w:rsidRPr="0008172F" w:rsidRDefault="00F8084F" w:rsidP="00F8084F">
      <w:pPr>
        <w:widowControl w:val="0"/>
        <w:tabs>
          <w:tab w:val="left" w:pos="5180"/>
        </w:tabs>
        <w:autoSpaceDE w:val="0"/>
        <w:autoSpaceDN w:val="0"/>
        <w:adjustRightInd w:val="0"/>
        <w:spacing w:before="600"/>
        <w:jc w:val="center"/>
        <w:rPr>
          <w:b/>
          <w:sz w:val="21"/>
          <w:szCs w:val="28"/>
        </w:rPr>
      </w:pPr>
      <w:r w:rsidRPr="0008172F">
        <w:rPr>
          <w:b/>
          <w:sz w:val="21"/>
          <w:szCs w:val="28"/>
        </w:rPr>
        <w:t>KEY INFORMATION</w:t>
      </w:r>
      <w:r>
        <w:rPr>
          <w:b/>
          <w:sz w:val="21"/>
          <w:szCs w:val="28"/>
        </w:rPr>
        <w:t xml:space="preserve"> (Cont’d)</w:t>
      </w:r>
    </w:p>
    <w:p w14:paraId="59FD46AE" w14:textId="77777777" w:rsidR="00F8084F" w:rsidRPr="0008172F" w:rsidRDefault="00F8084F" w:rsidP="00F8084F">
      <w:pPr>
        <w:ind w:left="720"/>
        <w:jc w:val="both"/>
        <w:rPr>
          <w:b/>
          <w:sz w:val="21"/>
          <w:szCs w:val="21"/>
          <w:highlight w:val="cyan"/>
        </w:rPr>
      </w:pPr>
    </w:p>
    <w:p w14:paraId="40131A57" w14:textId="05761FA1" w:rsidR="00F8084F" w:rsidRPr="00A16657" w:rsidRDefault="00F8084F" w:rsidP="00F8084F">
      <w:pPr>
        <w:autoSpaceDE w:val="0"/>
        <w:autoSpaceDN w:val="0"/>
        <w:adjustRightInd w:val="0"/>
        <w:jc w:val="both"/>
        <w:rPr>
          <w:b/>
          <w:bCs/>
          <w:noProof/>
          <w:sz w:val="21"/>
          <w:szCs w:val="21"/>
          <w:lang w:val="en-US"/>
        </w:rPr>
      </w:pPr>
      <w:r>
        <w:rPr>
          <w:b/>
          <w:bCs/>
          <w:noProof/>
          <w:sz w:val="21"/>
          <w:szCs w:val="21"/>
          <w:lang w:val="en-US"/>
        </w:rPr>
        <w:t>4.2</w:t>
      </w:r>
      <w:r>
        <w:rPr>
          <w:b/>
          <w:bCs/>
          <w:noProof/>
          <w:sz w:val="21"/>
          <w:szCs w:val="21"/>
          <w:lang w:val="en-US"/>
        </w:rPr>
        <w:tab/>
      </w:r>
      <w:r w:rsidRPr="00A16657">
        <w:rPr>
          <w:b/>
          <w:bCs/>
          <w:noProof/>
          <w:sz w:val="21"/>
          <w:szCs w:val="21"/>
          <w:lang w:val="en-US"/>
        </w:rPr>
        <w:t>COMPANY’S ADMINISTRATION AND MANAGEMENT</w:t>
      </w:r>
      <w:r>
        <w:rPr>
          <w:b/>
          <w:bCs/>
          <w:noProof/>
          <w:sz w:val="21"/>
          <w:szCs w:val="21"/>
          <w:lang w:val="en-US"/>
        </w:rPr>
        <w:t xml:space="preserve"> (C</w:t>
      </w:r>
      <w:r w:rsidRPr="00000FCE">
        <w:rPr>
          <w:b/>
          <w:bCs/>
          <w:noProof/>
          <w:sz w:val="21"/>
          <w:szCs w:val="21"/>
          <w:lang w:val="en-US"/>
        </w:rPr>
        <w:t>ont’d)</w:t>
      </w:r>
    </w:p>
    <w:p w14:paraId="320113F6" w14:textId="77777777" w:rsidR="00A16657" w:rsidRPr="00F8084F" w:rsidRDefault="00A16657" w:rsidP="00F8084F">
      <w:pPr>
        <w:widowControl w:val="0"/>
        <w:autoSpaceDE w:val="0"/>
        <w:autoSpaceDN w:val="0"/>
        <w:adjustRightInd w:val="0"/>
        <w:rPr>
          <w:color w:val="000000"/>
          <w:sz w:val="16"/>
          <w:szCs w:val="16"/>
          <w:lang w:val="en-US"/>
        </w:rPr>
      </w:pPr>
    </w:p>
    <w:p w14:paraId="2DB55503" w14:textId="77777777" w:rsidR="00A16657" w:rsidRDefault="00A16657" w:rsidP="00F8084F">
      <w:pPr>
        <w:pStyle w:val="ListParagraph"/>
        <w:widowControl w:val="0"/>
        <w:numPr>
          <w:ilvl w:val="0"/>
          <w:numId w:val="25"/>
        </w:numPr>
        <w:autoSpaceDE w:val="0"/>
        <w:autoSpaceDN w:val="0"/>
        <w:adjustRightInd w:val="0"/>
        <w:ind w:left="709" w:hanging="709"/>
        <w:rPr>
          <w:b/>
          <w:bCs/>
          <w:color w:val="000000"/>
          <w:sz w:val="22"/>
          <w:szCs w:val="22"/>
        </w:rPr>
      </w:pPr>
      <w:r>
        <w:rPr>
          <w:b/>
          <w:bCs/>
          <w:color w:val="000000"/>
          <w:sz w:val="22"/>
          <w:szCs w:val="22"/>
        </w:rPr>
        <w:t>D</w:t>
      </w:r>
      <w:r w:rsidRPr="00E62876">
        <w:rPr>
          <w:b/>
          <w:bCs/>
          <w:color w:val="000000"/>
          <w:sz w:val="22"/>
          <w:szCs w:val="22"/>
        </w:rPr>
        <w:t>irectors’ remuneration and benefits</w:t>
      </w:r>
    </w:p>
    <w:p w14:paraId="208B10DC" w14:textId="77777777" w:rsidR="00A16657" w:rsidRPr="00B74D9D" w:rsidRDefault="00A16657" w:rsidP="00A16657">
      <w:pPr>
        <w:widowControl w:val="0"/>
        <w:autoSpaceDE w:val="0"/>
        <w:autoSpaceDN w:val="0"/>
        <w:adjustRightInd w:val="0"/>
        <w:ind w:left="142"/>
        <w:rPr>
          <w:color w:val="000000"/>
          <w:sz w:val="22"/>
          <w:szCs w:val="22"/>
        </w:rPr>
      </w:pPr>
    </w:p>
    <w:p w14:paraId="121292D1" w14:textId="77777777" w:rsidR="00A16657" w:rsidRPr="00B74D9D" w:rsidRDefault="00A16657" w:rsidP="00F8084F">
      <w:pPr>
        <w:widowControl w:val="0"/>
        <w:autoSpaceDE w:val="0"/>
        <w:autoSpaceDN w:val="0"/>
        <w:adjustRightInd w:val="0"/>
        <w:ind w:left="142" w:firstLine="567"/>
        <w:rPr>
          <w:color w:val="000000"/>
          <w:sz w:val="22"/>
          <w:szCs w:val="22"/>
        </w:rPr>
      </w:pPr>
      <w:r w:rsidRPr="00B74D9D">
        <w:rPr>
          <w:color w:val="000000"/>
          <w:sz w:val="22"/>
          <w:szCs w:val="22"/>
        </w:rPr>
        <w:t>The table below provides details of directors’ remuneration and benefits:</w:t>
      </w:r>
    </w:p>
    <w:p w14:paraId="6D97114F" w14:textId="77777777" w:rsidR="00A16657" w:rsidRPr="00B74D9D" w:rsidRDefault="00A16657" w:rsidP="00A16657">
      <w:pPr>
        <w:widowControl w:val="0"/>
        <w:autoSpaceDE w:val="0"/>
        <w:autoSpaceDN w:val="0"/>
        <w:adjustRightInd w:val="0"/>
        <w:ind w:left="142"/>
        <w:rPr>
          <w:color w:val="000000"/>
          <w:sz w:val="22"/>
          <w:szCs w:val="22"/>
        </w:rPr>
      </w:pPr>
    </w:p>
    <w:tbl>
      <w:tblPr>
        <w:tblStyle w:val="TableGrid"/>
        <w:tblW w:w="7813" w:type="dxa"/>
        <w:tblInd w:w="137" w:type="dxa"/>
        <w:tblLook w:val="04A0" w:firstRow="1" w:lastRow="0" w:firstColumn="1" w:lastColumn="0" w:noHBand="0" w:noVBand="1"/>
      </w:tblPr>
      <w:tblGrid>
        <w:gridCol w:w="5229"/>
        <w:gridCol w:w="1292"/>
        <w:gridCol w:w="1292"/>
      </w:tblGrid>
      <w:tr w:rsidR="00A16657" w14:paraId="38956550" w14:textId="77777777" w:rsidTr="00291DEA">
        <w:tc>
          <w:tcPr>
            <w:tcW w:w="5229" w:type="dxa"/>
          </w:tcPr>
          <w:p w14:paraId="578000CA" w14:textId="77777777" w:rsidR="00A16657" w:rsidRDefault="00A16657" w:rsidP="00291DEA">
            <w:pPr>
              <w:jc w:val="both"/>
              <w:rPr>
                <w:b/>
                <w:sz w:val="21"/>
                <w:szCs w:val="21"/>
                <w:lang w:val="en-US"/>
              </w:rPr>
            </w:pPr>
          </w:p>
          <w:p w14:paraId="64AB3BFE" w14:textId="77777777" w:rsidR="00A16657" w:rsidRDefault="00A16657" w:rsidP="00291DEA">
            <w:pPr>
              <w:jc w:val="both"/>
              <w:rPr>
                <w:b/>
                <w:sz w:val="21"/>
                <w:szCs w:val="21"/>
                <w:lang w:val="en-US"/>
              </w:rPr>
            </w:pPr>
          </w:p>
          <w:p w14:paraId="18296DB8" w14:textId="77777777" w:rsidR="00A16657" w:rsidRDefault="00A16657" w:rsidP="00291DEA">
            <w:pPr>
              <w:jc w:val="both"/>
              <w:rPr>
                <w:b/>
                <w:sz w:val="21"/>
                <w:szCs w:val="21"/>
                <w:lang w:val="en-US"/>
              </w:rPr>
            </w:pPr>
          </w:p>
          <w:p w14:paraId="0862FBA5" w14:textId="77777777" w:rsidR="00A16657" w:rsidRDefault="00A16657" w:rsidP="00291DEA">
            <w:pPr>
              <w:jc w:val="both"/>
              <w:rPr>
                <w:b/>
                <w:sz w:val="21"/>
                <w:szCs w:val="21"/>
                <w:lang w:val="en-US"/>
              </w:rPr>
            </w:pPr>
          </w:p>
          <w:p w14:paraId="585CAD93" w14:textId="77777777" w:rsidR="00A16657" w:rsidRDefault="00A16657" w:rsidP="00291DEA">
            <w:pPr>
              <w:jc w:val="both"/>
              <w:rPr>
                <w:b/>
                <w:sz w:val="21"/>
                <w:szCs w:val="21"/>
                <w:lang w:val="en-US"/>
              </w:rPr>
            </w:pPr>
            <w:r w:rsidRPr="0008172F">
              <w:rPr>
                <w:b/>
                <w:sz w:val="21"/>
                <w:szCs w:val="21"/>
                <w:lang w:val="en-US"/>
              </w:rPr>
              <w:t>Directors</w:t>
            </w:r>
          </w:p>
        </w:tc>
        <w:tc>
          <w:tcPr>
            <w:tcW w:w="1292" w:type="dxa"/>
          </w:tcPr>
          <w:p w14:paraId="767BC8ED" w14:textId="77777777" w:rsidR="00A16657" w:rsidRDefault="00A16657" w:rsidP="002C3E0B">
            <w:pPr>
              <w:jc w:val="right"/>
              <w:rPr>
                <w:b/>
                <w:sz w:val="21"/>
                <w:szCs w:val="21"/>
                <w:lang w:val="en-US"/>
              </w:rPr>
            </w:pPr>
            <w:r>
              <w:rPr>
                <w:b/>
                <w:sz w:val="21"/>
                <w:szCs w:val="21"/>
                <w:lang w:val="en-US"/>
              </w:rPr>
              <w:t>Last financial year</w:t>
            </w:r>
          </w:p>
          <w:p w14:paraId="05D814DA" w14:textId="77777777" w:rsidR="00A16657" w:rsidRDefault="00A16657" w:rsidP="002C3E0B">
            <w:pPr>
              <w:jc w:val="right"/>
              <w:rPr>
                <w:b/>
                <w:sz w:val="21"/>
                <w:szCs w:val="21"/>
                <w:lang w:val="en-US"/>
              </w:rPr>
            </w:pPr>
            <w:r>
              <w:rPr>
                <w:b/>
                <w:sz w:val="21"/>
                <w:szCs w:val="21"/>
                <w:lang w:val="en-US"/>
              </w:rPr>
              <w:t>2018</w:t>
            </w:r>
          </w:p>
          <w:p w14:paraId="4DA4A046" w14:textId="77777777" w:rsidR="00A16657" w:rsidRDefault="00A16657" w:rsidP="002C3E0B">
            <w:pPr>
              <w:jc w:val="right"/>
              <w:rPr>
                <w:b/>
                <w:sz w:val="21"/>
                <w:szCs w:val="21"/>
                <w:lang w:val="en-US"/>
              </w:rPr>
            </w:pPr>
            <w:proofErr w:type="spellStart"/>
            <w:r>
              <w:rPr>
                <w:b/>
                <w:sz w:val="21"/>
                <w:szCs w:val="21"/>
                <w:lang w:val="en-US"/>
              </w:rPr>
              <w:t>Rs</w:t>
            </w:r>
            <w:proofErr w:type="spellEnd"/>
          </w:p>
        </w:tc>
        <w:tc>
          <w:tcPr>
            <w:tcW w:w="1292" w:type="dxa"/>
          </w:tcPr>
          <w:p w14:paraId="3FA5764C" w14:textId="77777777" w:rsidR="00A16657" w:rsidRDefault="00A16657" w:rsidP="002C3E0B">
            <w:pPr>
              <w:jc w:val="right"/>
              <w:rPr>
                <w:b/>
                <w:sz w:val="21"/>
                <w:szCs w:val="21"/>
                <w:lang w:val="en-US"/>
              </w:rPr>
            </w:pPr>
            <w:r>
              <w:rPr>
                <w:b/>
                <w:sz w:val="21"/>
                <w:szCs w:val="21"/>
                <w:lang w:val="en-US"/>
              </w:rPr>
              <w:t>Current financial year</w:t>
            </w:r>
          </w:p>
          <w:p w14:paraId="49B8056B" w14:textId="77777777" w:rsidR="00A16657" w:rsidRDefault="00A16657" w:rsidP="002C3E0B">
            <w:pPr>
              <w:jc w:val="right"/>
              <w:rPr>
                <w:b/>
                <w:sz w:val="21"/>
                <w:szCs w:val="21"/>
                <w:lang w:val="en-US"/>
              </w:rPr>
            </w:pPr>
            <w:r>
              <w:rPr>
                <w:b/>
                <w:sz w:val="21"/>
                <w:szCs w:val="21"/>
                <w:lang w:val="en-US"/>
              </w:rPr>
              <w:t>2019</w:t>
            </w:r>
          </w:p>
          <w:p w14:paraId="33B4C279" w14:textId="77777777" w:rsidR="00A16657" w:rsidRDefault="00A16657" w:rsidP="002C3E0B">
            <w:pPr>
              <w:jc w:val="right"/>
              <w:rPr>
                <w:b/>
                <w:sz w:val="21"/>
                <w:szCs w:val="21"/>
                <w:lang w:val="en-US"/>
              </w:rPr>
            </w:pPr>
            <w:proofErr w:type="spellStart"/>
            <w:r>
              <w:rPr>
                <w:b/>
                <w:sz w:val="21"/>
                <w:szCs w:val="21"/>
                <w:lang w:val="en-US"/>
              </w:rPr>
              <w:t>Rs</w:t>
            </w:r>
            <w:proofErr w:type="spellEnd"/>
          </w:p>
        </w:tc>
      </w:tr>
      <w:tr w:rsidR="00A16657" w14:paraId="02057912" w14:textId="77777777" w:rsidTr="00291DEA">
        <w:tc>
          <w:tcPr>
            <w:tcW w:w="5229" w:type="dxa"/>
          </w:tcPr>
          <w:p w14:paraId="565C813B" w14:textId="77777777" w:rsidR="00A16657" w:rsidRPr="006948AD" w:rsidRDefault="00A16657" w:rsidP="00291DEA">
            <w:pPr>
              <w:ind w:left="18"/>
              <w:rPr>
                <w:b/>
                <w:sz w:val="21"/>
                <w:szCs w:val="21"/>
                <w:lang w:val="en-ZA"/>
              </w:rPr>
            </w:pPr>
            <w:r w:rsidRPr="00693860">
              <w:rPr>
                <w:iCs/>
                <w:sz w:val="21"/>
                <w:lang w:val="en-ZA"/>
              </w:rPr>
              <w:t xml:space="preserve">Mr Aymeric </w:t>
            </w:r>
            <w:proofErr w:type="spellStart"/>
            <w:r w:rsidRPr="007A111A">
              <w:rPr>
                <w:iCs/>
                <w:sz w:val="21"/>
                <w:lang w:val="en-ZA"/>
              </w:rPr>
              <w:t>Jadoo</w:t>
            </w:r>
            <w:proofErr w:type="spellEnd"/>
            <w:r w:rsidRPr="007A111A">
              <w:rPr>
                <w:iCs/>
                <w:sz w:val="21"/>
                <w:lang w:val="en-ZA"/>
              </w:rPr>
              <w:t xml:space="preserve"> </w:t>
            </w:r>
            <w:r w:rsidRPr="00693860">
              <w:rPr>
                <w:iCs/>
                <w:sz w:val="21"/>
                <w:lang w:val="en-ZA"/>
              </w:rPr>
              <w:t>Hermann Dookun</w:t>
            </w:r>
            <w:r>
              <w:rPr>
                <w:iCs/>
                <w:sz w:val="21"/>
                <w:lang w:val="en-ZA"/>
              </w:rPr>
              <w:t xml:space="preserve"> (</w:t>
            </w:r>
            <w:r w:rsidRPr="007A111A">
              <w:rPr>
                <w:iCs/>
                <w:sz w:val="21"/>
                <w:lang w:val="en-ZA"/>
              </w:rPr>
              <w:t>Managing Director)</w:t>
            </w:r>
          </w:p>
        </w:tc>
        <w:tc>
          <w:tcPr>
            <w:tcW w:w="1292" w:type="dxa"/>
          </w:tcPr>
          <w:p w14:paraId="35D6A61A" w14:textId="77777777" w:rsidR="00A16657" w:rsidRPr="000B0564" w:rsidRDefault="00A16657" w:rsidP="00AC5BF8">
            <w:pPr>
              <w:jc w:val="right"/>
              <w:rPr>
                <w:sz w:val="21"/>
                <w:szCs w:val="21"/>
                <w:lang w:val="en-US"/>
              </w:rPr>
            </w:pPr>
            <w:r w:rsidRPr="000B0564">
              <w:rPr>
                <w:sz w:val="21"/>
                <w:szCs w:val="21"/>
                <w:lang w:val="en-US"/>
              </w:rPr>
              <w:t>75,000</w:t>
            </w:r>
          </w:p>
        </w:tc>
        <w:tc>
          <w:tcPr>
            <w:tcW w:w="1292" w:type="dxa"/>
          </w:tcPr>
          <w:p w14:paraId="06AEFBFB" w14:textId="77777777" w:rsidR="00A16657" w:rsidRPr="00AC5BF8" w:rsidRDefault="00A16657" w:rsidP="00AC5BF8">
            <w:pPr>
              <w:jc w:val="right"/>
              <w:rPr>
                <w:b/>
                <w:sz w:val="21"/>
                <w:szCs w:val="21"/>
                <w:lang w:val="en-US"/>
              </w:rPr>
            </w:pPr>
            <w:r w:rsidRPr="00AC5BF8">
              <w:rPr>
                <w:sz w:val="21"/>
                <w:szCs w:val="21"/>
                <w:lang w:val="en-US"/>
              </w:rPr>
              <w:t>75,000</w:t>
            </w:r>
          </w:p>
        </w:tc>
      </w:tr>
      <w:tr w:rsidR="00A16657" w14:paraId="5AF6F67F" w14:textId="77777777" w:rsidTr="00291DEA">
        <w:tc>
          <w:tcPr>
            <w:tcW w:w="5229" w:type="dxa"/>
          </w:tcPr>
          <w:p w14:paraId="27025373" w14:textId="77777777" w:rsidR="00A16657" w:rsidRDefault="00A16657" w:rsidP="00291DEA">
            <w:pPr>
              <w:rPr>
                <w:b/>
                <w:sz w:val="21"/>
                <w:szCs w:val="21"/>
                <w:lang w:val="en-US"/>
              </w:rPr>
            </w:pPr>
            <w:r w:rsidRPr="007A111A">
              <w:rPr>
                <w:iCs/>
                <w:sz w:val="21"/>
                <w:lang w:val="en-ZA"/>
              </w:rPr>
              <w:t xml:space="preserve">Mr </w:t>
            </w:r>
            <w:proofErr w:type="spellStart"/>
            <w:r w:rsidRPr="007A111A">
              <w:rPr>
                <w:iCs/>
                <w:sz w:val="21"/>
                <w:lang w:val="en-ZA"/>
              </w:rPr>
              <w:t>Assish</w:t>
            </w:r>
            <w:proofErr w:type="spellEnd"/>
            <w:r w:rsidRPr="007A111A">
              <w:rPr>
                <w:iCs/>
                <w:sz w:val="21"/>
                <w:lang w:val="en-ZA"/>
              </w:rPr>
              <w:t xml:space="preserve"> Kumar </w:t>
            </w:r>
            <w:proofErr w:type="spellStart"/>
            <w:r w:rsidRPr="007A111A">
              <w:rPr>
                <w:iCs/>
                <w:sz w:val="21"/>
                <w:lang w:val="en-ZA"/>
              </w:rPr>
              <w:t>Ganshyam</w:t>
            </w:r>
            <w:proofErr w:type="spellEnd"/>
            <w:r w:rsidRPr="007A111A">
              <w:rPr>
                <w:iCs/>
                <w:sz w:val="21"/>
                <w:lang w:val="en-ZA"/>
              </w:rPr>
              <w:t xml:space="preserve"> Singh </w:t>
            </w:r>
            <w:proofErr w:type="spellStart"/>
            <w:r w:rsidRPr="007A111A">
              <w:rPr>
                <w:iCs/>
                <w:sz w:val="21"/>
                <w:lang w:val="en-ZA"/>
              </w:rPr>
              <w:t>Jugmohun</w:t>
            </w:r>
            <w:proofErr w:type="spellEnd"/>
          </w:p>
        </w:tc>
        <w:tc>
          <w:tcPr>
            <w:tcW w:w="1292" w:type="dxa"/>
          </w:tcPr>
          <w:p w14:paraId="1F482731" w14:textId="77777777" w:rsidR="00A16657" w:rsidRPr="000B0564" w:rsidRDefault="00A16657" w:rsidP="00AC5BF8">
            <w:pPr>
              <w:jc w:val="right"/>
              <w:rPr>
                <w:sz w:val="21"/>
                <w:szCs w:val="21"/>
                <w:lang w:val="en-US"/>
              </w:rPr>
            </w:pPr>
            <w:r w:rsidRPr="000B0564">
              <w:rPr>
                <w:sz w:val="21"/>
                <w:szCs w:val="21"/>
                <w:lang w:val="en-US"/>
              </w:rPr>
              <w:t>75,000</w:t>
            </w:r>
          </w:p>
        </w:tc>
        <w:tc>
          <w:tcPr>
            <w:tcW w:w="1292" w:type="dxa"/>
          </w:tcPr>
          <w:p w14:paraId="2E144710" w14:textId="77777777" w:rsidR="00A16657" w:rsidRPr="00AC5BF8" w:rsidRDefault="00A16657" w:rsidP="00AC5BF8">
            <w:pPr>
              <w:jc w:val="right"/>
              <w:rPr>
                <w:sz w:val="21"/>
                <w:szCs w:val="21"/>
                <w:lang w:val="en-US"/>
              </w:rPr>
            </w:pPr>
            <w:r w:rsidRPr="00AC5BF8">
              <w:rPr>
                <w:sz w:val="21"/>
                <w:szCs w:val="21"/>
                <w:lang w:val="en-US"/>
              </w:rPr>
              <w:t>75,000</w:t>
            </w:r>
          </w:p>
        </w:tc>
      </w:tr>
      <w:tr w:rsidR="00A16657" w14:paraId="22AAE3DB" w14:textId="77777777" w:rsidTr="00291DEA">
        <w:tc>
          <w:tcPr>
            <w:tcW w:w="5229" w:type="dxa"/>
          </w:tcPr>
          <w:p w14:paraId="4F5B3D21" w14:textId="77777777" w:rsidR="00A16657" w:rsidRDefault="00A16657" w:rsidP="00291DEA">
            <w:pPr>
              <w:rPr>
                <w:b/>
                <w:sz w:val="21"/>
                <w:szCs w:val="21"/>
                <w:lang w:val="en-US"/>
              </w:rPr>
            </w:pPr>
            <w:r w:rsidRPr="007A111A">
              <w:rPr>
                <w:iCs/>
                <w:sz w:val="21"/>
                <w:lang w:val="en-ZA"/>
              </w:rPr>
              <w:t xml:space="preserve">Mr </w:t>
            </w:r>
            <w:proofErr w:type="spellStart"/>
            <w:r w:rsidRPr="007A111A">
              <w:rPr>
                <w:iCs/>
                <w:sz w:val="21"/>
                <w:lang w:val="en-ZA"/>
              </w:rPr>
              <w:t>Navind</w:t>
            </w:r>
            <w:proofErr w:type="spellEnd"/>
            <w:r w:rsidRPr="007A111A">
              <w:rPr>
                <w:iCs/>
                <w:sz w:val="21"/>
                <w:lang w:val="en-ZA"/>
              </w:rPr>
              <w:t xml:space="preserve"> Kumar Dookun</w:t>
            </w:r>
          </w:p>
        </w:tc>
        <w:tc>
          <w:tcPr>
            <w:tcW w:w="1292" w:type="dxa"/>
          </w:tcPr>
          <w:p w14:paraId="7A44F067" w14:textId="77777777" w:rsidR="00A16657" w:rsidRPr="000B0564" w:rsidRDefault="00A16657" w:rsidP="00AC5BF8">
            <w:pPr>
              <w:jc w:val="right"/>
              <w:rPr>
                <w:sz w:val="21"/>
                <w:szCs w:val="21"/>
                <w:lang w:val="en-US"/>
              </w:rPr>
            </w:pPr>
            <w:r w:rsidRPr="000B0564">
              <w:rPr>
                <w:sz w:val="21"/>
                <w:szCs w:val="21"/>
                <w:lang w:val="en-US"/>
              </w:rPr>
              <w:t>75,000</w:t>
            </w:r>
          </w:p>
        </w:tc>
        <w:tc>
          <w:tcPr>
            <w:tcW w:w="1292" w:type="dxa"/>
          </w:tcPr>
          <w:p w14:paraId="41C7A251" w14:textId="77777777" w:rsidR="00A16657" w:rsidRPr="00AC5BF8" w:rsidRDefault="00A16657" w:rsidP="00AC5BF8">
            <w:pPr>
              <w:jc w:val="right"/>
              <w:rPr>
                <w:sz w:val="21"/>
                <w:szCs w:val="21"/>
                <w:lang w:val="en-US"/>
              </w:rPr>
            </w:pPr>
            <w:r w:rsidRPr="00AC5BF8">
              <w:rPr>
                <w:sz w:val="21"/>
                <w:szCs w:val="21"/>
                <w:lang w:val="en-US"/>
              </w:rPr>
              <w:t>75,000</w:t>
            </w:r>
          </w:p>
        </w:tc>
      </w:tr>
      <w:tr w:rsidR="00A16657" w:rsidRPr="006948AD" w14:paraId="6E77BF34" w14:textId="77777777" w:rsidTr="00291DEA">
        <w:tc>
          <w:tcPr>
            <w:tcW w:w="5229" w:type="dxa"/>
          </w:tcPr>
          <w:p w14:paraId="10F407A7" w14:textId="77777777" w:rsidR="00A16657" w:rsidRDefault="00A16657" w:rsidP="00291DEA">
            <w:pPr>
              <w:rPr>
                <w:b/>
                <w:sz w:val="21"/>
                <w:szCs w:val="21"/>
                <w:lang w:val="en-US"/>
              </w:rPr>
            </w:pPr>
            <w:r w:rsidRPr="007A111A">
              <w:rPr>
                <w:iCs/>
                <w:sz w:val="21"/>
                <w:lang w:val="en-ZA"/>
              </w:rPr>
              <w:t xml:space="preserve">Mr </w:t>
            </w:r>
            <w:r>
              <w:rPr>
                <w:iCs/>
                <w:sz w:val="21"/>
                <w:lang w:val="en-ZA"/>
              </w:rPr>
              <w:t xml:space="preserve">Anil Kumar </w:t>
            </w:r>
            <w:proofErr w:type="spellStart"/>
            <w:r>
              <w:rPr>
                <w:iCs/>
                <w:sz w:val="21"/>
                <w:lang w:val="en-ZA"/>
              </w:rPr>
              <w:t>Shiwpursad</w:t>
            </w:r>
            <w:proofErr w:type="spellEnd"/>
          </w:p>
        </w:tc>
        <w:tc>
          <w:tcPr>
            <w:tcW w:w="1292" w:type="dxa"/>
          </w:tcPr>
          <w:p w14:paraId="7CD642E4" w14:textId="77777777" w:rsidR="00A16657" w:rsidRPr="000B0564" w:rsidRDefault="00A16657" w:rsidP="00AC5BF8">
            <w:pPr>
              <w:jc w:val="right"/>
              <w:rPr>
                <w:sz w:val="21"/>
                <w:szCs w:val="21"/>
                <w:lang w:val="en-US"/>
              </w:rPr>
            </w:pPr>
            <w:r w:rsidRPr="000B0564">
              <w:rPr>
                <w:sz w:val="21"/>
                <w:szCs w:val="21"/>
                <w:lang w:val="en-US"/>
              </w:rPr>
              <w:t>75,000</w:t>
            </w:r>
          </w:p>
        </w:tc>
        <w:tc>
          <w:tcPr>
            <w:tcW w:w="1292" w:type="dxa"/>
          </w:tcPr>
          <w:p w14:paraId="42D131FE" w14:textId="77777777" w:rsidR="00A16657" w:rsidRPr="00AC5BF8" w:rsidRDefault="00A16657" w:rsidP="00AC5BF8">
            <w:pPr>
              <w:jc w:val="right"/>
              <w:rPr>
                <w:sz w:val="21"/>
                <w:szCs w:val="21"/>
                <w:lang w:val="fr-FR"/>
              </w:rPr>
            </w:pPr>
            <w:r w:rsidRPr="00AC5BF8">
              <w:rPr>
                <w:sz w:val="21"/>
                <w:szCs w:val="21"/>
                <w:lang w:val="en-US"/>
              </w:rPr>
              <w:t>75,000</w:t>
            </w:r>
          </w:p>
        </w:tc>
      </w:tr>
      <w:tr w:rsidR="00A16657" w14:paraId="4D453F02" w14:textId="77777777" w:rsidTr="00291DEA">
        <w:tc>
          <w:tcPr>
            <w:tcW w:w="5229" w:type="dxa"/>
          </w:tcPr>
          <w:p w14:paraId="02EF173E" w14:textId="77777777" w:rsidR="00A16657" w:rsidRDefault="00A16657" w:rsidP="00291DEA">
            <w:pPr>
              <w:rPr>
                <w:b/>
                <w:sz w:val="21"/>
                <w:szCs w:val="21"/>
                <w:lang w:val="en-US"/>
              </w:rPr>
            </w:pPr>
            <w:r w:rsidRPr="007A111A">
              <w:rPr>
                <w:iCs/>
                <w:sz w:val="21"/>
                <w:lang w:val="en-ZA"/>
              </w:rPr>
              <w:t xml:space="preserve">Mr </w:t>
            </w:r>
            <w:proofErr w:type="spellStart"/>
            <w:r w:rsidRPr="007A111A">
              <w:rPr>
                <w:iCs/>
                <w:sz w:val="21"/>
                <w:lang w:val="en-ZA"/>
              </w:rPr>
              <w:t>Seedheshwar</w:t>
            </w:r>
            <w:proofErr w:type="spellEnd"/>
            <w:r w:rsidRPr="007A111A">
              <w:rPr>
                <w:iCs/>
                <w:sz w:val="21"/>
                <w:lang w:val="en-ZA"/>
              </w:rPr>
              <w:t xml:space="preserve"> Mojee</w:t>
            </w:r>
          </w:p>
        </w:tc>
        <w:tc>
          <w:tcPr>
            <w:tcW w:w="1292" w:type="dxa"/>
          </w:tcPr>
          <w:p w14:paraId="295B67FD" w14:textId="77777777" w:rsidR="00A16657" w:rsidRPr="000B0564" w:rsidRDefault="00A16657" w:rsidP="00AC5BF8">
            <w:pPr>
              <w:jc w:val="right"/>
              <w:rPr>
                <w:sz w:val="21"/>
                <w:szCs w:val="21"/>
                <w:lang w:val="en-US"/>
              </w:rPr>
            </w:pPr>
            <w:r w:rsidRPr="000B0564">
              <w:rPr>
                <w:sz w:val="21"/>
                <w:szCs w:val="21"/>
                <w:lang w:val="en-US"/>
              </w:rPr>
              <w:t>75,000</w:t>
            </w:r>
          </w:p>
        </w:tc>
        <w:tc>
          <w:tcPr>
            <w:tcW w:w="1292" w:type="dxa"/>
          </w:tcPr>
          <w:p w14:paraId="32B10CCF" w14:textId="77777777" w:rsidR="00A16657" w:rsidRPr="00AC5BF8" w:rsidRDefault="00A16657" w:rsidP="00AC5BF8">
            <w:pPr>
              <w:jc w:val="right"/>
              <w:rPr>
                <w:sz w:val="21"/>
                <w:szCs w:val="21"/>
                <w:lang w:val="en-US"/>
              </w:rPr>
            </w:pPr>
            <w:r w:rsidRPr="00AC5BF8">
              <w:rPr>
                <w:sz w:val="21"/>
                <w:szCs w:val="21"/>
                <w:lang w:val="en-US"/>
              </w:rPr>
              <w:t>75,000</w:t>
            </w:r>
          </w:p>
        </w:tc>
      </w:tr>
      <w:tr w:rsidR="00AC5BF8" w14:paraId="3AD1A8A5" w14:textId="77777777" w:rsidTr="00291DEA">
        <w:tc>
          <w:tcPr>
            <w:tcW w:w="5229" w:type="dxa"/>
          </w:tcPr>
          <w:p w14:paraId="1D34E7DD" w14:textId="77777777" w:rsidR="00AC5BF8" w:rsidRPr="007A111A" w:rsidRDefault="00AC5BF8" w:rsidP="00291DEA">
            <w:pPr>
              <w:rPr>
                <w:iCs/>
                <w:sz w:val="21"/>
                <w:lang w:val="en-ZA"/>
              </w:rPr>
            </w:pPr>
            <w:r w:rsidRPr="007A111A">
              <w:rPr>
                <w:iCs/>
                <w:sz w:val="21"/>
                <w:lang w:val="en-ZA"/>
              </w:rPr>
              <w:t xml:space="preserve">Mr </w:t>
            </w:r>
            <w:proofErr w:type="spellStart"/>
            <w:r w:rsidRPr="007A111A">
              <w:rPr>
                <w:iCs/>
                <w:sz w:val="21"/>
                <w:lang w:val="en-ZA"/>
              </w:rPr>
              <w:t>Jayantilall</w:t>
            </w:r>
            <w:proofErr w:type="spellEnd"/>
            <w:r w:rsidRPr="007A111A">
              <w:rPr>
                <w:iCs/>
                <w:sz w:val="21"/>
                <w:lang w:val="en-ZA"/>
              </w:rPr>
              <w:t xml:space="preserve"> </w:t>
            </w:r>
            <w:proofErr w:type="spellStart"/>
            <w:r w:rsidRPr="007A111A">
              <w:rPr>
                <w:iCs/>
                <w:sz w:val="21"/>
                <w:lang w:val="en-ZA"/>
              </w:rPr>
              <w:t>Shantilal</w:t>
            </w:r>
            <w:proofErr w:type="spellEnd"/>
            <w:r w:rsidRPr="007A111A">
              <w:rPr>
                <w:iCs/>
                <w:sz w:val="21"/>
                <w:lang w:val="en-ZA"/>
              </w:rPr>
              <w:t xml:space="preserve"> Dhanjee</w:t>
            </w:r>
          </w:p>
        </w:tc>
        <w:tc>
          <w:tcPr>
            <w:tcW w:w="1292" w:type="dxa"/>
          </w:tcPr>
          <w:p w14:paraId="11AFCAB3" w14:textId="77777777" w:rsidR="00AC5BF8" w:rsidRPr="000B0564" w:rsidRDefault="00AC5BF8" w:rsidP="00AC5BF8">
            <w:pPr>
              <w:jc w:val="right"/>
              <w:rPr>
                <w:sz w:val="21"/>
                <w:szCs w:val="21"/>
                <w:lang w:val="en-US"/>
              </w:rPr>
            </w:pPr>
            <w:r w:rsidRPr="000B0564">
              <w:rPr>
                <w:sz w:val="21"/>
                <w:szCs w:val="21"/>
                <w:lang w:val="en-US"/>
              </w:rPr>
              <w:t>75,000</w:t>
            </w:r>
          </w:p>
        </w:tc>
        <w:tc>
          <w:tcPr>
            <w:tcW w:w="1292" w:type="dxa"/>
          </w:tcPr>
          <w:p w14:paraId="1FFFFE76" w14:textId="587C5987" w:rsidR="00AC5BF8" w:rsidRPr="00AC5BF8" w:rsidRDefault="00AC5BF8" w:rsidP="00AC5BF8">
            <w:pPr>
              <w:jc w:val="right"/>
              <w:rPr>
                <w:sz w:val="21"/>
                <w:szCs w:val="21"/>
                <w:lang w:val="en-US"/>
              </w:rPr>
            </w:pPr>
            <w:r w:rsidRPr="00AC5BF8">
              <w:rPr>
                <w:sz w:val="21"/>
                <w:szCs w:val="21"/>
                <w:lang w:val="en-US"/>
              </w:rPr>
              <w:t>-</w:t>
            </w:r>
          </w:p>
        </w:tc>
      </w:tr>
      <w:tr w:rsidR="00A16657" w14:paraId="462CDE29" w14:textId="77777777" w:rsidTr="00291DEA">
        <w:tc>
          <w:tcPr>
            <w:tcW w:w="5229" w:type="dxa"/>
          </w:tcPr>
          <w:p w14:paraId="748F1973" w14:textId="5054D851" w:rsidR="00A16657" w:rsidRPr="007A111A" w:rsidRDefault="00AC5BF8" w:rsidP="00291DEA">
            <w:pPr>
              <w:rPr>
                <w:iCs/>
                <w:sz w:val="21"/>
                <w:lang w:val="en-ZA"/>
              </w:rPr>
            </w:pPr>
            <w:r w:rsidRPr="00AC5BF8">
              <w:rPr>
                <w:iCs/>
                <w:sz w:val="21"/>
                <w:lang w:val="en-ZA"/>
              </w:rPr>
              <w:t xml:space="preserve">Mr Vinod K </w:t>
            </w:r>
            <w:proofErr w:type="spellStart"/>
            <w:r w:rsidRPr="00AC5BF8">
              <w:rPr>
                <w:iCs/>
                <w:sz w:val="21"/>
                <w:lang w:val="en-ZA"/>
              </w:rPr>
              <w:t>Bussawah</w:t>
            </w:r>
            <w:proofErr w:type="spellEnd"/>
          </w:p>
        </w:tc>
        <w:tc>
          <w:tcPr>
            <w:tcW w:w="1292" w:type="dxa"/>
          </w:tcPr>
          <w:p w14:paraId="30D035EF" w14:textId="11BD8405" w:rsidR="00A16657" w:rsidRPr="000B0564" w:rsidRDefault="00AC5BF8" w:rsidP="00AC5BF8">
            <w:pPr>
              <w:jc w:val="right"/>
              <w:rPr>
                <w:sz w:val="21"/>
                <w:szCs w:val="21"/>
                <w:lang w:val="en-US"/>
              </w:rPr>
            </w:pPr>
            <w:r>
              <w:rPr>
                <w:sz w:val="21"/>
                <w:szCs w:val="21"/>
                <w:lang w:val="en-US"/>
              </w:rPr>
              <w:t>-</w:t>
            </w:r>
          </w:p>
        </w:tc>
        <w:tc>
          <w:tcPr>
            <w:tcW w:w="1292" w:type="dxa"/>
          </w:tcPr>
          <w:p w14:paraId="3EB1CDB1" w14:textId="77777777" w:rsidR="00A16657" w:rsidRPr="00AC5BF8" w:rsidRDefault="00A16657" w:rsidP="00AC5BF8">
            <w:pPr>
              <w:jc w:val="right"/>
              <w:rPr>
                <w:sz w:val="21"/>
                <w:szCs w:val="21"/>
                <w:lang w:val="en-US"/>
              </w:rPr>
            </w:pPr>
            <w:r w:rsidRPr="00AC5BF8">
              <w:rPr>
                <w:sz w:val="21"/>
                <w:szCs w:val="21"/>
                <w:lang w:val="en-US"/>
              </w:rPr>
              <w:t>75,000</w:t>
            </w:r>
          </w:p>
        </w:tc>
      </w:tr>
    </w:tbl>
    <w:p w14:paraId="4253A316" w14:textId="715C5CA8" w:rsidR="00BF0799" w:rsidRDefault="00BF0799" w:rsidP="00A16657">
      <w:pPr>
        <w:widowControl w:val="0"/>
        <w:autoSpaceDE w:val="0"/>
        <w:autoSpaceDN w:val="0"/>
        <w:adjustRightInd w:val="0"/>
        <w:ind w:left="142"/>
        <w:rPr>
          <w:color w:val="000000"/>
          <w:sz w:val="16"/>
          <w:szCs w:val="16"/>
        </w:rPr>
      </w:pPr>
    </w:p>
    <w:p w14:paraId="1DA454D1" w14:textId="77777777" w:rsidR="00A16657" w:rsidRPr="00B74D9D" w:rsidRDefault="00A16657" w:rsidP="00A16657">
      <w:pPr>
        <w:widowControl w:val="0"/>
        <w:autoSpaceDE w:val="0"/>
        <w:autoSpaceDN w:val="0"/>
        <w:adjustRightInd w:val="0"/>
        <w:ind w:left="142"/>
        <w:rPr>
          <w:color w:val="000000"/>
          <w:sz w:val="16"/>
          <w:szCs w:val="16"/>
        </w:rPr>
      </w:pPr>
    </w:p>
    <w:p w14:paraId="445696E4" w14:textId="77777777" w:rsidR="00A16657" w:rsidRDefault="00A16657" w:rsidP="00F8084F">
      <w:pPr>
        <w:pStyle w:val="ListParagraph"/>
        <w:widowControl w:val="0"/>
        <w:numPr>
          <w:ilvl w:val="0"/>
          <w:numId w:val="25"/>
        </w:numPr>
        <w:autoSpaceDE w:val="0"/>
        <w:autoSpaceDN w:val="0"/>
        <w:adjustRightInd w:val="0"/>
        <w:ind w:left="709" w:hanging="709"/>
        <w:rPr>
          <w:b/>
          <w:bCs/>
          <w:color w:val="000000"/>
          <w:sz w:val="22"/>
          <w:szCs w:val="22"/>
        </w:rPr>
      </w:pPr>
      <w:r>
        <w:rPr>
          <w:b/>
          <w:bCs/>
          <w:color w:val="000000"/>
          <w:sz w:val="22"/>
          <w:szCs w:val="22"/>
        </w:rPr>
        <w:t>D</w:t>
      </w:r>
      <w:r w:rsidRPr="00E62876">
        <w:rPr>
          <w:b/>
          <w:bCs/>
          <w:color w:val="000000"/>
          <w:sz w:val="22"/>
          <w:szCs w:val="22"/>
        </w:rPr>
        <w:t xml:space="preserve">irectors’ </w:t>
      </w:r>
      <w:r>
        <w:rPr>
          <w:b/>
          <w:bCs/>
          <w:color w:val="000000"/>
          <w:sz w:val="22"/>
          <w:szCs w:val="22"/>
        </w:rPr>
        <w:t>interests in Company’s shares</w:t>
      </w:r>
    </w:p>
    <w:p w14:paraId="48E76ED0" w14:textId="77777777" w:rsidR="00A16657" w:rsidRDefault="00A16657" w:rsidP="00A16657">
      <w:pPr>
        <w:widowControl w:val="0"/>
        <w:autoSpaceDE w:val="0"/>
        <w:autoSpaceDN w:val="0"/>
        <w:adjustRightInd w:val="0"/>
        <w:ind w:left="142"/>
        <w:rPr>
          <w:color w:val="000000"/>
          <w:sz w:val="22"/>
          <w:szCs w:val="22"/>
        </w:rPr>
      </w:pPr>
    </w:p>
    <w:p w14:paraId="7192EE10" w14:textId="77777777" w:rsidR="00A16657" w:rsidRDefault="00A16657" w:rsidP="00F8084F">
      <w:pPr>
        <w:widowControl w:val="0"/>
        <w:autoSpaceDE w:val="0"/>
        <w:autoSpaceDN w:val="0"/>
        <w:adjustRightInd w:val="0"/>
        <w:ind w:left="142" w:firstLine="567"/>
        <w:rPr>
          <w:sz w:val="22"/>
          <w:szCs w:val="22"/>
        </w:rPr>
      </w:pPr>
      <w:r>
        <w:rPr>
          <w:sz w:val="22"/>
          <w:szCs w:val="22"/>
        </w:rPr>
        <w:t>Shares held by the Directors are as follows:</w:t>
      </w:r>
    </w:p>
    <w:p w14:paraId="2CC3C71C" w14:textId="77777777" w:rsidR="00A16657" w:rsidRPr="00B74D9D" w:rsidRDefault="00A16657" w:rsidP="00A16657">
      <w:pPr>
        <w:widowControl w:val="0"/>
        <w:autoSpaceDE w:val="0"/>
        <w:autoSpaceDN w:val="0"/>
        <w:adjustRightInd w:val="0"/>
        <w:ind w:left="142"/>
        <w:rPr>
          <w:sz w:val="16"/>
          <w:szCs w:val="16"/>
        </w:rPr>
      </w:pPr>
    </w:p>
    <w:tbl>
      <w:tblPr>
        <w:tblW w:w="0" w:type="auto"/>
        <w:tblInd w:w="142" w:type="dxa"/>
        <w:tblLook w:val="01E0" w:firstRow="1" w:lastRow="1" w:firstColumn="1" w:lastColumn="1" w:noHBand="0" w:noVBand="0"/>
      </w:tblPr>
      <w:tblGrid>
        <w:gridCol w:w="5643"/>
        <w:gridCol w:w="1658"/>
        <w:gridCol w:w="267"/>
        <w:gridCol w:w="1574"/>
      </w:tblGrid>
      <w:tr w:rsidR="00A16657" w14:paraId="5C12AEED" w14:textId="77777777" w:rsidTr="00291DEA">
        <w:tc>
          <w:tcPr>
            <w:tcW w:w="5958" w:type="dxa"/>
          </w:tcPr>
          <w:p w14:paraId="6DBA5B34" w14:textId="77777777" w:rsidR="00A16657" w:rsidRDefault="00A16657" w:rsidP="00291DEA">
            <w:pPr>
              <w:jc w:val="both"/>
              <w:rPr>
                <w:sz w:val="22"/>
                <w:szCs w:val="22"/>
                <w:lang w:val="en-US"/>
              </w:rPr>
            </w:pPr>
          </w:p>
        </w:tc>
        <w:tc>
          <w:tcPr>
            <w:tcW w:w="1710" w:type="dxa"/>
            <w:tcBorders>
              <w:top w:val="nil"/>
              <w:left w:val="nil"/>
              <w:bottom w:val="single" w:sz="4" w:space="0" w:color="auto"/>
              <w:right w:val="nil"/>
            </w:tcBorders>
            <w:hideMark/>
          </w:tcPr>
          <w:p w14:paraId="2149D886" w14:textId="77777777" w:rsidR="00A16657" w:rsidRDefault="00A16657" w:rsidP="00291DEA">
            <w:pPr>
              <w:ind w:hanging="108"/>
              <w:jc w:val="center"/>
              <w:rPr>
                <w:b/>
                <w:bCs/>
                <w:sz w:val="22"/>
                <w:szCs w:val="22"/>
                <w:lang w:val="en-US"/>
              </w:rPr>
            </w:pPr>
            <w:r>
              <w:rPr>
                <w:b/>
                <w:bCs/>
                <w:sz w:val="22"/>
                <w:szCs w:val="22"/>
                <w:lang w:val="en-US"/>
              </w:rPr>
              <w:t>Direct</w:t>
            </w:r>
          </w:p>
          <w:p w14:paraId="29043F42" w14:textId="77777777" w:rsidR="00A16657" w:rsidRDefault="00A16657" w:rsidP="00291DEA">
            <w:pPr>
              <w:ind w:hanging="108"/>
              <w:jc w:val="center"/>
              <w:rPr>
                <w:sz w:val="22"/>
                <w:szCs w:val="22"/>
                <w:lang w:val="en-US"/>
              </w:rPr>
            </w:pPr>
            <w:r>
              <w:rPr>
                <w:b/>
                <w:bCs/>
                <w:sz w:val="22"/>
                <w:szCs w:val="22"/>
                <w:lang w:val="en-US"/>
              </w:rPr>
              <w:t>Interests</w:t>
            </w:r>
          </w:p>
        </w:tc>
        <w:tc>
          <w:tcPr>
            <w:tcW w:w="270" w:type="dxa"/>
          </w:tcPr>
          <w:p w14:paraId="22FB91C2" w14:textId="77777777" w:rsidR="00A16657" w:rsidRDefault="00A16657" w:rsidP="00291DEA">
            <w:pPr>
              <w:ind w:hanging="108"/>
              <w:jc w:val="center"/>
              <w:rPr>
                <w:sz w:val="22"/>
                <w:szCs w:val="22"/>
                <w:lang w:val="en-US"/>
              </w:rPr>
            </w:pPr>
          </w:p>
        </w:tc>
        <w:tc>
          <w:tcPr>
            <w:tcW w:w="1620" w:type="dxa"/>
            <w:tcBorders>
              <w:top w:val="nil"/>
              <w:left w:val="nil"/>
              <w:bottom w:val="single" w:sz="4" w:space="0" w:color="auto"/>
              <w:right w:val="nil"/>
            </w:tcBorders>
            <w:hideMark/>
          </w:tcPr>
          <w:p w14:paraId="28137D98" w14:textId="77777777" w:rsidR="00A16657" w:rsidRDefault="00A16657" w:rsidP="00291DEA">
            <w:pPr>
              <w:ind w:hanging="108"/>
              <w:jc w:val="center"/>
              <w:rPr>
                <w:b/>
                <w:bCs/>
                <w:sz w:val="22"/>
                <w:szCs w:val="22"/>
                <w:lang w:val="en-US"/>
              </w:rPr>
            </w:pPr>
            <w:r>
              <w:rPr>
                <w:b/>
                <w:bCs/>
                <w:sz w:val="22"/>
                <w:szCs w:val="22"/>
                <w:lang w:val="en-US"/>
              </w:rPr>
              <w:t>Indirect</w:t>
            </w:r>
          </w:p>
          <w:p w14:paraId="0EC5F9F4" w14:textId="77777777" w:rsidR="00A16657" w:rsidRDefault="00A16657" w:rsidP="00291DEA">
            <w:pPr>
              <w:ind w:hanging="108"/>
              <w:jc w:val="center"/>
              <w:rPr>
                <w:sz w:val="22"/>
                <w:szCs w:val="22"/>
                <w:lang w:val="en-US"/>
              </w:rPr>
            </w:pPr>
            <w:r>
              <w:rPr>
                <w:b/>
                <w:bCs/>
                <w:sz w:val="22"/>
                <w:szCs w:val="22"/>
                <w:lang w:val="en-US"/>
              </w:rPr>
              <w:t>Interests</w:t>
            </w:r>
          </w:p>
        </w:tc>
      </w:tr>
      <w:tr w:rsidR="00A16657" w14:paraId="54B3D293" w14:textId="77777777" w:rsidTr="00291DEA">
        <w:tc>
          <w:tcPr>
            <w:tcW w:w="5958" w:type="dxa"/>
          </w:tcPr>
          <w:p w14:paraId="53CD9728" w14:textId="77777777" w:rsidR="00A16657" w:rsidRDefault="00A16657" w:rsidP="00291DEA">
            <w:pPr>
              <w:ind w:hanging="108"/>
              <w:jc w:val="both"/>
              <w:rPr>
                <w:sz w:val="22"/>
                <w:szCs w:val="22"/>
                <w:lang w:val="en-US"/>
              </w:rPr>
            </w:pPr>
          </w:p>
        </w:tc>
        <w:tc>
          <w:tcPr>
            <w:tcW w:w="1710" w:type="dxa"/>
            <w:tcBorders>
              <w:top w:val="single" w:sz="4" w:space="0" w:color="auto"/>
              <w:left w:val="nil"/>
              <w:bottom w:val="nil"/>
              <w:right w:val="nil"/>
            </w:tcBorders>
            <w:hideMark/>
          </w:tcPr>
          <w:p w14:paraId="112CCA4D" w14:textId="77777777" w:rsidR="00A16657" w:rsidRDefault="00A16657" w:rsidP="00291DEA">
            <w:pPr>
              <w:ind w:hanging="108"/>
              <w:jc w:val="center"/>
              <w:rPr>
                <w:sz w:val="22"/>
                <w:szCs w:val="22"/>
                <w:lang w:val="en-US"/>
              </w:rPr>
            </w:pPr>
            <w:r>
              <w:rPr>
                <w:sz w:val="22"/>
                <w:szCs w:val="22"/>
                <w:lang w:val="en-US"/>
              </w:rPr>
              <w:t>%</w:t>
            </w:r>
          </w:p>
        </w:tc>
        <w:tc>
          <w:tcPr>
            <w:tcW w:w="270" w:type="dxa"/>
          </w:tcPr>
          <w:p w14:paraId="7E59AD9B" w14:textId="77777777" w:rsidR="00A16657" w:rsidRDefault="00A16657" w:rsidP="00291DEA">
            <w:pPr>
              <w:ind w:hanging="108"/>
              <w:jc w:val="center"/>
              <w:rPr>
                <w:sz w:val="22"/>
                <w:szCs w:val="22"/>
                <w:lang w:val="en-US"/>
              </w:rPr>
            </w:pPr>
          </w:p>
        </w:tc>
        <w:tc>
          <w:tcPr>
            <w:tcW w:w="1620" w:type="dxa"/>
            <w:tcBorders>
              <w:top w:val="single" w:sz="4" w:space="0" w:color="auto"/>
              <w:left w:val="nil"/>
              <w:bottom w:val="nil"/>
              <w:right w:val="nil"/>
            </w:tcBorders>
            <w:hideMark/>
          </w:tcPr>
          <w:p w14:paraId="51661802" w14:textId="77777777" w:rsidR="00A16657" w:rsidRDefault="00A16657" w:rsidP="00291DEA">
            <w:pPr>
              <w:ind w:hanging="108"/>
              <w:jc w:val="center"/>
              <w:rPr>
                <w:sz w:val="22"/>
                <w:szCs w:val="22"/>
                <w:lang w:val="en-US"/>
              </w:rPr>
            </w:pPr>
            <w:r>
              <w:rPr>
                <w:sz w:val="22"/>
                <w:szCs w:val="22"/>
                <w:lang w:val="en-US"/>
              </w:rPr>
              <w:t>%</w:t>
            </w:r>
          </w:p>
        </w:tc>
      </w:tr>
      <w:tr w:rsidR="00A16657" w:rsidRPr="00A67E4F" w14:paraId="36F7AC37" w14:textId="77777777" w:rsidTr="00291DEA">
        <w:tc>
          <w:tcPr>
            <w:tcW w:w="5958" w:type="dxa"/>
            <w:hideMark/>
          </w:tcPr>
          <w:p w14:paraId="11A2470B" w14:textId="77777777" w:rsidR="00A16657" w:rsidRDefault="00A16657" w:rsidP="00291DEA">
            <w:pPr>
              <w:jc w:val="both"/>
              <w:rPr>
                <w:sz w:val="22"/>
                <w:szCs w:val="22"/>
                <w:lang w:val="en-US"/>
              </w:rPr>
            </w:pPr>
            <w:proofErr w:type="spellStart"/>
            <w:r>
              <w:rPr>
                <w:sz w:val="22"/>
                <w:szCs w:val="22"/>
                <w:lang w:val="en-US"/>
              </w:rPr>
              <w:t>Mr</w:t>
            </w:r>
            <w:proofErr w:type="spellEnd"/>
            <w:r>
              <w:rPr>
                <w:sz w:val="22"/>
                <w:szCs w:val="22"/>
                <w:lang w:val="en-US"/>
              </w:rPr>
              <w:t xml:space="preserve"> </w:t>
            </w:r>
            <w:proofErr w:type="spellStart"/>
            <w:r>
              <w:rPr>
                <w:sz w:val="22"/>
                <w:szCs w:val="22"/>
                <w:lang w:val="en-US"/>
              </w:rPr>
              <w:t>Jadoo</w:t>
            </w:r>
            <w:proofErr w:type="spellEnd"/>
            <w:r>
              <w:rPr>
                <w:sz w:val="22"/>
                <w:szCs w:val="22"/>
                <w:lang w:val="en-US"/>
              </w:rPr>
              <w:t xml:space="preserve"> Hermann Dookun</w:t>
            </w:r>
          </w:p>
        </w:tc>
        <w:tc>
          <w:tcPr>
            <w:tcW w:w="1710" w:type="dxa"/>
            <w:hideMark/>
          </w:tcPr>
          <w:p w14:paraId="198C2B38" w14:textId="450A8C7E" w:rsidR="00A16657" w:rsidRPr="00A67E4F" w:rsidRDefault="00A16657" w:rsidP="00291DEA">
            <w:pPr>
              <w:ind w:hanging="108"/>
              <w:jc w:val="right"/>
              <w:rPr>
                <w:sz w:val="22"/>
                <w:szCs w:val="22"/>
                <w:lang w:val="en-US"/>
              </w:rPr>
            </w:pPr>
            <w:r w:rsidRPr="00A67E4F">
              <w:rPr>
                <w:sz w:val="22"/>
                <w:szCs w:val="22"/>
                <w:lang w:val="en-US"/>
              </w:rPr>
              <w:t>1</w:t>
            </w:r>
            <w:r w:rsidR="00291DEA" w:rsidRPr="00A67E4F">
              <w:rPr>
                <w:sz w:val="22"/>
                <w:szCs w:val="22"/>
                <w:lang w:val="en-US"/>
              </w:rPr>
              <w:t>3</w:t>
            </w:r>
            <w:r w:rsidRPr="00A67E4F">
              <w:rPr>
                <w:sz w:val="22"/>
                <w:szCs w:val="22"/>
                <w:lang w:val="en-US"/>
              </w:rPr>
              <w:t>.</w:t>
            </w:r>
            <w:r w:rsidR="00291DEA" w:rsidRPr="00A67E4F">
              <w:rPr>
                <w:sz w:val="22"/>
                <w:szCs w:val="22"/>
                <w:lang w:val="en-US"/>
              </w:rPr>
              <w:t>047</w:t>
            </w:r>
          </w:p>
        </w:tc>
        <w:tc>
          <w:tcPr>
            <w:tcW w:w="270" w:type="dxa"/>
          </w:tcPr>
          <w:p w14:paraId="3162BBFE" w14:textId="77777777" w:rsidR="00A16657" w:rsidRPr="00A67E4F" w:rsidRDefault="00A16657" w:rsidP="00291DEA">
            <w:pPr>
              <w:ind w:hanging="108"/>
              <w:jc w:val="center"/>
              <w:rPr>
                <w:sz w:val="22"/>
                <w:szCs w:val="22"/>
                <w:lang w:val="en-US"/>
              </w:rPr>
            </w:pPr>
          </w:p>
        </w:tc>
        <w:tc>
          <w:tcPr>
            <w:tcW w:w="1620" w:type="dxa"/>
            <w:hideMark/>
          </w:tcPr>
          <w:p w14:paraId="33D2BF0A" w14:textId="381E631F" w:rsidR="00A16657" w:rsidRPr="00A67E4F" w:rsidRDefault="00A67E4F" w:rsidP="0064507A">
            <w:pPr>
              <w:ind w:hanging="108"/>
              <w:jc w:val="center"/>
              <w:rPr>
                <w:sz w:val="22"/>
                <w:szCs w:val="22"/>
                <w:lang w:val="en-US"/>
              </w:rPr>
            </w:pPr>
            <w:r w:rsidRPr="00A67E4F">
              <w:rPr>
                <w:sz w:val="22"/>
                <w:szCs w:val="22"/>
                <w:lang w:val="en-US"/>
              </w:rPr>
              <w:t>70</w:t>
            </w:r>
            <w:r w:rsidR="00A16657" w:rsidRPr="00A67E4F">
              <w:rPr>
                <w:sz w:val="22"/>
                <w:szCs w:val="22"/>
                <w:lang w:val="en-US"/>
              </w:rPr>
              <w:t>.</w:t>
            </w:r>
            <w:r w:rsidR="0064507A">
              <w:rPr>
                <w:sz w:val="22"/>
                <w:szCs w:val="22"/>
                <w:lang w:val="en-US"/>
              </w:rPr>
              <w:t>54</w:t>
            </w:r>
            <w:r w:rsidRPr="00A67E4F">
              <w:rPr>
                <w:sz w:val="22"/>
                <w:szCs w:val="22"/>
                <w:lang w:val="en-US"/>
              </w:rPr>
              <w:t>3</w:t>
            </w:r>
          </w:p>
        </w:tc>
      </w:tr>
      <w:tr w:rsidR="00A16657" w:rsidRPr="00A67E4F" w14:paraId="23AD9654" w14:textId="77777777" w:rsidTr="00291DEA">
        <w:tc>
          <w:tcPr>
            <w:tcW w:w="5958" w:type="dxa"/>
            <w:hideMark/>
          </w:tcPr>
          <w:p w14:paraId="56967BB1" w14:textId="77777777" w:rsidR="00A16657" w:rsidRDefault="00A16657" w:rsidP="00291DEA">
            <w:pPr>
              <w:jc w:val="both"/>
              <w:rPr>
                <w:sz w:val="22"/>
                <w:szCs w:val="22"/>
                <w:lang w:val="en-US"/>
              </w:rPr>
            </w:pPr>
            <w:proofErr w:type="spellStart"/>
            <w:r>
              <w:rPr>
                <w:sz w:val="22"/>
                <w:szCs w:val="22"/>
                <w:lang w:val="en-US"/>
              </w:rPr>
              <w:t>Mr</w:t>
            </w:r>
            <w:proofErr w:type="spellEnd"/>
            <w:r>
              <w:rPr>
                <w:sz w:val="22"/>
                <w:szCs w:val="22"/>
                <w:lang w:val="en-US"/>
              </w:rPr>
              <w:t xml:space="preserve"> Anil Kumar </w:t>
            </w:r>
            <w:proofErr w:type="spellStart"/>
            <w:r>
              <w:rPr>
                <w:sz w:val="22"/>
                <w:szCs w:val="22"/>
                <w:lang w:val="en-US"/>
              </w:rPr>
              <w:t>Shiwpursad</w:t>
            </w:r>
            <w:proofErr w:type="spellEnd"/>
          </w:p>
        </w:tc>
        <w:tc>
          <w:tcPr>
            <w:tcW w:w="1710" w:type="dxa"/>
            <w:hideMark/>
          </w:tcPr>
          <w:p w14:paraId="66141A9A" w14:textId="7DABCD70" w:rsidR="00A16657" w:rsidRPr="00A67E4F" w:rsidRDefault="00A16657" w:rsidP="00837FC1">
            <w:pPr>
              <w:ind w:hanging="108"/>
              <w:jc w:val="right"/>
              <w:rPr>
                <w:sz w:val="22"/>
                <w:szCs w:val="22"/>
                <w:lang w:val="en-US"/>
              </w:rPr>
            </w:pPr>
            <w:r w:rsidRPr="00A67E4F">
              <w:rPr>
                <w:sz w:val="22"/>
                <w:szCs w:val="22"/>
                <w:lang w:val="en-US"/>
              </w:rPr>
              <w:t>0.0</w:t>
            </w:r>
            <w:r w:rsidR="00837FC1">
              <w:rPr>
                <w:sz w:val="22"/>
                <w:szCs w:val="22"/>
                <w:lang w:val="en-US"/>
              </w:rPr>
              <w:t>5</w:t>
            </w:r>
            <w:r w:rsidRPr="00A67E4F">
              <w:rPr>
                <w:sz w:val="22"/>
                <w:szCs w:val="22"/>
                <w:lang w:val="en-US"/>
              </w:rPr>
              <w:t>2</w:t>
            </w:r>
          </w:p>
        </w:tc>
        <w:tc>
          <w:tcPr>
            <w:tcW w:w="270" w:type="dxa"/>
          </w:tcPr>
          <w:p w14:paraId="2C4D75F7" w14:textId="77777777" w:rsidR="00A16657" w:rsidRPr="00A67E4F" w:rsidRDefault="00A16657" w:rsidP="00291DEA">
            <w:pPr>
              <w:ind w:hanging="108"/>
              <w:jc w:val="center"/>
              <w:rPr>
                <w:sz w:val="22"/>
                <w:szCs w:val="22"/>
                <w:lang w:val="en-US"/>
              </w:rPr>
            </w:pPr>
          </w:p>
        </w:tc>
        <w:tc>
          <w:tcPr>
            <w:tcW w:w="1620" w:type="dxa"/>
            <w:hideMark/>
          </w:tcPr>
          <w:p w14:paraId="32B34D69" w14:textId="77777777" w:rsidR="00A16657" w:rsidRPr="00A67E4F" w:rsidRDefault="00A16657" w:rsidP="00291DEA">
            <w:pPr>
              <w:ind w:hanging="108"/>
              <w:jc w:val="center"/>
              <w:rPr>
                <w:sz w:val="22"/>
                <w:szCs w:val="22"/>
                <w:lang w:val="en-US"/>
              </w:rPr>
            </w:pPr>
            <w:r w:rsidRPr="00A67E4F">
              <w:rPr>
                <w:sz w:val="22"/>
                <w:szCs w:val="22"/>
                <w:lang w:val="en-US"/>
              </w:rPr>
              <w:t>-</w:t>
            </w:r>
          </w:p>
        </w:tc>
      </w:tr>
      <w:tr w:rsidR="00A16657" w:rsidRPr="00A67E4F" w14:paraId="3C780122" w14:textId="77777777" w:rsidTr="00291DEA">
        <w:tc>
          <w:tcPr>
            <w:tcW w:w="5958" w:type="dxa"/>
            <w:hideMark/>
          </w:tcPr>
          <w:p w14:paraId="556CDE8B" w14:textId="77777777" w:rsidR="00A16657" w:rsidRDefault="00A16657" w:rsidP="00291DEA">
            <w:pPr>
              <w:jc w:val="both"/>
              <w:rPr>
                <w:sz w:val="22"/>
                <w:szCs w:val="22"/>
                <w:lang w:val="en-US"/>
              </w:rPr>
            </w:pPr>
            <w:r w:rsidRPr="00693860">
              <w:rPr>
                <w:iCs/>
                <w:sz w:val="21"/>
                <w:lang w:val="en-ZA"/>
              </w:rPr>
              <w:t xml:space="preserve">Mr Aymeric </w:t>
            </w:r>
            <w:proofErr w:type="spellStart"/>
            <w:r w:rsidRPr="007A111A">
              <w:rPr>
                <w:iCs/>
                <w:sz w:val="21"/>
                <w:lang w:val="en-ZA"/>
              </w:rPr>
              <w:t>Jadoo</w:t>
            </w:r>
            <w:proofErr w:type="spellEnd"/>
            <w:r w:rsidRPr="007A111A">
              <w:rPr>
                <w:iCs/>
                <w:sz w:val="21"/>
                <w:lang w:val="en-ZA"/>
              </w:rPr>
              <w:t xml:space="preserve"> </w:t>
            </w:r>
            <w:r w:rsidRPr="00693860">
              <w:rPr>
                <w:iCs/>
                <w:sz w:val="21"/>
                <w:lang w:val="en-ZA"/>
              </w:rPr>
              <w:t>Hermann Dookun</w:t>
            </w:r>
          </w:p>
        </w:tc>
        <w:tc>
          <w:tcPr>
            <w:tcW w:w="1710" w:type="dxa"/>
            <w:hideMark/>
          </w:tcPr>
          <w:p w14:paraId="4CA26605" w14:textId="5E44B21B" w:rsidR="00A16657" w:rsidRPr="00A67E4F" w:rsidRDefault="00837FC1" w:rsidP="00291DEA">
            <w:pPr>
              <w:ind w:hanging="108"/>
              <w:jc w:val="right"/>
              <w:rPr>
                <w:sz w:val="22"/>
                <w:szCs w:val="22"/>
                <w:lang w:val="en-US"/>
              </w:rPr>
            </w:pPr>
            <w:r w:rsidRPr="00A67E4F">
              <w:rPr>
                <w:sz w:val="22"/>
                <w:szCs w:val="22"/>
                <w:lang w:val="en-US"/>
              </w:rPr>
              <w:t>0.028</w:t>
            </w:r>
          </w:p>
        </w:tc>
        <w:tc>
          <w:tcPr>
            <w:tcW w:w="270" w:type="dxa"/>
          </w:tcPr>
          <w:p w14:paraId="0D309A66" w14:textId="77777777" w:rsidR="00A16657" w:rsidRPr="00A67E4F" w:rsidRDefault="00A16657" w:rsidP="00291DEA">
            <w:pPr>
              <w:ind w:hanging="108"/>
              <w:jc w:val="center"/>
              <w:rPr>
                <w:sz w:val="22"/>
                <w:szCs w:val="22"/>
                <w:lang w:val="en-US"/>
              </w:rPr>
            </w:pPr>
          </w:p>
        </w:tc>
        <w:tc>
          <w:tcPr>
            <w:tcW w:w="1620" w:type="dxa"/>
            <w:hideMark/>
          </w:tcPr>
          <w:p w14:paraId="1C9FE099" w14:textId="77777777" w:rsidR="00A16657" w:rsidRPr="00A67E4F" w:rsidRDefault="00A16657" w:rsidP="00291DEA">
            <w:pPr>
              <w:ind w:hanging="108"/>
              <w:jc w:val="center"/>
              <w:rPr>
                <w:sz w:val="22"/>
                <w:szCs w:val="22"/>
                <w:lang w:val="en-US"/>
              </w:rPr>
            </w:pPr>
            <w:r w:rsidRPr="00A67E4F">
              <w:rPr>
                <w:sz w:val="22"/>
                <w:szCs w:val="22"/>
                <w:lang w:val="en-US"/>
              </w:rPr>
              <w:t>-</w:t>
            </w:r>
          </w:p>
        </w:tc>
      </w:tr>
    </w:tbl>
    <w:p w14:paraId="62D04DFD" w14:textId="77777777" w:rsidR="00A16657" w:rsidRDefault="00A16657" w:rsidP="00A16657">
      <w:pPr>
        <w:widowControl w:val="0"/>
        <w:autoSpaceDE w:val="0"/>
        <w:autoSpaceDN w:val="0"/>
        <w:adjustRightInd w:val="0"/>
        <w:ind w:left="142"/>
        <w:rPr>
          <w:sz w:val="22"/>
          <w:szCs w:val="22"/>
        </w:rPr>
      </w:pPr>
    </w:p>
    <w:p w14:paraId="6C4CDE8A" w14:textId="77777777" w:rsidR="00A16657" w:rsidRDefault="00A16657" w:rsidP="00F8084F">
      <w:pPr>
        <w:widowControl w:val="0"/>
        <w:autoSpaceDE w:val="0"/>
        <w:autoSpaceDN w:val="0"/>
        <w:adjustRightInd w:val="0"/>
        <w:ind w:left="142" w:firstLine="578"/>
        <w:rPr>
          <w:sz w:val="22"/>
          <w:szCs w:val="22"/>
        </w:rPr>
      </w:pPr>
      <w:r>
        <w:rPr>
          <w:sz w:val="22"/>
          <w:szCs w:val="22"/>
        </w:rPr>
        <w:t>The other directors held no interest in the shares of the Company.</w:t>
      </w:r>
    </w:p>
    <w:p w14:paraId="5C024918" w14:textId="77777777" w:rsidR="00A16657" w:rsidRPr="00B74D9D" w:rsidRDefault="00A16657" w:rsidP="00A16657">
      <w:pPr>
        <w:widowControl w:val="0"/>
        <w:autoSpaceDE w:val="0"/>
        <w:autoSpaceDN w:val="0"/>
        <w:adjustRightInd w:val="0"/>
        <w:ind w:left="142"/>
        <w:rPr>
          <w:sz w:val="16"/>
          <w:szCs w:val="16"/>
        </w:rPr>
      </w:pPr>
    </w:p>
    <w:p w14:paraId="6B99E3EE" w14:textId="77777777" w:rsidR="00A16657" w:rsidRPr="006948AD" w:rsidRDefault="00A16657" w:rsidP="00963F77">
      <w:pPr>
        <w:pStyle w:val="ListParagraph"/>
        <w:widowControl w:val="0"/>
        <w:numPr>
          <w:ilvl w:val="0"/>
          <w:numId w:val="25"/>
        </w:numPr>
        <w:autoSpaceDE w:val="0"/>
        <w:autoSpaceDN w:val="0"/>
        <w:adjustRightInd w:val="0"/>
        <w:ind w:left="709" w:hanging="709"/>
        <w:rPr>
          <w:b/>
          <w:bCs/>
          <w:color w:val="000000"/>
          <w:sz w:val="22"/>
          <w:szCs w:val="22"/>
        </w:rPr>
      </w:pPr>
      <w:r>
        <w:rPr>
          <w:b/>
          <w:bCs/>
          <w:color w:val="000000"/>
          <w:sz w:val="22"/>
          <w:szCs w:val="22"/>
        </w:rPr>
        <w:t>Profile of directors</w:t>
      </w:r>
    </w:p>
    <w:p w14:paraId="09CA062B" w14:textId="77777777" w:rsidR="00A16657" w:rsidRDefault="00A16657" w:rsidP="00A16657">
      <w:pPr>
        <w:widowControl w:val="0"/>
        <w:autoSpaceDE w:val="0"/>
        <w:autoSpaceDN w:val="0"/>
        <w:adjustRightInd w:val="0"/>
        <w:ind w:left="142"/>
        <w:rPr>
          <w:color w:val="000000"/>
          <w:sz w:val="22"/>
          <w:szCs w:val="22"/>
        </w:rPr>
      </w:pPr>
    </w:p>
    <w:p w14:paraId="265B57E5" w14:textId="77777777" w:rsidR="00A16657" w:rsidRPr="00B74D9D" w:rsidRDefault="00A16657" w:rsidP="00963F77">
      <w:pPr>
        <w:pStyle w:val="ListParagraph"/>
        <w:widowControl w:val="0"/>
        <w:numPr>
          <w:ilvl w:val="0"/>
          <w:numId w:val="27"/>
        </w:numPr>
        <w:autoSpaceDE w:val="0"/>
        <w:autoSpaceDN w:val="0"/>
        <w:adjustRightInd w:val="0"/>
        <w:ind w:left="709" w:hanging="709"/>
        <w:rPr>
          <w:iCs/>
          <w:sz w:val="21"/>
          <w:lang w:val="en-ZA"/>
        </w:rPr>
      </w:pPr>
      <w:r w:rsidRPr="00B74D9D">
        <w:rPr>
          <w:iCs/>
          <w:sz w:val="21"/>
          <w:lang w:val="en-ZA"/>
        </w:rPr>
        <w:t>The senior management team forms part of the Board of Directors.  Please refer to Section 4.1 of the Prospectus for the business experience of each Director.</w:t>
      </w:r>
    </w:p>
    <w:p w14:paraId="1947AF7B" w14:textId="77777777" w:rsidR="00A16657" w:rsidRDefault="00A16657" w:rsidP="00963F77">
      <w:pPr>
        <w:pStyle w:val="ListParagraph"/>
        <w:widowControl w:val="0"/>
        <w:autoSpaceDE w:val="0"/>
        <w:autoSpaceDN w:val="0"/>
        <w:adjustRightInd w:val="0"/>
        <w:ind w:left="709" w:hanging="709"/>
        <w:rPr>
          <w:color w:val="000000"/>
          <w:sz w:val="16"/>
          <w:szCs w:val="16"/>
        </w:rPr>
      </w:pPr>
    </w:p>
    <w:p w14:paraId="23B454CE" w14:textId="77777777" w:rsidR="00963F77" w:rsidRPr="00B74D9D" w:rsidRDefault="00963F77" w:rsidP="00963F77">
      <w:pPr>
        <w:pStyle w:val="ListParagraph"/>
        <w:widowControl w:val="0"/>
        <w:autoSpaceDE w:val="0"/>
        <w:autoSpaceDN w:val="0"/>
        <w:adjustRightInd w:val="0"/>
        <w:ind w:left="709" w:hanging="709"/>
        <w:rPr>
          <w:color w:val="000000"/>
          <w:sz w:val="16"/>
          <w:szCs w:val="16"/>
        </w:rPr>
      </w:pPr>
    </w:p>
    <w:p w14:paraId="6E23B981" w14:textId="77777777" w:rsidR="00A16657" w:rsidRDefault="00A16657" w:rsidP="00963F77">
      <w:pPr>
        <w:pStyle w:val="ListParagraph"/>
        <w:widowControl w:val="0"/>
        <w:numPr>
          <w:ilvl w:val="0"/>
          <w:numId w:val="27"/>
        </w:numPr>
        <w:autoSpaceDE w:val="0"/>
        <w:autoSpaceDN w:val="0"/>
        <w:adjustRightInd w:val="0"/>
        <w:ind w:left="709" w:hanging="709"/>
        <w:rPr>
          <w:iCs/>
          <w:sz w:val="21"/>
          <w:lang w:val="en-ZA"/>
        </w:rPr>
      </w:pPr>
      <w:r w:rsidRPr="00693860">
        <w:rPr>
          <w:iCs/>
          <w:sz w:val="21"/>
          <w:lang w:val="en-ZA"/>
        </w:rPr>
        <w:t xml:space="preserve">Mr Aymeric </w:t>
      </w:r>
      <w:proofErr w:type="spellStart"/>
      <w:r w:rsidRPr="007A111A">
        <w:rPr>
          <w:iCs/>
          <w:sz w:val="21"/>
          <w:lang w:val="en-ZA"/>
        </w:rPr>
        <w:t>Jadoo</w:t>
      </w:r>
      <w:proofErr w:type="spellEnd"/>
      <w:r w:rsidRPr="007A111A">
        <w:rPr>
          <w:iCs/>
          <w:sz w:val="21"/>
          <w:lang w:val="en-ZA"/>
        </w:rPr>
        <w:t xml:space="preserve"> </w:t>
      </w:r>
      <w:r w:rsidRPr="00693860">
        <w:rPr>
          <w:iCs/>
          <w:sz w:val="21"/>
          <w:lang w:val="en-ZA"/>
        </w:rPr>
        <w:t>Hermann Dookun</w:t>
      </w:r>
      <w:r>
        <w:rPr>
          <w:iCs/>
          <w:sz w:val="21"/>
          <w:lang w:val="en-ZA"/>
        </w:rPr>
        <w:t xml:space="preserve"> (</w:t>
      </w:r>
      <w:r w:rsidRPr="007A111A">
        <w:rPr>
          <w:iCs/>
          <w:sz w:val="21"/>
          <w:lang w:val="en-ZA"/>
        </w:rPr>
        <w:t>Managing Director)</w:t>
      </w:r>
      <w:r>
        <w:rPr>
          <w:iCs/>
          <w:sz w:val="21"/>
          <w:lang w:val="en-ZA"/>
        </w:rPr>
        <w:t xml:space="preserve"> is the son of </w:t>
      </w:r>
      <w:r w:rsidRPr="007A111A">
        <w:rPr>
          <w:iCs/>
          <w:sz w:val="21"/>
          <w:lang w:val="en-ZA"/>
        </w:rPr>
        <w:t xml:space="preserve">Mr </w:t>
      </w:r>
      <w:proofErr w:type="spellStart"/>
      <w:r w:rsidRPr="007A111A">
        <w:rPr>
          <w:iCs/>
          <w:sz w:val="21"/>
          <w:lang w:val="en-ZA"/>
        </w:rPr>
        <w:t>Jadoo</w:t>
      </w:r>
      <w:proofErr w:type="spellEnd"/>
      <w:r w:rsidRPr="007A111A">
        <w:rPr>
          <w:iCs/>
          <w:sz w:val="21"/>
          <w:lang w:val="en-ZA"/>
        </w:rPr>
        <w:t xml:space="preserve"> Hermann Dookun (</w:t>
      </w:r>
      <w:r>
        <w:rPr>
          <w:iCs/>
          <w:sz w:val="21"/>
          <w:lang w:val="en-ZA"/>
        </w:rPr>
        <w:t xml:space="preserve">Chairperson).  </w:t>
      </w:r>
      <w:r w:rsidRPr="00B74D9D">
        <w:rPr>
          <w:iCs/>
          <w:sz w:val="21"/>
          <w:lang w:val="en-ZA"/>
        </w:rPr>
        <w:t xml:space="preserve">Mr </w:t>
      </w:r>
      <w:proofErr w:type="spellStart"/>
      <w:r w:rsidRPr="00B74D9D">
        <w:rPr>
          <w:iCs/>
          <w:sz w:val="21"/>
          <w:lang w:val="en-ZA"/>
        </w:rPr>
        <w:t>Jadoo</w:t>
      </w:r>
      <w:proofErr w:type="spellEnd"/>
      <w:r w:rsidRPr="00B74D9D">
        <w:rPr>
          <w:iCs/>
          <w:sz w:val="21"/>
          <w:lang w:val="en-ZA"/>
        </w:rPr>
        <w:t xml:space="preserve"> Hermann Dookun</w:t>
      </w:r>
      <w:r>
        <w:rPr>
          <w:iCs/>
          <w:sz w:val="21"/>
          <w:lang w:val="en-ZA"/>
        </w:rPr>
        <w:t xml:space="preserve">, </w:t>
      </w:r>
      <w:r w:rsidRPr="003E57EF">
        <w:rPr>
          <w:iCs/>
          <w:sz w:val="21"/>
          <w:lang w:val="en-ZA"/>
        </w:rPr>
        <w:t xml:space="preserve">Mr Anil Kumar </w:t>
      </w:r>
      <w:proofErr w:type="spellStart"/>
      <w:r w:rsidRPr="003E57EF">
        <w:rPr>
          <w:iCs/>
          <w:sz w:val="21"/>
          <w:lang w:val="en-ZA"/>
        </w:rPr>
        <w:t>Shiwpu</w:t>
      </w:r>
      <w:r w:rsidRPr="00B74D9D">
        <w:rPr>
          <w:iCs/>
          <w:sz w:val="21"/>
          <w:lang w:val="en-ZA"/>
        </w:rPr>
        <w:t>rsad</w:t>
      </w:r>
      <w:proofErr w:type="spellEnd"/>
      <w:r w:rsidRPr="00B74D9D">
        <w:rPr>
          <w:iCs/>
          <w:sz w:val="21"/>
          <w:lang w:val="en-ZA"/>
        </w:rPr>
        <w:t xml:space="preserve"> and Mr </w:t>
      </w:r>
      <w:proofErr w:type="spellStart"/>
      <w:r w:rsidRPr="00B74D9D">
        <w:rPr>
          <w:iCs/>
          <w:sz w:val="21"/>
          <w:lang w:val="en-ZA"/>
        </w:rPr>
        <w:t>Navin</w:t>
      </w:r>
      <w:proofErr w:type="spellEnd"/>
      <w:r w:rsidRPr="00B74D9D">
        <w:rPr>
          <w:iCs/>
          <w:sz w:val="21"/>
          <w:lang w:val="en-ZA"/>
        </w:rPr>
        <w:t xml:space="preserve"> Kumar Dookun are cousins</w:t>
      </w:r>
      <w:r>
        <w:rPr>
          <w:iCs/>
          <w:sz w:val="21"/>
          <w:lang w:val="en-ZA"/>
        </w:rPr>
        <w:t xml:space="preserve"> </w:t>
      </w:r>
    </w:p>
    <w:p w14:paraId="6B907010" w14:textId="77777777" w:rsidR="00A16657" w:rsidRPr="00B74D9D" w:rsidRDefault="00A16657" w:rsidP="00963F77">
      <w:pPr>
        <w:pStyle w:val="ListParagraph"/>
        <w:ind w:left="709" w:hanging="709"/>
        <w:rPr>
          <w:iCs/>
          <w:sz w:val="21"/>
          <w:lang w:val="en-ZA"/>
        </w:rPr>
      </w:pPr>
    </w:p>
    <w:p w14:paraId="1F280CBA" w14:textId="77777777" w:rsidR="00A16657" w:rsidRPr="003E57EF" w:rsidRDefault="00A16657" w:rsidP="00963F77">
      <w:pPr>
        <w:pStyle w:val="ListParagraph"/>
        <w:widowControl w:val="0"/>
        <w:autoSpaceDE w:val="0"/>
        <w:autoSpaceDN w:val="0"/>
        <w:adjustRightInd w:val="0"/>
        <w:ind w:left="709"/>
        <w:rPr>
          <w:iCs/>
          <w:sz w:val="21"/>
          <w:lang w:val="en-ZA"/>
        </w:rPr>
      </w:pPr>
      <w:r>
        <w:rPr>
          <w:iCs/>
          <w:sz w:val="21"/>
          <w:lang w:val="en-ZA"/>
        </w:rPr>
        <w:t>The other directors are not related.</w:t>
      </w:r>
    </w:p>
    <w:p w14:paraId="5E7CF93C" w14:textId="77777777" w:rsidR="00A16657" w:rsidRDefault="00A16657" w:rsidP="00A16657">
      <w:pPr>
        <w:rPr>
          <w:color w:val="000000"/>
          <w:sz w:val="22"/>
          <w:szCs w:val="22"/>
          <w:lang w:val="en-US" w:eastAsia="ar-SA"/>
        </w:rPr>
      </w:pPr>
      <w:r>
        <w:rPr>
          <w:color w:val="000000"/>
          <w:sz w:val="22"/>
          <w:szCs w:val="22"/>
        </w:rPr>
        <w:br w:type="page"/>
      </w:r>
    </w:p>
    <w:p w14:paraId="1EFF0523" w14:textId="77777777" w:rsidR="00963F77" w:rsidRPr="0008172F" w:rsidRDefault="00963F77" w:rsidP="00963F77">
      <w:pPr>
        <w:widowControl w:val="0"/>
        <w:tabs>
          <w:tab w:val="left" w:pos="5180"/>
        </w:tabs>
        <w:autoSpaceDE w:val="0"/>
        <w:autoSpaceDN w:val="0"/>
        <w:adjustRightInd w:val="0"/>
        <w:spacing w:before="1135"/>
        <w:jc w:val="center"/>
        <w:rPr>
          <w:b/>
          <w:sz w:val="21"/>
          <w:szCs w:val="28"/>
        </w:rPr>
      </w:pPr>
      <w:r w:rsidRPr="0008172F">
        <w:rPr>
          <w:b/>
          <w:sz w:val="21"/>
          <w:szCs w:val="28"/>
        </w:rPr>
        <w:lastRenderedPageBreak/>
        <w:t>PART I</w:t>
      </w:r>
    </w:p>
    <w:p w14:paraId="3874DB65" w14:textId="77777777" w:rsidR="00963F77" w:rsidRPr="0008172F" w:rsidRDefault="00963F77" w:rsidP="00963F77">
      <w:pPr>
        <w:widowControl w:val="0"/>
        <w:tabs>
          <w:tab w:val="left" w:pos="5180"/>
        </w:tabs>
        <w:autoSpaceDE w:val="0"/>
        <w:autoSpaceDN w:val="0"/>
        <w:adjustRightInd w:val="0"/>
        <w:spacing w:before="600"/>
        <w:jc w:val="center"/>
        <w:rPr>
          <w:b/>
          <w:sz w:val="21"/>
          <w:szCs w:val="28"/>
        </w:rPr>
      </w:pPr>
      <w:r w:rsidRPr="0008172F">
        <w:rPr>
          <w:b/>
          <w:sz w:val="21"/>
          <w:szCs w:val="28"/>
        </w:rPr>
        <w:t>KEY INFORMATION</w:t>
      </w:r>
      <w:r>
        <w:rPr>
          <w:b/>
          <w:sz w:val="21"/>
          <w:szCs w:val="28"/>
        </w:rPr>
        <w:t xml:space="preserve"> (Cont’d)</w:t>
      </w:r>
    </w:p>
    <w:p w14:paraId="157695A0" w14:textId="77777777" w:rsidR="00A16657" w:rsidRDefault="00A16657" w:rsidP="00A16657">
      <w:pPr>
        <w:rPr>
          <w:color w:val="000000"/>
          <w:sz w:val="22"/>
          <w:szCs w:val="22"/>
          <w:lang w:val="en-US"/>
        </w:rPr>
      </w:pPr>
    </w:p>
    <w:p w14:paraId="0F7667E7" w14:textId="77777777" w:rsidR="00963F77" w:rsidRPr="00A16657" w:rsidRDefault="00963F77" w:rsidP="00963F77">
      <w:pPr>
        <w:autoSpaceDE w:val="0"/>
        <w:autoSpaceDN w:val="0"/>
        <w:adjustRightInd w:val="0"/>
        <w:jc w:val="both"/>
        <w:rPr>
          <w:b/>
          <w:bCs/>
          <w:noProof/>
          <w:sz w:val="21"/>
          <w:szCs w:val="21"/>
          <w:lang w:val="en-US"/>
        </w:rPr>
      </w:pPr>
      <w:r>
        <w:rPr>
          <w:b/>
          <w:bCs/>
          <w:noProof/>
          <w:sz w:val="21"/>
          <w:szCs w:val="21"/>
          <w:lang w:val="en-US"/>
        </w:rPr>
        <w:t>4.2</w:t>
      </w:r>
      <w:r>
        <w:rPr>
          <w:b/>
          <w:bCs/>
          <w:noProof/>
          <w:sz w:val="21"/>
          <w:szCs w:val="21"/>
          <w:lang w:val="en-US"/>
        </w:rPr>
        <w:tab/>
      </w:r>
      <w:r w:rsidRPr="00A16657">
        <w:rPr>
          <w:b/>
          <w:bCs/>
          <w:noProof/>
          <w:sz w:val="21"/>
          <w:szCs w:val="21"/>
          <w:lang w:val="en-US"/>
        </w:rPr>
        <w:t>COMPANY’S ADMINISTRATION AND MANAGEMENT</w:t>
      </w:r>
      <w:r>
        <w:rPr>
          <w:b/>
          <w:bCs/>
          <w:noProof/>
          <w:sz w:val="21"/>
          <w:szCs w:val="21"/>
          <w:lang w:val="en-US"/>
        </w:rPr>
        <w:t xml:space="preserve"> (C</w:t>
      </w:r>
      <w:r w:rsidRPr="00000FCE">
        <w:rPr>
          <w:b/>
          <w:bCs/>
          <w:noProof/>
          <w:sz w:val="21"/>
          <w:szCs w:val="21"/>
          <w:lang w:val="en-US"/>
        </w:rPr>
        <w:t>ont’d)</w:t>
      </w:r>
    </w:p>
    <w:p w14:paraId="03026F59" w14:textId="77777777" w:rsidR="00963F77" w:rsidRPr="00963F77" w:rsidRDefault="00963F77" w:rsidP="00963F77">
      <w:pPr>
        <w:rPr>
          <w:color w:val="000000"/>
          <w:sz w:val="22"/>
          <w:szCs w:val="22"/>
          <w:lang w:val="en-US"/>
        </w:rPr>
      </w:pPr>
    </w:p>
    <w:p w14:paraId="0156E828" w14:textId="77777777" w:rsidR="00A16657" w:rsidRPr="00B74D9D" w:rsidRDefault="00A16657" w:rsidP="00963F77">
      <w:pPr>
        <w:pStyle w:val="ListParagraph"/>
        <w:widowControl w:val="0"/>
        <w:numPr>
          <w:ilvl w:val="0"/>
          <w:numId w:val="28"/>
        </w:numPr>
        <w:autoSpaceDE w:val="0"/>
        <w:autoSpaceDN w:val="0"/>
        <w:adjustRightInd w:val="0"/>
        <w:ind w:left="0" w:firstLine="0"/>
        <w:rPr>
          <w:b/>
          <w:bCs/>
          <w:color w:val="000000"/>
          <w:sz w:val="22"/>
          <w:szCs w:val="22"/>
        </w:rPr>
      </w:pPr>
      <w:r w:rsidRPr="00B74D9D">
        <w:rPr>
          <w:b/>
          <w:bCs/>
          <w:color w:val="000000"/>
          <w:sz w:val="22"/>
          <w:szCs w:val="22"/>
        </w:rPr>
        <w:t>Profile of directors</w:t>
      </w:r>
      <w:r>
        <w:rPr>
          <w:b/>
          <w:bCs/>
          <w:color w:val="000000"/>
          <w:sz w:val="22"/>
          <w:szCs w:val="22"/>
        </w:rPr>
        <w:t xml:space="preserve"> (Cont’d)</w:t>
      </w:r>
    </w:p>
    <w:p w14:paraId="7E14EF83" w14:textId="77777777" w:rsidR="00A16657" w:rsidRPr="00B74D9D" w:rsidRDefault="00A16657" w:rsidP="00963F77">
      <w:pPr>
        <w:rPr>
          <w:color w:val="000000"/>
          <w:sz w:val="22"/>
          <w:szCs w:val="22"/>
        </w:rPr>
      </w:pPr>
    </w:p>
    <w:p w14:paraId="04358282" w14:textId="77777777" w:rsidR="00A16657" w:rsidRPr="00B74D9D" w:rsidRDefault="00A16657" w:rsidP="00963F77">
      <w:pPr>
        <w:pStyle w:val="ListParagraph"/>
        <w:widowControl w:val="0"/>
        <w:numPr>
          <w:ilvl w:val="0"/>
          <w:numId w:val="27"/>
        </w:numPr>
        <w:autoSpaceDE w:val="0"/>
        <w:autoSpaceDN w:val="0"/>
        <w:adjustRightInd w:val="0"/>
        <w:ind w:left="0" w:firstLine="0"/>
        <w:jc w:val="both"/>
        <w:rPr>
          <w:sz w:val="22"/>
          <w:szCs w:val="22"/>
        </w:rPr>
      </w:pPr>
      <w:r w:rsidRPr="00B74D9D">
        <w:rPr>
          <w:sz w:val="22"/>
          <w:szCs w:val="22"/>
        </w:rPr>
        <w:t>The name of directors in the Company and in each Subsidiary are:</w:t>
      </w:r>
    </w:p>
    <w:p w14:paraId="13DC754B" w14:textId="77777777" w:rsidR="00A16657" w:rsidRDefault="00A16657" w:rsidP="00A16657">
      <w:pPr>
        <w:jc w:val="both"/>
        <w:rPr>
          <w:sz w:val="16"/>
          <w:szCs w:val="16"/>
        </w:rPr>
      </w:pPr>
    </w:p>
    <w:tbl>
      <w:tblPr>
        <w:tblW w:w="11648" w:type="dxa"/>
        <w:tblInd w:w="-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1E0" w:firstRow="1" w:lastRow="1" w:firstColumn="1" w:lastColumn="1" w:noHBand="0" w:noVBand="0"/>
      </w:tblPr>
      <w:tblGrid>
        <w:gridCol w:w="1378"/>
        <w:gridCol w:w="806"/>
        <w:gridCol w:w="625"/>
        <w:gridCol w:w="624"/>
        <w:gridCol w:w="624"/>
        <w:gridCol w:w="624"/>
        <w:gridCol w:w="624"/>
        <w:gridCol w:w="624"/>
        <w:gridCol w:w="774"/>
        <w:gridCol w:w="646"/>
        <w:gridCol w:w="624"/>
        <w:gridCol w:w="624"/>
        <w:gridCol w:w="624"/>
        <w:gridCol w:w="809"/>
        <w:gridCol w:w="809"/>
        <w:gridCol w:w="809"/>
      </w:tblGrid>
      <w:tr w:rsidR="00A16657" w:rsidRPr="00997975" w14:paraId="4127E0F9" w14:textId="77777777" w:rsidTr="00963F77">
        <w:trPr>
          <w:cantSplit/>
          <w:trHeight w:val="1248"/>
        </w:trPr>
        <w:tc>
          <w:tcPr>
            <w:tcW w:w="1378" w:type="dxa"/>
            <w:tcBorders>
              <w:top w:val="single" w:sz="4" w:space="0" w:color="auto"/>
              <w:left w:val="single" w:sz="4" w:space="0" w:color="auto"/>
              <w:bottom w:val="single" w:sz="4" w:space="0" w:color="auto"/>
              <w:right w:val="single" w:sz="4" w:space="0" w:color="auto"/>
            </w:tcBorders>
          </w:tcPr>
          <w:p w14:paraId="0B8C7D57" w14:textId="77777777" w:rsidR="00A16657" w:rsidRPr="00610305" w:rsidRDefault="00A16657" w:rsidP="00291DEA">
            <w:pPr>
              <w:jc w:val="both"/>
              <w:rPr>
                <w:b/>
                <w:bCs/>
                <w:sz w:val="16"/>
                <w:szCs w:val="16"/>
                <w:lang w:val="en-US"/>
              </w:rPr>
            </w:pPr>
          </w:p>
          <w:p w14:paraId="27B123D6" w14:textId="77777777" w:rsidR="00A16657" w:rsidRPr="00610305" w:rsidRDefault="00A16657" w:rsidP="00291DEA">
            <w:pPr>
              <w:jc w:val="both"/>
              <w:rPr>
                <w:b/>
                <w:bCs/>
                <w:sz w:val="16"/>
                <w:szCs w:val="16"/>
                <w:lang w:val="en-US"/>
              </w:rPr>
            </w:pPr>
          </w:p>
          <w:p w14:paraId="51B8892E" w14:textId="77777777" w:rsidR="00A16657" w:rsidRPr="00610305" w:rsidRDefault="00A16657" w:rsidP="00291DEA">
            <w:pPr>
              <w:jc w:val="both"/>
              <w:rPr>
                <w:b/>
                <w:bCs/>
                <w:sz w:val="16"/>
                <w:szCs w:val="16"/>
                <w:lang w:val="en-US"/>
              </w:rPr>
            </w:pPr>
          </w:p>
          <w:p w14:paraId="2F738BA5" w14:textId="77777777" w:rsidR="00A16657" w:rsidRPr="00610305" w:rsidRDefault="00A16657" w:rsidP="00291DEA">
            <w:pPr>
              <w:jc w:val="center"/>
              <w:rPr>
                <w:b/>
                <w:bCs/>
                <w:sz w:val="16"/>
                <w:szCs w:val="16"/>
                <w:lang w:val="en-US"/>
              </w:rPr>
            </w:pPr>
            <w:r w:rsidRPr="00610305">
              <w:rPr>
                <w:b/>
                <w:bCs/>
                <w:szCs w:val="16"/>
                <w:lang w:val="en-US"/>
              </w:rPr>
              <w:t>Directors</w:t>
            </w:r>
          </w:p>
        </w:tc>
        <w:tc>
          <w:tcPr>
            <w:tcW w:w="806" w:type="dxa"/>
            <w:tcBorders>
              <w:top w:val="single" w:sz="4" w:space="0" w:color="auto"/>
              <w:left w:val="single" w:sz="4" w:space="0" w:color="auto"/>
              <w:bottom w:val="single" w:sz="4" w:space="0" w:color="auto"/>
              <w:right w:val="single" w:sz="4" w:space="0" w:color="auto"/>
            </w:tcBorders>
            <w:textDirection w:val="btLr"/>
            <w:hideMark/>
          </w:tcPr>
          <w:p w14:paraId="7EC0FBEC" w14:textId="77777777" w:rsidR="00A16657" w:rsidRPr="00610305" w:rsidRDefault="00A16657" w:rsidP="00291DEA">
            <w:pPr>
              <w:spacing w:line="160" w:lineRule="exact"/>
              <w:ind w:left="113"/>
              <w:rPr>
                <w:b/>
                <w:bCs/>
                <w:sz w:val="18"/>
                <w:szCs w:val="16"/>
                <w:lang w:val="en-US"/>
              </w:rPr>
            </w:pPr>
            <w:r w:rsidRPr="00610305">
              <w:rPr>
                <w:b/>
                <w:bCs/>
                <w:sz w:val="18"/>
                <w:szCs w:val="16"/>
                <w:lang w:val="en-US"/>
              </w:rPr>
              <w:t xml:space="preserve">Mauritius Cosmetics Limited </w:t>
            </w:r>
            <w:r w:rsidRPr="00610305">
              <w:rPr>
                <w:b/>
                <w:bCs/>
                <w:i/>
                <w:iCs/>
                <w:sz w:val="18"/>
                <w:szCs w:val="16"/>
                <w:lang w:val="en-US"/>
              </w:rPr>
              <w:t>(Company)</w:t>
            </w:r>
          </w:p>
        </w:tc>
        <w:tc>
          <w:tcPr>
            <w:tcW w:w="625" w:type="dxa"/>
            <w:tcBorders>
              <w:top w:val="single" w:sz="4" w:space="0" w:color="auto"/>
              <w:left w:val="single" w:sz="4" w:space="0" w:color="auto"/>
              <w:bottom w:val="single" w:sz="4" w:space="0" w:color="auto"/>
              <w:right w:val="single" w:sz="4" w:space="0" w:color="auto"/>
            </w:tcBorders>
            <w:textDirection w:val="btLr"/>
          </w:tcPr>
          <w:p w14:paraId="4C8D9BC6" w14:textId="77777777" w:rsidR="00A16657" w:rsidRPr="00610305" w:rsidRDefault="00A16657" w:rsidP="00291DEA">
            <w:pPr>
              <w:spacing w:line="160" w:lineRule="exact"/>
              <w:ind w:left="113"/>
              <w:rPr>
                <w:b/>
                <w:bCs/>
                <w:sz w:val="18"/>
                <w:szCs w:val="16"/>
                <w:lang w:val="en-US"/>
              </w:rPr>
            </w:pPr>
            <w:proofErr w:type="spellStart"/>
            <w:r w:rsidRPr="00610305">
              <w:rPr>
                <w:b/>
                <w:bCs/>
                <w:sz w:val="18"/>
                <w:szCs w:val="16"/>
                <w:lang w:val="en-US"/>
              </w:rPr>
              <w:t>Unipack</w:t>
            </w:r>
            <w:proofErr w:type="spellEnd"/>
            <w:r w:rsidRPr="00610305">
              <w:rPr>
                <w:b/>
                <w:bCs/>
                <w:sz w:val="18"/>
                <w:szCs w:val="16"/>
                <w:lang w:val="en-US"/>
              </w:rPr>
              <w:t xml:space="preserve"> Limited</w:t>
            </w:r>
          </w:p>
          <w:p w14:paraId="6F9DCB53" w14:textId="77777777" w:rsidR="00A16657" w:rsidRPr="00610305" w:rsidRDefault="00A16657" w:rsidP="00291DEA">
            <w:pPr>
              <w:spacing w:line="160" w:lineRule="exact"/>
              <w:ind w:left="113"/>
              <w:rPr>
                <w:b/>
                <w:bCs/>
                <w:sz w:val="18"/>
                <w:szCs w:val="16"/>
                <w:lang w:val="en-US"/>
              </w:rPr>
            </w:pPr>
          </w:p>
        </w:tc>
        <w:tc>
          <w:tcPr>
            <w:tcW w:w="624" w:type="dxa"/>
            <w:tcBorders>
              <w:top w:val="single" w:sz="4" w:space="0" w:color="auto"/>
              <w:left w:val="single" w:sz="4" w:space="0" w:color="auto"/>
              <w:bottom w:val="single" w:sz="4" w:space="0" w:color="auto"/>
              <w:right w:val="single" w:sz="4" w:space="0" w:color="auto"/>
            </w:tcBorders>
            <w:textDirection w:val="btLr"/>
            <w:hideMark/>
          </w:tcPr>
          <w:p w14:paraId="138E2B89" w14:textId="77777777" w:rsidR="00A16657" w:rsidRPr="00610305" w:rsidRDefault="00A16657" w:rsidP="00291DEA">
            <w:pPr>
              <w:spacing w:line="160" w:lineRule="exact"/>
              <w:ind w:left="113"/>
              <w:rPr>
                <w:b/>
                <w:bCs/>
                <w:sz w:val="18"/>
                <w:szCs w:val="16"/>
                <w:lang w:val="en-US"/>
              </w:rPr>
            </w:pPr>
            <w:r w:rsidRPr="00610305">
              <w:rPr>
                <w:b/>
                <w:bCs/>
                <w:sz w:val="18"/>
                <w:szCs w:val="16"/>
                <w:lang w:val="en-US"/>
              </w:rPr>
              <w:t>Big Discount</w:t>
            </w:r>
          </w:p>
          <w:p w14:paraId="5028EE53" w14:textId="77777777" w:rsidR="00A16657" w:rsidRPr="00610305" w:rsidRDefault="00A16657" w:rsidP="00291DEA">
            <w:pPr>
              <w:spacing w:line="160" w:lineRule="exact"/>
              <w:ind w:left="113"/>
              <w:rPr>
                <w:b/>
                <w:bCs/>
                <w:sz w:val="18"/>
                <w:szCs w:val="16"/>
                <w:lang w:val="en-US"/>
              </w:rPr>
            </w:pPr>
            <w:r w:rsidRPr="00610305">
              <w:rPr>
                <w:b/>
                <w:bCs/>
                <w:sz w:val="18"/>
                <w:szCs w:val="16"/>
                <w:lang w:val="en-US"/>
              </w:rPr>
              <w:t>Limited</w:t>
            </w:r>
          </w:p>
        </w:tc>
        <w:tc>
          <w:tcPr>
            <w:tcW w:w="624" w:type="dxa"/>
            <w:tcBorders>
              <w:top w:val="single" w:sz="4" w:space="0" w:color="auto"/>
              <w:left w:val="single" w:sz="4" w:space="0" w:color="auto"/>
              <w:bottom w:val="single" w:sz="4" w:space="0" w:color="auto"/>
              <w:right w:val="single" w:sz="4" w:space="0" w:color="auto"/>
            </w:tcBorders>
            <w:textDirection w:val="btLr"/>
          </w:tcPr>
          <w:p w14:paraId="4D4BD1E6" w14:textId="77777777" w:rsidR="00A16657" w:rsidRPr="00610305" w:rsidRDefault="00A16657" w:rsidP="00291DEA">
            <w:pPr>
              <w:spacing w:line="160" w:lineRule="exact"/>
              <w:ind w:left="113"/>
              <w:rPr>
                <w:b/>
                <w:bCs/>
                <w:sz w:val="18"/>
                <w:szCs w:val="16"/>
                <w:lang w:val="en-US"/>
              </w:rPr>
            </w:pPr>
            <w:r w:rsidRPr="00610305">
              <w:rPr>
                <w:b/>
                <w:bCs/>
                <w:sz w:val="18"/>
                <w:szCs w:val="16"/>
                <w:lang w:val="en-US"/>
              </w:rPr>
              <w:t>Bonne Terre Management Co Ltd</w:t>
            </w:r>
          </w:p>
          <w:p w14:paraId="70C04609" w14:textId="77777777" w:rsidR="00A16657" w:rsidRPr="00610305" w:rsidRDefault="00A16657" w:rsidP="00291DEA">
            <w:pPr>
              <w:spacing w:line="160" w:lineRule="exact"/>
              <w:rPr>
                <w:b/>
                <w:bCs/>
                <w:iCs/>
                <w:sz w:val="18"/>
                <w:szCs w:val="16"/>
                <w:lang w:val="en-US"/>
              </w:rPr>
            </w:pPr>
          </w:p>
        </w:tc>
        <w:tc>
          <w:tcPr>
            <w:tcW w:w="624" w:type="dxa"/>
            <w:tcBorders>
              <w:top w:val="single" w:sz="4" w:space="0" w:color="auto"/>
              <w:left w:val="single" w:sz="4" w:space="0" w:color="auto"/>
              <w:bottom w:val="single" w:sz="4" w:space="0" w:color="auto"/>
              <w:right w:val="single" w:sz="4" w:space="0" w:color="auto"/>
            </w:tcBorders>
            <w:textDirection w:val="btLr"/>
            <w:hideMark/>
          </w:tcPr>
          <w:p w14:paraId="1B4BAD2D" w14:textId="77777777" w:rsidR="00A16657" w:rsidRPr="00610305" w:rsidRDefault="00A16657" w:rsidP="00291DEA">
            <w:pPr>
              <w:spacing w:line="160" w:lineRule="exact"/>
              <w:ind w:left="113"/>
              <w:rPr>
                <w:b/>
                <w:bCs/>
                <w:sz w:val="18"/>
                <w:szCs w:val="16"/>
                <w:lang w:val="en-US"/>
              </w:rPr>
            </w:pPr>
            <w:r w:rsidRPr="00610305">
              <w:rPr>
                <w:b/>
                <w:bCs/>
                <w:sz w:val="18"/>
                <w:szCs w:val="16"/>
                <w:lang w:val="en-US"/>
              </w:rPr>
              <w:t>Healthy Goods Limited</w:t>
            </w:r>
          </w:p>
        </w:tc>
        <w:tc>
          <w:tcPr>
            <w:tcW w:w="624" w:type="dxa"/>
            <w:tcBorders>
              <w:top w:val="single" w:sz="4" w:space="0" w:color="auto"/>
              <w:left w:val="single" w:sz="4" w:space="0" w:color="auto"/>
              <w:bottom w:val="single" w:sz="4" w:space="0" w:color="auto"/>
              <w:right w:val="single" w:sz="4" w:space="0" w:color="auto"/>
            </w:tcBorders>
            <w:textDirection w:val="btLr"/>
            <w:hideMark/>
          </w:tcPr>
          <w:p w14:paraId="413F4C06" w14:textId="77777777" w:rsidR="00A16657" w:rsidRPr="00610305" w:rsidRDefault="00A16657" w:rsidP="00291DEA">
            <w:pPr>
              <w:spacing w:line="160" w:lineRule="exact"/>
              <w:ind w:left="113"/>
              <w:rPr>
                <w:b/>
                <w:bCs/>
                <w:sz w:val="18"/>
                <w:szCs w:val="16"/>
                <w:lang w:val="en-US"/>
              </w:rPr>
            </w:pPr>
            <w:r w:rsidRPr="00610305">
              <w:rPr>
                <w:b/>
                <w:bCs/>
                <w:sz w:val="18"/>
                <w:szCs w:val="16"/>
                <w:lang w:val="en-US"/>
              </w:rPr>
              <w:t>Happy Goods Ltd</w:t>
            </w:r>
          </w:p>
        </w:tc>
        <w:tc>
          <w:tcPr>
            <w:tcW w:w="624" w:type="dxa"/>
            <w:tcBorders>
              <w:top w:val="single" w:sz="4" w:space="0" w:color="auto"/>
              <w:left w:val="single" w:sz="4" w:space="0" w:color="auto"/>
              <w:bottom w:val="single" w:sz="4" w:space="0" w:color="auto"/>
              <w:right w:val="single" w:sz="4" w:space="0" w:color="auto"/>
            </w:tcBorders>
            <w:textDirection w:val="btLr"/>
            <w:hideMark/>
          </w:tcPr>
          <w:p w14:paraId="34545042" w14:textId="77777777" w:rsidR="00A16657" w:rsidRPr="00610305" w:rsidRDefault="00A16657" w:rsidP="00291DEA">
            <w:pPr>
              <w:spacing w:line="160" w:lineRule="exact"/>
              <w:ind w:left="113"/>
              <w:rPr>
                <w:b/>
                <w:bCs/>
                <w:sz w:val="18"/>
                <w:szCs w:val="16"/>
                <w:lang w:val="en-US"/>
              </w:rPr>
            </w:pPr>
            <w:r w:rsidRPr="00610305">
              <w:rPr>
                <w:b/>
                <w:bCs/>
                <w:sz w:val="18"/>
                <w:szCs w:val="16"/>
                <w:lang w:val="en-US"/>
              </w:rPr>
              <w:t>MDC International Ltd</w:t>
            </w:r>
          </w:p>
        </w:tc>
        <w:tc>
          <w:tcPr>
            <w:tcW w:w="774" w:type="dxa"/>
            <w:tcBorders>
              <w:top w:val="single" w:sz="4" w:space="0" w:color="auto"/>
              <w:left w:val="single" w:sz="4" w:space="0" w:color="auto"/>
              <w:bottom w:val="single" w:sz="4" w:space="0" w:color="auto"/>
              <w:right w:val="single" w:sz="4" w:space="0" w:color="auto"/>
            </w:tcBorders>
            <w:textDirection w:val="btLr"/>
          </w:tcPr>
          <w:p w14:paraId="2197B1CB" w14:textId="77777777" w:rsidR="00A16657" w:rsidRPr="00610305" w:rsidRDefault="00A16657" w:rsidP="00291DEA">
            <w:pPr>
              <w:spacing w:line="160" w:lineRule="exact"/>
              <w:ind w:left="113"/>
              <w:rPr>
                <w:b/>
                <w:bCs/>
                <w:sz w:val="18"/>
                <w:szCs w:val="16"/>
                <w:lang w:val="en-US"/>
              </w:rPr>
            </w:pPr>
            <w:r w:rsidRPr="00610305">
              <w:rPr>
                <w:b/>
                <w:bCs/>
                <w:sz w:val="18"/>
                <w:szCs w:val="16"/>
                <w:lang w:val="en-US"/>
              </w:rPr>
              <w:t xml:space="preserve">MDC  (LOGISTICS) LTD </w:t>
            </w:r>
          </w:p>
          <w:p w14:paraId="538C8CF7" w14:textId="77777777" w:rsidR="00A16657" w:rsidRPr="00610305" w:rsidRDefault="00A16657" w:rsidP="00291DEA">
            <w:pPr>
              <w:spacing w:line="160" w:lineRule="exact"/>
              <w:ind w:left="113"/>
              <w:rPr>
                <w:b/>
                <w:bCs/>
                <w:sz w:val="18"/>
                <w:szCs w:val="16"/>
                <w:lang w:val="en-US"/>
              </w:rPr>
            </w:pPr>
          </w:p>
        </w:tc>
        <w:tc>
          <w:tcPr>
            <w:tcW w:w="646" w:type="dxa"/>
            <w:tcBorders>
              <w:top w:val="single" w:sz="4" w:space="0" w:color="auto"/>
              <w:left w:val="single" w:sz="4" w:space="0" w:color="auto"/>
              <w:bottom w:val="single" w:sz="4" w:space="0" w:color="auto"/>
              <w:right w:val="single" w:sz="4" w:space="0" w:color="auto"/>
            </w:tcBorders>
            <w:textDirection w:val="btLr"/>
            <w:hideMark/>
          </w:tcPr>
          <w:p w14:paraId="5208BFDD" w14:textId="77777777" w:rsidR="00A16657" w:rsidRPr="00610305" w:rsidRDefault="00A16657" w:rsidP="00291DEA">
            <w:pPr>
              <w:spacing w:line="160" w:lineRule="exact"/>
              <w:ind w:left="113"/>
              <w:rPr>
                <w:b/>
                <w:bCs/>
                <w:sz w:val="18"/>
                <w:szCs w:val="16"/>
                <w:lang w:val="en-US"/>
              </w:rPr>
            </w:pPr>
            <w:r w:rsidRPr="00610305">
              <w:rPr>
                <w:b/>
                <w:bCs/>
                <w:sz w:val="18"/>
                <w:szCs w:val="16"/>
                <w:lang w:val="en-US"/>
              </w:rPr>
              <w:t>Big Technologies Ltd</w:t>
            </w:r>
          </w:p>
        </w:tc>
        <w:tc>
          <w:tcPr>
            <w:tcW w:w="624" w:type="dxa"/>
            <w:tcBorders>
              <w:top w:val="single" w:sz="4" w:space="0" w:color="auto"/>
              <w:left w:val="single" w:sz="4" w:space="0" w:color="auto"/>
              <w:bottom w:val="single" w:sz="4" w:space="0" w:color="auto"/>
              <w:right w:val="single" w:sz="4" w:space="0" w:color="auto"/>
            </w:tcBorders>
            <w:textDirection w:val="btLr"/>
            <w:hideMark/>
          </w:tcPr>
          <w:p w14:paraId="34B55CD9" w14:textId="77777777" w:rsidR="00A16657" w:rsidRPr="00610305" w:rsidRDefault="00A16657" w:rsidP="00291DEA">
            <w:pPr>
              <w:spacing w:line="160" w:lineRule="exact"/>
              <w:ind w:left="113"/>
              <w:rPr>
                <w:b/>
                <w:bCs/>
                <w:sz w:val="18"/>
                <w:szCs w:val="16"/>
                <w:lang w:val="en-US"/>
              </w:rPr>
            </w:pPr>
            <w:r w:rsidRPr="00610305">
              <w:rPr>
                <w:b/>
                <w:bCs/>
                <w:sz w:val="18"/>
                <w:szCs w:val="16"/>
                <w:lang w:val="en-US"/>
              </w:rPr>
              <w:t>Elite (Indian</w:t>
            </w:r>
          </w:p>
          <w:p w14:paraId="2CB7C953" w14:textId="77777777" w:rsidR="00A16657" w:rsidRPr="00610305" w:rsidRDefault="00A16657" w:rsidP="00291DEA">
            <w:pPr>
              <w:spacing w:line="160" w:lineRule="exact"/>
              <w:ind w:left="113"/>
              <w:rPr>
                <w:b/>
                <w:bCs/>
                <w:sz w:val="18"/>
                <w:szCs w:val="16"/>
                <w:lang w:val="en-US"/>
              </w:rPr>
            </w:pPr>
            <w:r w:rsidRPr="00610305">
              <w:rPr>
                <w:b/>
                <w:bCs/>
                <w:sz w:val="18"/>
                <w:szCs w:val="16"/>
                <w:lang w:val="en-US"/>
              </w:rPr>
              <w:t>Ocean) Ltd</w:t>
            </w:r>
          </w:p>
        </w:tc>
        <w:tc>
          <w:tcPr>
            <w:tcW w:w="624" w:type="dxa"/>
            <w:tcBorders>
              <w:top w:val="single" w:sz="4" w:space="0" w:color="auto"/>
              <w:left w:val="single" w:sz="4" w:space="0" w:color="auto"/>
              <w:bottom w:val="single" w:sz="4" w:space="0" w:color="auto"/>
              <w:right w:val="single" w:sz="4" w:space="0" w:color="auto"/>
            </w:tcBorders>
            <w:textDirection w:val="btLr"/>
            <w:hideMark/>
          </w:tcPr>
          <w:p w14:paraId="21B33C7C" w14:textId="77777777" w:rsidR="00A16657" w:rsidRPr="00610305" w:rsidRDefault="00A16657" w:rsidP="00291DEA">
            <w:pPr>
              <w:spacing w:line="160" w:lineRule="exact"/>
              <w:ind w:left="113"/>
              <w:rPr>
                <w:b/>
                <w:bCs/>
                <w:sz w:val="18"/>
                <w:szCs w:val="16"/>
                <w:lang w:val="en-US"/>
              </w:rPr>
            </w:pPr>
            <w:r w:rsidRPr="00610305">
              <w:rPr>
                <w:b/>
                <w:bCs/>
                <w:sz w:val="18"/>
                <w:szCs w:val="16"/>
                <w:lang w:val="en-US"/>
              </w:rPr>
              <w:t>The MDC</w:t>
            </w:r>
          </w:p>
          <w:p w14:paraId="742437E3" w14:textId="77777777" w:rsidR="00A16657" w:rsidRPr="00610305" w:rsidRDefault="00A16657" w:rsidP="00291DEA">
            <w:pPr>
              <w:spacing w:line="160" w:lineRule="exact"/>
              <w:ind w:left="113"/>
              <w:rPr>
                <w:b/>
                <w:bCs/>
                <w:sz w:val="18"/>
                <w:szCs w:val="16"/>
                <w:lang w:val="en-US"/>
              </w:rPr>
            </w:pPr>
            <w:r w:rsidRPr="00610305">
              <w:rPr>
                <w:b/>
                <w:bCs/>
                <w:sz w:val="18"/>
                <w:szCs w:val="16"/>
                <w:lang w:val="en-US"/>
              </w:rPr>
              <w:t>(Mauritius) Ltd</w:t>
            </w:r>
          </w:p>
        </w:tc>
        <w:tc>
          <w:tcPr>
            <w:tcW w:w="624" w:type="dxa"/>
            <w:tcBorders>
              <w:top w:val="single" w:sz="4" w:space="0" w:color="auto"/>
              <w:left w:val="single" w:sz="4" w:space="0" w:color="auto"/>
              <w:bottom w:val="single" w:sz="4" w:space="0" w:color="auto"/>
              <w:right w:val="single" w:sz="4" w:space="0" w:color="auto"/>
            </w:tcBorders>
            <w:textDirection w:val="btLr"/>
            <w:hideMark/>
          </w:tcPr>
          <w:p w14:paraId="2C80ED50" w14:textId="77777777" w:rsidR="00A16657" w:rsidRPr="00610305" w:rsidRDefault="00A16657" w:rsidP="00291DEA">
            <w:pPr>
              <w:spacing w:line="160" w:lineRule="exact"/>
              <w:ind w:left="113"/>
              <w:rPr>
                <w:b/>
                <w:bCs/>
                <w:sz w:val="18"/>
                <w:szCs w:val="16"/>
                <w:lang w:val="en-US"/>
              </w:rPr>
            </w:pPr>
            <w:r w:rsidRPr="00610305">
              <w:rPr>
                <w:b/>
                <w:bCs/>
                <w:sz w:val="18"/>
                <w:szCs w:val="16"/>
                <w:lang w:val="en-US"/>
              </w:rPr>
              <w:t>New Grove Shopping</w:t>
            </w:r>
          </w:p>
          <w:p w14:paraId="691CD4A0" w14:textId="77777777" w:rsidR="00A16657" w:rsidRPr="00610305" w:rsidRDefault="00A16657" w:rsidP="00291DEA">
            <w:pPr>
              <w:spacing w:line="160" w:lineRule="exact"/>
              <w:ind w:left="113"/>
              <w:rPr>
                <w:b/>
                <w:bCs/>
                <w:sz w:val="18"/>
                <w:szCs w:val="16"/>
                <w:lang w:val="en-US"/>
              </w:rPr>
            </w:pPr>
            <w:r w:rsidRPr="00610305">
              <w:rPr>
                <w:b/>
                <w:bCs/>
                <w:sz w:val="18"/>
                <w:szCs w:val="16"/>
                <w:lang w:val="en-US"/>
              </w:rPr>
              <w:t>Centre Ltd</w:t>
            </w:r>
          </w:p>
        </w:tc>
        <w:tc>
          <w:tcPr>
            <w:tcW w:w="809" w:type="dxa"/>
            <w:tcBorders>
              <w:top w:val="single" w:sz="4" w:space="0" w:color="auto"/>
              <w:left w:val="single" w:sz="4" w:space="0" w:color="auto"/>
              <w:bottom w:val="single" w:sz="4" w:space="0" w:color="auto"/>
              <w:right w:val="single" w:sz="4" w:space="0" w:color="auto"/>
            </w:tcBorders>
            <w:textDirection w:val="btLr"/>
            <w:hideMark/>
          </w:tcPr>
          <w:p w14:paraId="1215F1AB" w14:textId="77777777" w:rsidR="00A16657" w:rsidRPr="00610305" w:rsidRDefault="00A16657" w:rsidP="00291DEA">
            <w:pPr>
              <w:spacing w:line="160" w:lineRule="exact"/>
              <w:ind w:left="113"/>
              <w:rPr>
                <w:b/>
                <w:bCs/>
                <w:sz w:val="18"/>
                <w:szCs w:val="16"/>
                <w:lang w:val="en-US"/>
              </w:rPr>
            </w:pPr>
            <w:proofErr w:type="spellStart"/>
            <w:r w:rsidRPr="00610305">
              <w:rPr>
                <w:b/>
                <w:bCs/>
                <w:sz w:val="18"/>
                <w:szCs w:val="16"/>
                <w:lang w:val="en-US"/>
              </w:rPr>
              <w:t>Kripa</w:t>
            </w:r>
            <w:proofErr w:type="spellEnd"/>
            <w:r w:rsidRPr="00610305">
              <w:rPr>
                <w:b/>
                <w:bCs/>
                <w:sz w:val="18"/>
                <w:szCs w:val="16"/>
                <w:lang w:val="en-US"/>
              </w:rPr>
              <w:t xml:space="preserve"> </w:t>
            </w:r>
            <w:proofErr w:type="spellStart"/>
            <w:r w:rsidRPr="00610305">
              <w:rPr>
                <w:b/>
                <w:bCs/>
                <w:sz w:val="18"/>
                <w:szCs w:val="16"/>
                <w:lang w:val="en-US"/>
              </w:rPr>
              <w:t>Ipex</w:t>
            </w:r>
            <w:proofErr w:type="spellEnd"/>
            <w:r w:rsidRPr="00610305">
              <w:rPr>
                <w:b/>
                <w:bCs/>
                <w:sz w:val="18"/>
                <w:szCs w:val="16"/>
                <w:lang w:val="en-US"/>
              </w:rPr>
              <w:t xml:space="preserve"> Limited</w:t>
            </w:r>
          </w:p>
        </w:tc>
        <w:tc>
          <w:tcPr>
            <w:tcW w:w="809" w:type="dxa"/>
            <w:tcBorders>
              <w:top w:val="single" w:sz="4" w:space="0" w:color="auto"/>
              <w:left w:val="single" w:sz="4" w:space="0" w:color="auto"/>
              <w:bottom w:val="single" w:sz="4" w:space="0" w:color="auto"/>
              <w:right w:val="single" w:sz="4" w:space="0" w:color="auto"/>
            </w:tcBorders>
            <w:textDirection w:val="btLr"/>
            <w:hideMark/>
          </w:tcPr>
          <w:p w14:paraId="6EE4E40A" w14:textId="77777777" w:rsidR="00A16657" w:rsidRPr="00610305" w:rsidRDefault="00A16657" w:rsidP="00291DEA">
            <w:pPr>
              <w:spacing w:line="160" w:lineRule="exact"/>
              <w:ind w:left="113"/>
              <w:rPr>
                <w:b/>
                <w:bCs/>
                <w:sz w:val="18"/>
                <w:szCs w:val="16"/>
                <w:lang w:val="en-US"/>
              </w:rPr>
            </w:pPr>
            <w:proofErr w:type="spellStart"/>
            <w:r w:rsidRPr="00610305">
              <w:rPr>
                <w:b/>
                <w:bCs/>
                <w:sz w:val="18"/>
                <w:szCs w:val="16"/>
                <w:lang w:val="en-US"/>
              </w:rPr>
              <w:t>Becher</w:t>
            </w:r>
            <w:proofErr w:type="spellEnd"/>
            <w:r w:rsidRPr="00610305">
              <w:rPr>
                <w:b/>
                <w:bCs/>
                <w:sz w:val="18"/>
                <w:szCs w:val="16"/>
                <w:lang w:val="en-US"/>
              </w:rPr>
              <w:t xml:space="preserve"> Products (Mauritius) Ltd</w:t>
            </w:r>
          </w:p>
        </w:tc>
        <w:tc>
          <w:tcPr>
            <w:tcW w:w="809" w:type="dxa"/>
            <w:tcBorders>
              <w:top w:val="single" w:sz="4" w:space="0" w:color="auto"/>
              <w:left w:val="single" w:sz="4" w:space="0" w:color="auto"/>
              <w:bottom w:val="single" w:sz="4" w:space="0" w:color="auto"/>
              <w:right w:val="single" w:sz="4" w:space="0" w:color="auto"/>
            </w:tcBorders>
            <w:textDirection w:val="btLr"/>
            <w:hideMark/>
          </w:tcPr>
          <w:p w14:paraId="5E0D594E" w14:textId="77777777" w:rsidR="00A16657" w:rsidRPr="00610305" w:rsidRDefault="00A16657" w:rsidP="00291DEA">
            <w:pPr>
              <w:spacing w:line="160" w:lineRule="exact"/>
              <w:ind w:left="113"/>
              <w:rPr>
                <w:b/>
                <w:bCs/>
                <w:sz w:val="18"/>
                <w:szCs w:val="16"/>
                <w:lang w:val="en-US"/>
              </w:rPr>
            </w:pPr>
            <w:r w:rsidRPr="00610305">
              <w:rPr>
                <w:b/>
                <w:bCs/>
                <w:sz w:val="18"/>
                <w:szCs w:val="16"/>
                <w:lang w:val="en-US"/>
              </w:rPr>
              <w:t>Big D Property Ltd</w:t>
            </w:r>
          </w:p>
        </w:tc>
      </w:tr>
      <w:tr w:rsidR="00A16657" w:rsidRPr="00997975" w14:paraId="33613C66" w14:textId="77777777" w:rsidTr="00963F77">
        <w:trPr>
          <w:trHeight w:val="57"/>
        </w:trPr>
        <w:tc>
          <w:tcPr>
            <w:tcW w:w="1378" w:type="dxa"/>
            <w:tcBorders>
              <w:top w:val="single" w:sz="4" w:space="0" w:color="auto"/>
              <w:left w:val="single" w:sz="4" w:space="0" w:color="auto"/>
              <w:bottom w:val="single" w:sz="4" w:space="0" w:color="auto"/>
              <w:right w:val="single" w:sz="4" w:space="0" w:color="auto"/>
            </w:tcBorders>
            <w:hideMark/>
          </w:tcPr>
          <w:p w14:paraId="31EE8FEB" w14:textId="77777777" w:rsidR="00A16657" w:rsidRPr="00610305" w:rsidRDefault="00A16657" w:rsidP="00291DEA">
            <w:pPr>
              <w:spacing w:line="160" w:lineRule="exact"/>
              <w:outlineLvl w:val="0"/>
              <w:rPr>
                <w:sz w:val="16"/>
                <w:szCs w:val="16"/>
                <w:lang w:val="en-US"/>
              </w:rPr>
            </w:pPr>
            <w:proofErr w:type="spellStart"/>
            <w:r w:rsidRPr="00610305">
              <w:rPr>
                <w:sz w:val="16"/>
                <w:szCs w:val="16"/>
                <w:lang w:val="en-US"/>
              </w:rPr>
              <w:t>Mr</w:t>
            </w:r>
            <w:proofErr w:type="spellEnd"/>
            <w:r w:rsidRPr="00610305">
              <w:rPr>
                <w:sz w:val="16"/>
                <w:szCs w:val="16"/>
                <w:lang w:val="en-US"/>
              </w:rPr>
              <w:t xml:space="preserve"> </w:t>
            </w:r>
            <w:proofErr w:type="spellStart"/>
            <w:r w:rsidRPr="00610305">
              <w:rPr>
                <w:sz w:val="16"/>
                <w:szCs w:val="16"/>
                <w:lang w:val="en-US"/>
              </w:rPr>
              <w:t>Jadoo</w:t>
            </w:r>
            <w:proofErr w:type="spellEnd"/>
            <w:r w:rsidRPr="00610305">
              <w:rPr>
                <w:sz w:val="16"/>
                <w:szCs w:val="16"/>
                <w:lang w:val="en-US"/>
              </w:rPr>
              <w:t xml:space="preserve"> Hermann Dookun</w:t>
            </w:r>
          </w:p>
        </w:tc>
        <w:tc>
          <w:tcPr>
            <w:tcW w:w="806" w:type="dxa"/>
            <w:tcBorders>
              <w:top w:val="single" w:sz="4" w:space="0" w:color="auto"/>
              <w:left w:val="single" w:sz="4" w:space="0" w:color="auto"/>
              <w:bottom w:val="single" w:sz="4" w:space="0" w:color="auto"/>
              <w:right w:val="single" w:sz="4" w:space="0" w:color="auto"/>
            </w:tcBorders>
            <w:hideMark/>
          </w:tcPr>
          <w:p w14:paraId="2813ED95" w14:textId="77777777" w:rsidR="00A16657" w:rsidRPr="00610305" w:rsidRDefault="00A16657" w:rsidP="00291DEA">
            <w:pPr>
              <w:ind w:left="-208" w:right="-149"/>
              <w:jc w:val="center"/>
              <w:rPr>
                <w:sz w:val="16"/>
                <w:szCs w:val="16"/>
                <w:lang w:val="en-US"/>
              </w:rPr>
            </w:pPr>
            <w:r w:rsidRPr="00610305">
              <w:rPr>
                <w:sz w:val="16"/>
                <w:szCs w:val="16"/>
                <w:lang w:val="en-US"/>
              </w:rPr>
              <w:t>Chairman</w:t>
            </w:r>
          </w:p>
        </w:tc>
        <w:tc>
          <w:tcPr>
            <w:tcW w:w="625" w:type="dxa"/>
            <w:tcBorders>
              <w:top w:val="single" w:sz="4" w:space="0" w:color="auto"/>
              <w:left w:val="single" w:sz="4" w:space="0" w:color="auto"/>
              <w:bottom w:val="single" w:sz="4" w:space="0" w:color="auto"/>
              <w:right w:val="single" w:sz="4" w:space="0" w:color="auto"/>
            </w:tcBorders>
            <w:hideMark/>
          </w:tcPr>
          <w:p w14:paraId="1F8E4459" w14:textId="77777777" w:rsidR="00A16657" w:rsidRPr="00610305" w:rsidRDefault="00A16657" w:rsidP="00291DEA">
            <w:pPr>
              <w:ind w:left="-208" w:right="-149"/>
              <w:jc w:val="center"/>
              <w:rPr>
                <w:sz w:val="16"/>
                <w:szCs w:val="16"/>
                <w:lang w:val="en-US"/>
              </w:rPr>
            </w:pPr>
            <w:r w:rsidRPr="00610305">
              <w:rPr>
                <w:sz w:val="16"/>
                <w:szCs w:val="16"/>
                <w:lang w:val="en-US"/>
              </w:rPr>
              <w:t>Chairman</w:t>
            </w:r>
          </w:p>
        </w:tc>
        <w:tc>
          <w:tcPr>
            <w:tcW w:w="624" w:type="dxa"/>
            <w:tcBorders>
              <w:top w:val="single" w:sz="4" w:space="0" w:color="auto"/>
              <w:left w:val="single" w:sz="4" w:space="0" w:color="auto"/>
              <w:bottom w:val="single" w:sz="4" w:space="0" w:color="auto"/>
              <w:right w:val="single" w:sz="4" w:space="0" w:color="auto"/>
            </w:tcBorders>
            <w:hideMark/>
          </w:tcPr>
          <w:p w14:paraId="2FE0CE4B" w14:textId="77777777" w:rsidR="00A16657" w:rsidRPr="00610305" w:rsidRDefault="00A16657" w:rsidP="00291DEA">
            <w:pPr>
              <w:ind w:left="-208" w:right="-149"/>
              <w:jc w:val="center"/>
              <w:rPr>
                <w:sz w:val="16"/>
                <w:szCs w:val="16"/>
                <w:lang w:val="en-US"/>
              </w:rPr>
            </w:pPr>
            <w:r w:rsidRPr="00610305">
              <w:rPr>
                <w:sz w:val="16"/>
                <w:szCs w:val="16"/>
                <w:lang w:val="en-US"/>
              </w:rPr>
              <w:t>Chairman</w:t>
            </w:r>
          </w:p>
        </w:tc>
        <w:tc>
          <w:tcPr>
            <w:tcW w:w="624" w:type="dxa"/>
            <w:tcBorders>
              <w:top w:val="single" w:sz="4" w:space="0" w:color="auto"/>
              <w:left w:val="single" w:sz="4" w:space="0" w:color="auto"/>
              <w:bottom w:val="single" w:sz="4" w:space="0" w:color="auto"/>
              <w:right w:val="single" w:sz="4" w:space="0" w:color="auto"/>
            </w:tcBorders>
            <w:hideMark/>
          </w:tcPr>
          <w:p w14:paraId="5E56E36B" w14:textId="77777777" w:rsidR="00A16657" w:rsidRPr="00610305" w:rsidRDefault="00A16657" w:rsidP="00291DEA">
            <w:pPr>
              <w:ind w:left="-208" w:right="-149"/>
              <w:jc w:val="center"/>
              <w:rPr>
                <w:sz w:val="16"/>
                <w:szCs w:val="16"/>
                <w:lang w:val="en-US"/>
              </w:rPr>
            </w:pPr>
            <w:r w:rsidRPr="00610305">
              <w:rPr>
                <w:sz w:val="16"/>
                <w:szCs w:val="16"/>
                <w:lang w:val="en-US"/>
              </w:rPr>
              <w:t>Chairman</w:t>
            </w:r>
          </w:p>
        </w:tc>
        <w:tc>
          <w:tcPr>
            <w:tcW w:w="624" w:type="dxa"/>
            <w:tcBorders>
              <w:top w:val="single" w:sz="4" w:space="0" w:color="auto"/>
              <w:left w:val="single" w:sz="4" w:space="0" w:color="auto"/>
              <w:bottom w:val="single" w:sz="4" w:space="0" w:color="auto"/>
              <w:right w:val="single" w:sz="4" w:space="0" w:color="auto"/>
            </w:tcBorders>
            <w:hideMark/>
          </w:tcPr>
          <w:p w14:paraId="465F6759" w14:textId="77777777" w:rsidR="00A16657" w:rsidRPr="00610305" w:rsidRDefault="00A16657" w:rsidP="00291DEA">
            <w:pPr>
              <w:ind w:left="-208" w:right="-149"/>
              <w:jc w:val="center"/>
              <w:rPr>
                <w:sz w:val="16"/>
                <w:szCs w:val="16"/>
                <w:lang w:val="en-US"/>
              </w:rPr>
            </w:pPr>
            <w:r w:rsidRPr="00610305">
              <w:rPr>
                <w:sz w:val="16"/>
                <w:szCs w:val="16"/>
                <w:lang w:val="en-US"/>
              </w:rPr>
              <w:t>Chairman</w:t>
            </w:r>
          </w:p>
        </w:tc>
        <w:tc>
          <w:tcPr>
            <w:tcW w:w="624" w:type="dxa"/>
            <w:tcBorders>
              <w:top w:val="single" w:sz="4" w:space="0" w:color="auto"/>
              <w:left w:val="single" w:sz="4" w:space="0" w:color="auto"/>
              <w:bottom w:val="single" w:sz="4" w:space="0" w:color="auto"/>
              <w:right w:val="single" w:sz="4" w:space="0" w:color="auto"/>
            </w:tcBorders>
            <w:hideMark/>
          </w:tcPr>
          <w:p w14:paraId="550C9540" w14:textId="77777777" w:rsidR="00A16657" w:rsidRPr="00610305" w:rsidRDefault="00A16657" w:rsidP="00291DEA">
            <w:pPr>
              <w:ind w:left="-208" w:right="-149"/>
              <w:jc w:val="center"/>
              <w:rPr>
                <w:sz w:val="16"/>
                <w:szCs w:val="16"/>
                <w:lang w:val="en-US"/>
              </w:rPr>
            </w:pPr>
            <w:r w:rsidRPr="00610305">
              <w:rPr>
                <w:sz w:val="16"/>
                <w:szCs w:val="16"/>
                <w:lang w:val="en-US"/>
              </w:rPr>
              <w:t>Chairman</w:t>
            </w:r>
          </w:p>
        </w:tc>
        <w:tc>
          <w:tcPr>
            <w:tcW w:w="624" w:type="dxa"/>
            <w:tcBorders>
              <w:top w:val="single" w:sz="4" w:space="0" w:color="auto"/>
              <w:left w:val="single" w:sz="4" w:space="0" w:color="auto"/>
              <w:bottom w:val="single" w:sz="4" w:space="0" w:color="auto"/>
              <w:right w:val="single" w:sz="4" w:space="0" w:color="auto"/>
            </w:tcBorders>
            <w:hideMark/>
          </w:tcPr>
          <w:p w14:paraId="5EC6A2DF" w14:textId="77777777" w:rsidR="00A16657" w:rsidRPr="00610305" w:rsidRDefault="00A16657" w:rsidP="00291DEA">
            <w:pPr>
              <w:ind w:left="-208" w:right="-149"/>
              <w:jc w:val="center"/>
              <w:rPr>
                <w:sz w:val="16"/>
                <w:szCs w:val="16"/>
                <w:lang w:val="en-US"/>
              </w:rPr>
            </w:pPr>
            <w:r w:rsidRPr="00610305">
              <w:rPr>
                <w:sz w:val="16"/>
                <w:szCs w:val="16"/>
                <w:lang w:val="en-US"/>
              </w:rPr>
              <w:t>Chairman</w:t>
            </w:r>
          </w:p>
        </w:tc>
        <w:tc>
          <w:tcPr>
            <w:tcW w:w="774" w:type="dxa"/>
            <w:tcBorders>
              <w:top w:val="single" w:sz="4" w:space="0" w:color="auto"/>
              <w:left w:val="single" w:sz="4" w:space="0" w:color="auto"/>
              <w:bottom w:val="single" w:sz="4" w:space="0" w:color="auto"/>
              <w:right w:val="single" w:sz="4" w:space="0" w:color="auto"/>
            </w:tcBorders>
            <w:hideMark/>
          </w:tcPr>
          <w:p w14:paraId="05633110" w14:textId="77777777" w:rsidR="00A16657" w:rsidRPr="00610305" w:rsidRDefault="00A16657" w:rsidP="00291DEA">
            <w:pPr>
              <w:ind w:left="-40" w:right="-119"/>
              <w:rPr>
                <w:sz w:val="16"/>
                <w:szCs w:val="16"/>
                <w:lang w:val="en-US"/>
              </w:rPr>
            </w:pPr>
            <w:r w:rsidRPr="00610305">
              <w:rPr>
                <w:sz w:val="16"/>
                <w:szCs w:val="16"/>
                <w:lang w:val="en-US"/>
              </w:rPr>
              <w:t>Chairman</w:t>
            </w:r>
          </w:p>
        </w:tc>
        <w:tc>
          <w:tcPr>
            <w:tcW w:w="646" w:type="dxa"/>
            <w:tcBorders>
              <w:top w:val="single" w:sz="4" w:space="0" w:color="auto"/>
              <w:left w:val="single" w:sz="4" w:space="0" w:color="auto"/>
              <w:bottom w:val="single" w:sz="4" w:space="0" w:color="auto"/>
              <w:right w:val="single" w:sz="4" w:space="0" w:color="auto"/>
            </w:tcBorders>
          </w:tcPr>
          <w:p w14:paraId="495DE371"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hideMark/>
          </w:tcPr>
          <w:p w14:paraId="31EB3B78" w14:textId="77777777" w:rsidR="00A16657" w:rsidRPr="00610305" w:rsidRDefault="00A16657" w:rsidP="00291DEA">
            <w:pPr>
              <w:ind w:left="-208" w:right="-149"/>
              <w:jc w:val="center"/>
              <w:rPr>
                <w:sz w:val="16"/>
                <w:szCs w:val="16"/>
                <w:lang w:val="en-US"/>
              </w:rPr>
            </w:pPr>
            <w:r w:rsidRPr="00610305">
              <w:rPr>
                <w:sz w:val="16"/>
                <w:szCs w:val="16"/>
                <w:lang w:val="en-US"/>
              </w:rPr>
              <w:t>Chairman</w:t>
            </w:r>
          </w:p>
        </w:tc>
        <w:tc>
          <w:tcPr>
            <w:tcW w:w="624" w:type="dxa"/>
            <w:tcBorders>
              <w:top w:val="single" w:sz="4" w:space="0" w:color="auto"/>
              <w:left w:val="single" w:sz="4" w:space="0" w:color="auto"/>
              <w:bottom w:val="single" w:sz="4" w:space="0" w:color="auto"/>
              <w:right w:val="single" w:sz="4" w:space="0" w:color="auto"/>
            </w:tcBorders>
            <w:hideMark/>
          </w:tcPr>
          <w:p w14:paraId="28554722" w14:textId="77777777" w:rsidR="00A16657" w:rsidRPr="00610305" w:rsidRDefault="00A16657" w:rsidP="00291DEA">
            <w:pPr>
              <w:ind w:left="-208" w:right="-149"/>
              <w:jc w:val="center"/>
              <w:rPr>
                <w:sz w:val="16"/>
                <w:szCs w:val="16"/>
                <w:lang w:val="en-US"/>
              </w:rPr>
            </w:pPr>
            <w:r w:rsidRPr="00610305">
              <w:rPr>
                <w:sz w:val="16"/>
                <w:szCs w:val="16"/>
                <w:lang w:val="en-US"/>
              </w:rPr>
              <w:t>Chairman</w:t>
            </w:r>
          </w:p>
        </w:tc>
        <w:tc>
          <w:tcPr>
            <w:tcW w:w="624" w:type="dxa"/>
            <w:tcBorders>
              <w:top w:val="single" w:sz="4" w:space="0" w:color="auto"/>
              <w:left w:val="single" w:sz="4" w:space="0" w:color="auto"/>
              <w:bottom w:val="single" w:sz="4" w:space="0" w:color="auto"/>
              <w:right w:val="single" w:sz="4" w:space="0" w:color="auto"/>
            </w:tcBorders>
            <w:hideMark/>
          </w:tcPr>
          <w:p w14:paraId="6A96A357" w14:textId="77777777" w:rsidR="00A16657" w:rsidRPr="00610305" w:rsidRDefault="00A16657" w:rsidP="00291DEA">
            <w:pPr>
              <w:ind w:left="-208" w:right="-149"/>
              <w:jc w:val="center"/>
              <w:rPr>
                <w:sz w:val="16"/>
                <w:szCs w:val="16"/>
                <w:lang w:val="en-US"/>
              </w:rPr>
            </w:pPr>
            <w:r w:rsidRPr="00610305">
              <w:rPr>
                <w:sz w:val="16"/>
                <w:szCs w:val="16"/>
                <w:lang w:val="en-US"/>
              </w:rPr>
              <w:t>Chairman</w:t>
            </w:r>
          </w:p>
        </w:tc>
        <w:tc>
          <w:tcPr>
            <w:tcW w:w="809" w:type="dxa"/>
            <w:tcBorders>
              <w:top w:val="single" w:sz="4" w:space="0" w:color="auto"/>
              <w:left w:val="single" w:sz="4" w:space="0" w:color="auto"/>
              <w:bottom w:val="single" w:sz="4" w:space="0" w:color="auto"/>
              <w:right w:val="single" w:sz="4" w:space="0" w:color="auto"/>
            </w:tcBorders>
            <w:hideMark/>
          </w:tcPr>
          <w:p w14:paraId="30051F17" w14:textId="77777777" w:rsidR="00A16657" w:rsidRPr="00610305" w:rsidRDefault="00A16657" w:rsidP="00291DEA">
            <w:pPr>
              <w:ind w:left="-42" w:right="-15"/>
              <w:rPr>
                <w:sz w:val="20"/>
                <w:szCs w:val="20"/>
                <w:lang w:val="en-US"/>
              </w:rPr>
            </w:pPr>
            <w:r w:rsidRPr="00610305">
              <w:rPr>
                <w:sz w:val="16"/>
                <w:szCs w:val="16"/>
                <w:lang w:val="en-US"/>
              </w:rPr>
              <w:t>Chairman</w:t>
            </w:r>
          </w:p>
        </w:tc>
        <w:tc>
          <w:tcPr>
            <w:tcW w:w="809" w:type="dxa"/>
            <w:tcBorders>
              <w:top w:val="single" w:sz="4" w:space="0" w:color="auto"/>
              <w:left w:val="single" w:sz="4" w:space="0" w:color="auto"/>
              <w:bottom w:val="single" w:sz="4" w:space="0" w:color="auto"/>
              <w:right w:val="single" w:sz="4" w:space="0" w:color="auto"/>
            </w:tcBorders>
            <w:hideMark/>
          </w:tcPr>
          <w:p w14:paraId="4F869111" w14:textId="77777777" w:rsidR="00A16657" w:rsidRPr="00610305" w:rsidRDefault="00A16657" w:rsidP="00291DEA">
            <w:pPr>
              <w:ind w:left="-42" w:right="-15"/>
              <w:rPr>
                <w:lang w:val="en-US"/>
              </w:rPr>
            </w:pPr>
            <w:r w:rsidRPr="00610305">
              <w:rPr>
                <w:sz w:val="16"/>
                <w:szCs w:val="16"/>
                <w:lang w:val="en-US"/>
              </w:rPr>
              <w:t>Chairman</w:t>
            </w:r>
          </w:p>
        </w:tc>
        <w:tc>
          <w:tcPr>
            <w:tcW w:w="809" w:type="dxa"/>
            <w:tcBorders>
              <w:top w:val="single" w:sz="4" w:space="0" w:color="auto"/>
              <w:left w:val="single" w:sz="4" w:space="0" w:color="auto"/>
              <w:bottom w:val="single" w:sz="4" w:space="0" w:color="auto"/>
              <w:right w:val="single" w:sz="4" w:space="0" w:color="auto"/>
            </w:tcBorders>
            <w:hideMark/>
          </w:tcPr>
          <w:p w14:paraId="78781F9A" w14:textId="77777777" w:rsidR="00A16657" w:rsidRPr="00610305" w:rsidRDefault="00A16657" w:rsidP="00291DEA">
            <w:pPr>
              <w:ind w:left="-42" w:right="-15"/>
              <w:rPr>
                <w:lang w:val="en-US"/>
              </w:rPr>
            </w:pPr>
            <w:r w:rsidRPr="00610305">
              <w:rPr>
                <w:sz w:val="16"/>
                <w:szCs w:val="16"/>
                <w:lang w:val="en-US"/>
              </w:rPr>
              <w:t>Chairman</w:t>
            </w:r>
          </w:p>
        </w:tc>
      </w:tr>
      <w:tr w:rsidR="00A16657" w:rsidRPr="00997975" w14:paraId="62D101B6" w14:textId="77777777" w:rsidTr="00963F77">
        <w:trPr>
          <w:trHeight w:val="57"/>
        </w:trPr>
        <w:tc>
          <w:tcPr>
            <w:tcW w:w="1378" w:type="dxa"/>
            <w:tcBorders>
              <w:top w:val="single" w:sz="4" w:space="0" w:color="auto"/>
              <w:left w:val="single" w:sz="4" w:space="0" w:color="auto"/>
              <w:bottom w:val="single" w:sz="4" w:space="0" w:color="auto"/>
              <w:right w:val="single" w:sz="4" w:space="0" w:color="auto"/>
            </w:tcBorders>
            <w:hideMark/>
          </w:tcPr>
          <w:p w14:paraId="3456ECCC" w14:textId="77777777" w:rsidR="00A16657" w:rsidRPr="00610305" w:rsidRDefault="00A16657" w:rsidP="00291DEA">
            <w:pPr>
              <w:spacing w:line="160" w:lineRule="exact"/>
              <w:outlineLvl w:val="0"/>
              <w:rPr>
                <w:sz w:val="16"/>
                <w:szCs w:val="16"/>
                <w:lang w:val="en-US"/>
              </w:rPr>
            </w:pPr>
            <w:proofErr w:type="spellStart"/>
            <w:r w:rsidRPr="00610305">
              <w:rPr>
                <w:sz w:val="16"/>
                <w:szCs w:val="16"/>
                <w:lang w:val="en-US"/>
              </w:rPr>
              <w:t>Mr</w:t>
            </w:r>
            <w:proofErr w:type="spellEnd"/>
            <w:r w:rsidRPr="00610305">
              <w:rPr>
                <w:sz w:val="16"/>
                <w:szCs w:val="16"/>
                <w:lang w:val="en-US"/>
              </w:rPr>
              <w:t xml:space="preserve"> Aymeric Hermann Dookun </w:t>
            </w:r>
          </w:p>
        </w:tc>
        <w:tc>
          <w:tcPr>
            <w:tcW w:w="806" w:type="dxa"/>
            <w:tcBorders>
              <w:top w:val="single" w:sz="4" w:space="0" w:color="auto"/>
              <w:left w:val="single" w:sz="4" w:space="0" w:color="auto"/>
              <w:bottom w:val="single" w:sz="4" w:space="0" w:color="auto"/>
              <w:right w:val="single" w:sz="4" w:space="0" w:color="auto"/>
            </w:tcBorders>
            <w:hideMark/>
          </w:tcPr>
          <w:p w14:paraId="05C71C7D"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5" w:type="dxa"/>
            <w:tcBorders>
              <w:top w:val="single" w:sz="4" w:space="0" w:color="auto"/>
              <w:left w:val="single" w:sz="4" w:space="0" w:color="auto"/>
              <w:bottom w:val="single" w:sz="4" w:space="0" w:color="auto"/>
              <w:right w:val="single" w:sz="4" w:space="0" w:color="auto"/>
            </w:tcBorders>
            <w:hideMark/>
          </w:tcPr>
          <w:p w14:paraId="429C9ABC"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4" w:type="dxa"/>
            <w:tcBorders>
              <w:top w:val="single" w:sz="4" w:space="0" w:color="auto"/>
              <w:left w:val="single" w:sz="4" w:space="0" w:color="auto"/>
              <w:bottom w:val="single" w:sz="4" w:space="0" w:color="auto"/>
              <w:right w:val="single" w:sz="4" w:space="0" w:color="auto"/>
            </w:tcBorders>
            <w:hideMark/>
          </w:tcPr>
          <w:p w14:paraId="0CE90866"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4" w:type="dxa"/>
            <w:tcBorders>
              <w:top w:val="single" w:sz="4" w:space="0" w:color="auto"/>
              <w:left w:val="single" w:sz="4" w:space="0" w:color="auto"/>
              <w:bottom w:val="single" w:sz="4" w:space="0" w:color="auto"/>
              <w:right w:val="single" w:sz="4" w:space="0" w:color="auto"/>
            </w:tcBorders>
            <w:hideMark/>
          </w:tcPr>
          <w:p w14:paraId="62F3EC52"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4" w:type="dxa"/>
            <w:tcBorders>
              <w:top w:val="single" w:sz="4" w:space="0" w:color="auto"/>
              <w:left w:val="single" w:sz="4" w:space="0" w:color="auto"/>
              <w:bottom w:val="single" w:sz="4" w:space="0" w:color="auto"/>
              <w:right w:val="single" w:sz="4" w:space="0" w:color="auto"/>
            </w:tcBorders>
            <w:hideMark/>
          </w:tcPr>
          <w:p w14:paraId="42BDF9A1"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4" w:type="dxa"/>
            <w:tcBorders>
              <w:top w:val="single" w:sz="4" w:space="0" w:color="auto"/>
              <w:left w:val="single" w:sz="4" w:space="0" w:color="auto"/>
              <w:bottom w:val="single" w:sz="4" w:space="0" w:color="auto"/>
              <w:right w:val="single" w:sz="4" w:space="0" w:color="auto"/>
            </w:tcBorders>
            <w:hideMark/>
          </w:tcPr>
          <w:p w14:paraId="0D1E684A"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4" w:type="dxa"/>
            <w:tcBorders>
              <w:top w:val="single" w:sz="4" w:space="0" w:color="auto"/>
              <w:left w:val="single" w:sz="4" w:space="0" w:color="auto"/>
              <w:bottom w:val="single" w:sz="4" w:space="0" w:color="auto"/>
              <w:right w:val="single" w:sz="4" w:space="0" w:color="auto"/>
            </w:tcBorders>
            <w:hideMark/>
          </w:tcPr>
          <w:p w14:paraId="62938758"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774" w:type="dxa"/>
            <w:tcBorders>
              <w:top w:val="single" w:sz="4" w:space="0" w:color="auto"/>
              <w:left w:val="single" w:sz="4" w:space="0" w:color="auto"/>
              <w:bottom w:val="single" w:sz="4" w:space="0" w:color="auto"/>
              <w:right w:val="single" w:sz="4" w:space="0" w:color="auto"/>
            </w:tcBorders>
            <w:hideMark/>
          </w:tcPr>
          <w:p w14:paraId="50BC181B" w14:textId="77777777" w:rsidR="00A16657" w:rsidRPr="00610305" w:rsidRDefault="00A16657" w:rsidP="00291DEA">
            <w:pPr>
              <w:ind w:left="-40" w:right="-119"/>
              <w:jc w:val="center"/>
              <w:rPr>
                <w:b/>
                <w:sz w:val="16"/>
                <w:szCs w:val="16"/>
                <w:lang w:val="en-US"/>
              </w:rPr>
            </w:pPr>
            <w:r w:rsidRPr="00610305">
              <w:rPr>
                <w:b/>
                <w:sz w:val="16"/>
                <w:szCs w:val="16"/>
                <w:lang w:val="en-US"/>
              </w:rPr>
              <w:t>√</w:t>
            </w:r>
          </w:p>
        </w:tc>
        <w:tc>
          <w:tcPr>
            <w:tcW w:w="646" w:type="dxa"/>
            <w:tcBorders>
              <w:top w:val="single" w:sz="4" w:space="0" w:color="auto"/>
              <w:left w:val="single" w:sz="4" w:space="0" w:color="auto"/>
              <w:bottom w:val="single" w:sz="4" w:space="0" w:color="auto"/>
              <w:right w:val="single" w:sz="4" w:space="0" w:color="auto"/>
            </w:tcBorders>
            <w:hideMark/>
          </w:tcPr>
          <w:p w14:paraId="5AF5952E" w14:textId="77777777" w:rsidR="00A16657" w:rsidRPr="00610305" w:rsidRDefault="00A16657" w:rsidP="00291DEA">
            <w:pPr>
              <w:ind w:left="-208" w:right="-149"/>
              <w:jc w:val="center"/>
              <w:rPr>
                <w:sz w:val="16"/>
                <w:szCs w:val="16"/>
                <w:lang w:val="en-US"/>
              </w:rPr>
            </w:pPr>
            <w:r w:rsidRPr="00610305">
              <w:rPr>
                <w:sz w:val="16"/>
                <w:szCs w:val="16"/>
                <w:lang w:val="en-US"/>
              </w:rPr>
              <w:t>Chairman</w:t>
            </w:r>
          </w:p>
        </w:tc>
        <w:tc>
          <w:tcPr>
            <w:tcW w:w="624" w:type="dxa"/>
            <w:tcBorders>
              <w:top w:val="single" w:sz="4" w:space="0" w:color="auto"/>
              <w:left w:val="single" w:sz="4" w:space="0" w:color="auto"/>
              <w:bottom w:val="single" w:sz="4" w:space="0" w:color="auto"/>
              <w:right w:val="single" w:sz="4" w:space="0" w:color="auto"/>
            </w:tcBorders>
            <w:hideMark/>
          </w:tcPr>
          <w:p w14:paraId="1A68E998"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4" w:type="dxa"/>
            <w:tcBorders>
              <w:top w:val="single" w:sz="4" w:space="0" w:color="auto"/>
              <w:left w:val="single" w:sz="4" w:space="0" w:color="auto"/>
              <w:bottom w:val="single" w:sz="4" w:space="0" w:color="auto"/>
              <w:right w:val="single" w:sz="4" w:space="0" w:color="auto"/>
            </w:tcBorders>
            <w:hideMark/>
          </w:tcPr>
          <w:p w14:paraId="45D62491"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4" w:type="dxa"/>
            <w:tcBorders>
              <w:top w:val="single" w:sz="4" w:space="0" w:color="auto"/>
              <w:left w:val="single" w:sz="4" w:space="0" w:color="auto"/>
              <w:bottom w:val="single" w:sz="4" w:space="0" w:color="auto"/>
              <w:right w:val="single" w:sz="4" w:space="0" w:color="auto"/>
            </w:tcBorders>
          </w:tcPr>
          <w:p w14:paraId="434598EE" w14:textId="77777777" w:rsidR="00A16657" w:rsidRPr="00610305" w:rsidRDefault="00A16657" w:rsidP="00291DEA">
            <w:pPr>
              <w:ind w:left="-208" w:right="-149"/>
              <w:jc w:val="center"/>
              <w:rPr>
                <w:sz w:val="16"/>
                <w:szCs w:val="16"/>
                <w:lang w:val="en-US"/>
              </w:rPr>
            </w:pPr>
          </w:p>
        </w:tc>
        <w:tc>
          <w:tcPr>
            <w:tcW w:w="809" w:type="dxa"/>
            <w:tcBorders>
              <w:top w:val="single" w:sz="4" w:space="0" w:color="auto"/>
              <w:left w:val="single" w:sz="4" w:space="0" w:color="auto"/>
              <w:bottom w:val="single" w:sz="4" w:space="0" w:color="auto"/>
              <w:right w:val="single" w:sz="4" w:space="0" w:color="auto"/>
            </w:tcBorders>
            <w:hideMark/>
          </w:tcPr>
          <w:p w14:paraId="6008BC86" w14:textId="77777777" w:rsidR="00A16657" w:rsidRPr="00610305" w:rsidRDefault="00A16657" w:rsidP="00291DEA">
            <w:pPr>
              <w:jc w:val="center"/>
              <w:rPr>
                <w:sz w:val="20"/>
                <w:szCs w:val="20"/>
                <w:lang w:val="en-US"/>
              </w:rPr>
            </w:pPr>
            <w:r w:rsidRPr="00610305">
              <w:rPr>
                <w:sz w:val="16"/>
                <w:szCs w:val="16"/>
                <w:lang w:val="en-US"/>
              </w:rPr>
              <w:t>√</w:t>
            </w:r>
          </w:p>
        </w:tc>
        <w:tc>
          <w:tcPr>
            <w:tcW w:w="809" w:type="dxa"/>
            <w:tcBorders>
              <w:top w:val="single" w:sz="4" w:space="0" w:color="auto"/>
              <w:left w:val="single" w:sz="4" w:space="0" w:color="auto"/>
              <w:bottom w:val="single" w:sz="4" w:space="0" w:color="auto"/>
              <w:right w:val="single" w:sz="4" w:space="0" w:color="auto"/>
            </w:tcBorders>
            <w:hideMark/>
          </w:tcPr>
          <w:p w14:paraId="4A354742" w14:textId="77777777" w:rsidR="00A16657" w:rsidRPr="00610305" w:rsidRDefault="00A16657" w:rsidP="00291DEA">
            <w:pPr>
              <w:jc w:val="center"/>
              <w:rPr>
                <w:lang w:val="en-US"/>
              </w:rPr>
            </w:pPr>
            <w:r w:rsidRPr="00610305">
              <w:rPr>
                <w:sz w:val="16"/>
                <w:szCs w:val="16"/>
                <w:lang w:val="en-US"/>
              </w:rPr>
              <w:t>√</w:t>
            </w:r>
          </w:p>
        </w:tc>
        <w:tc>
          <w:tcPr>
            <w:tcW w:w="809" w:type="dxa"/>
            <w:tcBorders>
              <w:top w:val="single" w:sz="4" w:space="0" w:color="auto"/>
              <w:left w:val="single" w:sz="4" w:space="0" w:color="auto"/>
              <w:bottom w:val="single" w:sz="4" w:space="0" w:color="auto"/>
              <w:right w:val="single" w:sz="4" w:space="0" w:color="auto"/>
            </w:tcBorders>
          </w:tcPr>
          <w:p w14:paraId="78FB7C00" w14:textId="77777777" w:rsidR="00A16657" w:rsidRPr="00610305" w:rsidRDefault="00A16657" w:rsidP="00291DEA">
            <w:pPr>
              <w:ind w:left="-208" w:right="-149"/>
              <w:jc w:val="center"/>
              <w:rPr>
                <w:sz w:val="16"/>
                <w:szCs w:val="16"/>
                <w:lang w:val="en-US"/>
              </w:rPr>
            </w:pPr>
          </w:p>
        </w:tc>
      </w:tr>
      <w:tr w:rsidR="00A16657" w:rsidRPr="00997975" w14:paraId="675D516D" w14:textId="77777777" w:rsidTr="00963F77">
        <w:trPr>
          <w:trHeight w:val="57"/>
        </w:trPr>
        <w:tc>
          <w:tcPr>
            <w:tcW w:w="1378" w:type="dxa"/>
            <w:tcBorders>
              <w:top w:val="single" w:sz="4" w:space="0" w:color="auto"/>
              <w:left w:val="single" w:sz="4" w:space="0" w:color="auto"/>
              <w:bottom w:val="single" w:sz="4" w:space="0" w:color="auto"/>
              <w:right w:val="single" w:sz="4" w:space="0" w:color="auto"/>
            </w:tcBorders>
            <w:hideMark/>
          </w:tcPr>
          <w:p w14:paraId="073B8ABF" w14:textId="77777777" w:rsidR="00A16657" w:rsidRPr="00610305" w:rsidRDefault="00A16657" w:rsidP="00291DEA">
            <w:pPr>
              <w:spacing w:line="160" w:lineRule="exact"/>
              <w:outlineLvl w:val="0"/>
              <w:rPr>
                <w:sz w:val="16"/>
                <w:szCs w:val="16"/>
                <w:lang w:val="en-US"/>
              </w:rPr>
            </w:pPr>
            <w:proofErr w:type="spellStart"/>
            <w:r w:rsidRPr="00610305">
              <w:rPr>
                <w:sz w:val="16"/>
                <w:szCs w:val="16"/>
                <w:lang w:val="en-US"/>
              </w:rPr>
              <w:t>Mr</w:t>
            </w:r>
            <w:proofErr w:type="spellEnd"/>
            <w:r w:rsidRPr="00610305">
              <w:rPr>
                <w:sz w:val="16"/>
                <w:szCs w:val="16"/>
                <w:lang w:val="en-US"/>
              </w:rPr>
              <w:t xml:space="preserve"> Uwe </w:t>
            </w:r>
            <w:proofErr w:type="spellStart"/>
            <w:r w:rsidRPr="00610305">
              <w:rPr>
                <w:sz w:val="16"/>
                <w:szCs w:val="16"/>
                <w:lang w:val="en-US"/>
              </w:rPr>
              <w:t>Hollmichel</w:t>
            </w:r>
            <w:proofErr w:type="spellEnd"/>
          </w:p>
        </w:tc>
        <w:tc>
          <w:tcPr>
            <w:tcW w:w="806" w:type="dxa"/>
            <w:tcBorders>
              <w:top w:val="single" w:sz="4" w:space="0" w:color="auto"/>
              <w:left w:val="single" w:sz="4" w:space="0" w:color="auto"/>
              <w:bottom w:val="single" w:sz="4" w:space="0" w:color="auto"/>
              <w:right w:val="single" w:sz="4" w:space="0" w:color="auto"/>
            </w:tcBorders>
            <w:hideMark/>
          </w:tcPr>
          <w:p w14:paraId="12467CE2"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5" w:type="dxa"/>
            <w:tcBorders>
              <w:top w:val="single" w:sz="4" w:space="0" w:color="auto"/>
              <w:left w:val="single" w:sz="4" w:space="0" w:color="auto"/>
              <w:bottom w:val="single" w:sz="4" w:space="0" w:color="auto"/>
              <w:right w:val="single" w:sz="4" w:space="0" w:color="auto"/>
            </w:tcBorders>
          </w:tcPr>
          <w:p w14:paraId="3531A61F"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4CBEB9B2"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4BE6B19D"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6C38A69B"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545C6897"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7825526D" w14:textId="77777777" w:rsidR="00A16657" w:rsidRPr="00610305" w:rsidRDefault="00A16657" w:rsidP="00291DEA">
            <w:pPr>
              <w:ind w:left="-208" w:right="-149"/>
              <w:jc w:val="center"/>
              <w:rPr>
                <w:sz w:val="16"/>
                <w:szCs w:val="16"/>
                <w:lang w:val="en-US"/>
              </w:rPr>
            </w:pPr>
          </w:p>
        </w:tc>
        <w:tc>
          <w:tcPr>
            <w:tcW w:w="774" w:type="dxa"/>
            <w:tcBorders>
              <w:top w:val="single" w:sz="4" w:space="0" w:color="auto"/>
              <w:left w:val="single" w:sz="4" w:space="0" w:color="auto"/>
              <w:bottom w:val="single" w:sz="4" w:space="0" w:color="auto"/>
              <w:right w:val="single" w:sz="4" w:space="0" w:color="auto"/>
            </w:tcBorders>
          </w:tcPr>
          <w:p w14:paraId="4AD81D2D" w14:textId="77777777" w:rsidR="00A16657" w:rsidRPr="00610305" w:rsidRDefault="00A16657" w:rsidP="00291DEA">
            <w:pPr>
              <w:ind w:left="-40" w:right="-119"/>
              <w:jc w:val="center"/>
              <w:rPr>
                <w:b/>
                <w:sz w:val="16"/>
                <w:szCs w:val="16"/>
                <w:lang w:val="en-US"/>
              </w:rPr>
            </w:pPr>
          </w:p>
        </w:tc>
        <w:tc>
          <w:tcPr>
            <w:tcW w:w="646" w:type="dxa"/>
            <w:tcBorders>
              <w:top w:val="single" w:sz="4" w:space="0" w:color="auto"/>
              <w:left w:val="single" w:sz="4" w:space="0" w:color="auto"/>
              <w:bottom w:val="single" w:sz="4" w:space="0" w:color="auto"/>
              <w:right w:val="single" w:sz="4" w:space="0" w:color="auto"/>
            </w:tcBorders>
          </w:tcPr>
          <w:p w14:paraId="5FE431AB"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505263A8"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hideMark/>
          </w:tcPr>
          <w:p w14:paraId="03C60B83"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4" w:type="dxa"/>
            <w:tcBorders>
              <w:top w:val="single" w:sz="4" w:space="0" w:color="auto"/>
              <w:left w:val="single" w:sz="4" w:space="0" w:color="auto"/>
              <w:bottom w:val="single" w:sz="4" w:space="0" w:color="auto"/>
              <w:right w:val="single" w:sz="4" w:space="0" w:color="auto"/>
            </w:tcBorders>
          </w:tcPr>
          <w:p w14:paraId="5FB44E25" w14:textId="77777777" w:rsidR="00A16657" w:rsidRPr="00610305" w:rsidRDefault="00A16657" w:rsidP="00291DEA">
            <w:pPr>
              <w:ind w:left="-208" w:right="-149"/>
              <w:jc w:val="center"/>
              <w:rPr>
                <w:sz w:val="16"/>
                <w:szCs w:val="16"/>
                <w:lang w:val="en-US"/>
              </w:rPr>
            </w:pPr>
          </w:p>
        </w:tc>
        <w:tc>
          <w:tcPr>
            <w:tcW w:w="809" w:type="dxa"/>
            <w:tcBorders>
              <w:top w:val="single" w:sz="4" w:space="0" w:color="auto"/>
              <w:left w:val="single" w:sz="4" w:space="0" w:color="auto"/>
              <w:bottom w:val="single" w:sz="4" w:space="0" w:color="auto"/>
              <w:right w:val="single" w:sz="4" w:space="0" w:color="auto"/>
            </w:tcBorders>
          </w:tcPr>
          <w:p w14:paraId="2326CC11" w14:textId="77777777" w:rsidR="00A16657" w:rsidRPr="00610305" w:rsidRDefault="00A16657" w:rsidP="00291DEA">
            <w:pPr>
              <w:ind w:left="-208" w:right="-149"/>
              <w:jc w:val="center"/>
              <w:rPr>
                <w:sz w:val="16"/>
                <w:szCs w:val="16"/>
                <w:lang w:val="en-US"/>
              </w:rPr>
            </w:pPr>
          </w:p>
        </w:tc>
        <w:tc>
          <w:tcPr>
            <w:tcW w:w="809" w:type="dxa"/>
            <w:tcBorders>
              <w:top w:val="single" w:sz="4" w:space="0" w:color="auto"/>
              <w:left w:val="single" w:sz="4" w:space="0" w:color="auto"/>
              <w:bottom w:val="single" w:sz="4" w:space="0" w:color="auto"/>
              <w:right w:val="single" w:sz="4" w:space="0" w:color="auto"/>
            </w:tcBorders>
          </w:tcPr>
          <w:p w14:paraId="226F6DDC" w14:textId="77777777" w:rsidR="00A16657" w:rsidRPr="00610305" w:rsidRDefault="00A16657" w:rsidP="00291DEA">
            <w:pPr>
              <w:ind w:left="-208" w:right="-149"/>
              <w:jc w:val="center"/>
              <w:rPr>
                <w:sz w:val="16"/>
                <w:szCs w:val="16"/>
                <w:lang w:val="en-US"/>
              </w:rPr>
            </w:pPr>
          </w:p>
        </w:tc>
        <w:tc>
          <w:tcPr>
            <w:tcW w:w="809" w:type="dxa"/>
            <w:tcBorders>
              <w:top w:val="single" w:sz="4" w:space="0" w:color="auto"/>
              <w:left w:val="single" w:sz="4" w:space="0" w:color="auto"/>
              <w:bottom w:val="single" w:sz="4" w:space="0" w:color="auto"/>
              <w:right w:val="single" w:sz="4" w:space="0" w:color="auto"/>
            </w:tcBorders>
          </w:tcPr>
          <w:p w14:paraId="27D667EA" w14:textId="77777777" w:rsidR="00A16657" w:rsidRPr="00610305" w:rsidRDefault="00A16657" w:rsidP="00291DEA">
            <w:pPr>
              <w:ind w:left="-208" w:right="-149"/>
              <w:jc w:val="center"/>
              <w:rPr>
                <w:sz w:val="16"/>
                <w:szCs w:val="16"/>
                <w:lang w:val="en-US"/>
              </w:rPr>
            </w:pPr>
          </w:p>
        </w:tc>
      </w:tr>
      <w:tr w:rsidR="00A16657" w:rsidRPr="00997975" w14:paraId="46A64CF7" w14:textId="77777777" w:rsidTr="00963F77">
        <w:trPr>
          <w:trHeight w:val="57"/>
        </w:trPr>
        <w:tc>
          <w:tcPr>
            <w:tcW w:w="1378" w:type="dxa"/>
            <w:tcBorders>
              <w:top w:val="single" w:sz="4" w:space="0" w:color="auto"/>
              <w:left w:val="single" w:sz="4" w:space="0" w:color="auto"/>
              <w:bottom w:val="single" w:sz="4" w:space="0" w:color="auto"/>
              <w:right w:val="single" w:sz="4" w:space="0" w:color="auto"/>
            </w:tcBorders>
            <w:hideMark/>
          </w:tcPr>
          <w:p w14:paraId="02099F23" w14:textId="77777777" w:rsidR="00A16657" w:rsidRPr="00610305" w:rsidRDefault="00A16657" w:rsidP="00291DEA">
            <w:pPr>
              <w:spacing w:line="160" w:lineRule="exact"/>
              <w:outlineLvl w:val="0"/>
              <w:rPr>
                <w:sz w:val="16"/>
                <w:szCs w:val="16"/>
                <w:lang w:val="en-US"/>
              </w:rPr>
            </w:pPr>
            <w:proofErr w:type="spellStart"/>
            <w:r w:rsidRPr="00610305">
              <w:rPr>
                <w:sz w:val="16"/>
                <w:szCs w:val="16"/>
                <w:lang w:val="en-US"/>
              </w:rPr>
              <w:t>Mr</w:t>
            </w:r>
            <w:proofErr w:type="spellEnd"/>
            <w:r w:rsidRPr="00610305">
              <w:rPr>
                <w:sz w:val="16"/>
                <w:szCs w:val="16"/>
                <w:lang w:val="en-US"/>
              </w:rPr>
              <w:t xml:space="preserve"> </w:t>
            </w:r>
            <w:proofErr w:type="spellStart"/>
            <w:r w:rsidRPr="00610305">
              <w:rPr>
                <w:sz w:val="16"/>
                <w:szCs w:val="16"/>
                <w:lang w:val="en-US"/>
              </w:rPr>
              <w:t>Assish</w:t>
            </w:r>
            <w:proofErr w:type="spellEnd"/>
            <w:r w:rsidRPr="00610305">
              <w:rPr>
                <w:sz w:val="16"/>
                <w:szCs w:val="16"/>
                <w:lang w:val="en-US"/>
              </w:rPr>
              <w:t xml:space="preserve"> Kumar </w:t>
            </w:r>
            <w:proofErr w:type="spellStart"/>
            <w:r w:rsidRPr="00610305">
              <w:rPr>
                <w:sz w:val="16"/>
                <w:szCs w:val="16"/>
                <w:lang w:val="en-US"/>
              </w:rPr>
              <w:t>Ghanshyam</w:t>
            </w:r>
            <w:proofErr w:type="spellEnd"/>
            <w:r w:rsidRPr="00610305">
              <w:rPr>
                <w:sz w:val="16"/>
                <w:szCs w:val="16"/>
                <w:lang w:val="en-US"/>
              </w:rPr>
              <w:t xml:space="preserve"> Singh </w:t>
            </w:r>
            <w:proofErr w:type="spellStart"/>
            <w:r w:rsidRPr="00610305">
              <w:rPr>
                <w:sz w:val="16"/>
                <w:szCs w:val="16"/>
                <w:lang w:val="en-US"/>
              </w:rPr>
              <w:t>Jugmohun</w:t>
            </w:r>
            <w:proofErr w:type="spellEnd"/>
          </w:p>
        </w:tc>
        <w:tc>
          <w:tcPr>
            <w:tcW w:w="806" w:type="dxa"/>
            <w:tcBorders>
              <w:top w:val="single" w:sz="4" w:space="0" w:color="auto"/>
              <w:left w:val="single" w:sz="4" w:space="0" w:color="auto"/>
              <w:bottom w:val="single" w:sz="4" w:space="0" w:color="auto"/>
              <w:right w:val="single" w:sz="4" w:space="0" w:color="auto"/>
            </w:tcBorders>
            <w:hideMark/>
          </w:tcPr>
          <w:p w14:paraId="462AC1B4"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5" w:type="dxa"/>
            <w:tcBorders>
              <w:top w:val="single" w:sz="4" w:space="0" w:color="auto"/>
              <w:left w:val="single" w:sz="4" w:space="0" w:color="auto"/>
              <w:bottom w:val="single" w:sz="4" w:space="0" w:color="auto"/>
              <w:right w:val="single" w:sz="4" w:space="0" w:color="auto"/>
            </w:tcBorders>
          </w:tcPr>
          <w:p w14:paraId="7155F4E0"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09A02818"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602ED7CA"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00194DA2"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65C3ECE2"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28637A50" w14:textId="77777777" w:rsidR="00A16657" w:rsidRPr="00610305" w:rsidRDefault="00A16657" w:rsidP="00291DEA">
            <w:pPr>
              <w:ind w:left="-208" w:right="-149"/>
              <w:jc w:val="center"/>
              <w:rPr>
                <w:sz w:val="16"/>
                <w:szCs w:val="16"/>
                <w:lang w:val="en-US"/>
              </w:rPr>
            </w:pPr>
          </w:p>
        </w:tc>
        <w:tc>
          <w:tcPr>
            <w:tcW w:w="774" w:type="dxa"/>
            <w:tcBorders>
              <w:top w:val="single" w:sz="4" w:space="0" w:color="auto"/>
              <w:left w:val="single" w:sz="4" w:space="0" w:color="auto"/>
              <w:bottom w:val="single" w:sz="4" w:space="0" w:color="auto"/>
              <w:right w:val="single" w:sz="4" w:space="0" w:color="auto"/>
            </w:tcBorders>
          </w:tcPr>
          <w:p w14:paraId="0B5818DF" w14:textId="77777777" w:rsidR="00A16657" w:rsidRPr="00610305" w:rsidRDefault="00A16657" w:rsidP="00291DEA">
            <w:pPr>
              <w:ind w:left="-40" w:right="-119"/>
              <w:jc w:val="center"/>
              <w:rPr>
                <w:b/>
                <w:sz w:val="16"/>
                <w:szCs w:val="16"/>
                <w:lang w:val="en-US"/>
              </w:rPr>
            </w:pPr>
          </w:p>
        </w:tc>
        <w:tc>
          <w:tcPr>
            <w:tcW w:w="646" w:type="dxa"/>
            <w:tcBorders>
              <w:top w:val="single" w:sz="4" w:space="0" w:color="auto"/>
              <w:left w:val="single" w:sz="4" w:space="0" w:color="auto"/>
              <w:bottom w:val="single" w:sz="4" w:space="0" w:color="auto"/>
              <w:right w:val="single" w:sz="4" w:space="0" w:color="auto"/>
            </w:tcBorders>
          </w:tcPr>
          <w:p w14:paraId="4DBED344"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2CBBB0A5"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377474B8"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09AE9B54" w14:textId="77777777" w:rsidR="00A16657" w:rsidRPr="00610305" w:rsidRDefault="00A16657" w:rsidP="00291DEA">
            <w:pPr>
              <w:ind w:left="-208" w:right="-149"/>
              <w:jc w:val="center"/>
              <w:rPr>
                <w:sz w:val="16"/>
                <w:szCs w:val="16"/>
                <w:lang w:val="en-US"/>
              </w:rPr>
            </w:pPr>
          </w:p>
        </w:tc>
        <w:tc>
          <w:tcPr>
            <w:tcW w:w="809" w:type="dxa"/>
            <w:tcBorders>
              <w:top w:val="single" w:sz="4" w:space="0" w:color="auto"/>
              <w:left w:val="single" w:sz="4" w:space="0" w:color="auto"/>
              <w:bottom w:val="single" w:sz="4" w:space="0" w:color="auto"/>
              <w:right w:val="single" w:sz="4" w:space="0" w:color="auto"/>
            </w:tcBorders>
          </w:tcPr>
          <w:p w14:paraId="0A8988E3" w14:textId="77777777" w:rsidR="00A16657" w:rsidRPr="00610305" w:rsidRDefault="00A16657" w:rsidP="00291DEA">
            <w:pPr>
              <w:ind w:left="-208" w:right="-149"/>
              <w:jc w:val="center"/>
              <w:rPr>
                <w:sz w:val="16"/>
                <w:szCs w:val="16"/>
                <w:lang w:val="en-US"/>
              </w:rPr>
            </w:pPr>
          </w:p>
        </w:tc>
        <w:tc>
          <w:tcPr>
            <w:tcW w:w="809" w:type="dxa"/>
            <w:tcBorders>
              <w:top w:val="single" w:sz="4" w:space="0" w:color="auto"/>
              <w:left w:val="single" w:sz="4" w:space="0" w:color="auto"/>
              <w:bottom w:val="single" w:sz="4" w:space="0" w:color="auto"/>
              <w:right w:val="single" w:sz="4" w:space="0" w:color="auto"/>
            </w:tcBorders>
          </w:tcPr>
          <w:p w14:paraId="595515C0" w14:textId="77777777" w:rsidR="00A16657" w:rsidRPr="00610305" w:rsidRDefault="00A16657" w:rsidP="00291DEA">
            <w:pPr>
              <w:ind w:left="-208" w:right="-149"/>
              <w:jc w:val="center"/>
              <w:rPr>
                <w:sz w:val="16"/>
                <w:szCs w:val="16"/>
                <w:lang w:val="en-US"/>
              </w:rPr>
            </w:pPr>
          </w:p>
        </w:tc>
        <w:tc>
          <w:tcPr>
            <w:tcW w:w="809" w:type="dxa"/>
            <w:tcBorders>
              <w:top w:val="single" w:sz="4" w:space="0" w:color="auto"/>
              <w:left w:val="single" w:sz="4" w:space="0" w:color="auto"/>
              <w:bottom w:val="single" w:sz="4" w:space="0" w:color="auto"/>
              <w:right w:val="single" w:sz="4" w:space="0" w:color="auto"/>
            </w:tcBorders>
          </w:tcPr>
          <w:p w14:paraId="303043D0" w14:textId="77777777" w:rsidR="00A16657" w:rsidRPr="00610305" w:rsidRDefault="00A16657" w:rsidP="00291DEA">
            <w:pPr>
              <w:ind w:left="-208" w:right="-149"/>
              <w:jc w:val="center"/>
              <w:rPr>
                <w:sz w:val="16"/>
                <w:szCs w:val="16"/>
                <w:lang w:val="en-US"/>
              </w:rPr>
            </w:pPr>
          </w:p>
        </w:tc>
      </w:tr>
      <w:tr w:rsidR="00A16657" w:rsidRPr="00997975" w14:paraId="21824581" w14:textId="77777777" w:rsidTr="00963F77">
        <w:trPr>
          <w:trHeight w:val="57"/>
        </w:trPr>
        <w:tc>
          <w:tcPr>
            <w:tcW w:w="1378" w:type="dxa"/>
            <w:tcBorders>
              <w:top w:val="single" w:sz="4" w:space="0" w:color="auto"/>
              <w:left w:val="single" w:sz="4" w:space="0" w:color="auto"/>
              <w:bottom w:val="single" w:sz="4" w:space="0" w:color="auto"/>
              <w:right w:val="single" w:sz="4" w:space="0" w:color="auto"/>
            </w:tcBorders>
            <w:hideMark/>
          </w:tcPr>
          <w:p w14:paraId="74E387BA" w14:textId="77777777" w:rsidR="00A16657" w:rsidRPr="00610305" w:rsidRDefault="00A16657" w:rsidP="00291DEA">
            <w:pPr>
              <w:spacing w:line="160" w:lineRule="exact"/>
              <w:outlineLvl w:val="0"/>
              <w:rPr>
                <w:sz w:val="16"/>
                <w:szCs w:val="16"/>
                <w:lang w:val="en-US"/>
              </w:rPr>
            </w:pPr>
            <w:proofErr w:type="spellStart"/>
            <w:r w:rsidRPr="00610305">
              <w:rPr>
                <w:sz w:val="16"/>
                <w:szCs w:val="16"/>
                <w:lang w:val="en-US"/>
              </w:rPr>
              <w:t>Mr</w:t>
            </w:r>
            <w:proofErr w:type="spellEnd"/>
            <w:r w:rsidRPr="00610305">
              <w:rPr>
                <w:sz w:val="16"/>
                <w:szCs w:val="16"/>
                <w:lang w:val="en-US"/>
              </w:rPr>
              <w:t xml:space="preserve"> </w:t>
            </w:r>
            <w:proofErr w:type="spellStart"/>
            <w:r w:rsidRPr="00610305">
              <w:rPr>
                <w:sz w:val="16"/>
                <w:szCs w:val="16"/>
                <w:lang w:val="en-US"/>
              </w:rPr>
              <w:t>Navind</w:t>
            </w:r>
            <w:proofErr w:type="spellEnd"/>
            <w:r w:rsidRPr="00610305">
              <w:rPr>
                <w:sz w:val="16"/>
                <w:szCs w:val="16"/>
                <w:lang w:val="en-US"/>
              </w:rPr>
              <w:t xml:space="preserve"> Kumar Dookun</w:t>
            </w:r>
          </w:p>
        </w:tc>
        <w:tc>
          <w:tcPr>
            <w:tcW w:w="806" w:type="dxa"/>
            <w:tcBorders>
              <w:top w:val="single" w:sz="4" w:space="0" w:color="auto"/>
              <w:left w:val="single" w:sz="4" w:space="0" w:color="auto"/>
              <w:bottom w:val="single" w:sz="4" w:space="0" w:color="auto"/>
              <w:right w:val="single" w:sz="4" w:space="0" w:color="auto"/>
            </w:tcBorders>
            <w:hideMark/>
          </w:tcPr>
          <w:p w14:paraId="57DAEF44"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5" w:type="dxa"/>
            <w:tcBorders>
              <w:top w:val="single" w:sz="4" w:space="0" w:color="auto"/>
              <w:left w:val="single" w:sz="4" w:space="0" w:color="auto"/>
              <w:bottom w:val="single" w:sz="4" w:space="0" w:color="auto"/>
              <w:right w:val="single" w:sz="4" w:space="0" w:color="auto"/>
            </w:tcBorders>
          </w:tcPr>
          <w:p w14:paraId="0519F7EC"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5048C1A5"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1239B787"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4B426EB0"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4E9D3C10"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011621C2" w14:textId="77777777" w:rsidR="00A16657" w:rsidRPr="00610305" w:rsidRDefault="00A16657" w:rsidP="00291DEA">
            <w:pPr>
              <w:ind w:left="-208" w:right="-149"/>
              <w:jc w:val="center"/>
              <w:rPr>
                <w:sz w:val="16"/>
                <w:szCs w:val="16"/>
                <w:lang w:val="en-US"/>
              </w:rPr>
            </w:pPr>
          </w:p>
        </w:tc>
        <w:tc>
          <w:tcPr>
            <w:tcW w:w="774" w:type="dxa"/>
            <w:tcBorders>
              <w:top w:val="single" w:sz="4" w:space="0" w:color="auto"/>
              <w:left w:val="single" w:sz="4" w:space="0" w:color="auto"/>
              <w:bottom w:val="single" w:sz="4" w:space="0" w:color="auto"/>
              <w:right w:val="single" w:sz="4" w:space="0" w:color="auto"/>
            </w:tcBorders>
          </w:tcPr>
          <w:p w14:paraId="4919D130" w14:textId="77777777" w:rsidR="00A16657" w:rsidRPr="00610305" w:rsidRDefault="00A16657" w:rsidP="00291DEA">
            <w:pPr>
              <w:ind w:left="-40" w:right="-119"/>
              <w:jc w:val="center"/>
              <w:rPr>
                <w:b/>
                <w:sz w:val="16"/>
                <w:szCs w:val="16"/>
                <w:lang w:val="en-US"/>
              </w:rPr>
            </w:pPr>
          </w:p>
        </w:tc>
        <w:tc>
          <w:tcPr>
            <w:tcW w:w="646" w:type="dxa"/>
            <w:tcBorders>
              <w:top w:val="single" w:sz="4" w:space="0" w:color="auto"/>
              <w:left w:val="single" w:sz="4" w:space="0" w:color="auto"/>
              <w:bottom w:val="single" w:sz="4" w:space="0" w:color="auto"/>
              <w:right w:val="single" w:sz="4" w:space="0" w:color="auto"/>
            </w:tcBorders>
          </w:tcPr>
          <w:p w14:paraId="7E7B03BD"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504B6524"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7773FD1A"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37C1C548" w14:textId="77777777" w:rsidR="00A16657" w:rsidRPr="00610305" w:rsidRDefault="00A16657" w:rsidP="00291DEA">
            <w:pPr>
              <w:ind w:left="-208" w:right="-149"/>
              <w:jc w:val="center"/>
              <w:rPr>
                <w:sz w:val="16"/>
                <w:szCs w:val="16"/>
                <w:lang w:val="en-US"/>
              </w:rPr>
            </w:pPr>
          </w:p>
        </w:tc>
        <w:tc>
          <w:tcPr>
            <w:tcW w:w="809" w:type="dxa"/>
            <w:tcBorders>
              <w:top w:val="single" w:sz="4" w:space="0" w:color="auto"/>
              <w:left w:val="single" w:sz="4" w:space="0" w:color="auto"/>
              <w:bottom w:val="single" w:sz="4" w:space="0" w:color="auto"/>
              <w:right w:val="single" w:sz="4" w:space="0" w:color="auto"/>
            </w:tcBorders>
          </w:tcPr>
          <w:p w14:paraId="1FBA384B" w14:textId="77777777" w:rsidR="00A16657" w:rsidRPr="00610305" w:rsidRDefault="00A16657" w:rsidP="00291DEA">
            <w:pPr>
              <w:ind w:left="-208" w:right="-149"/>
              <w:jc w:val="center"/>
              <w:rPr>
                <w:sz w:val="16"/>
                <w:szCs w:val="16"/>
                <w:lang w:val="en-US"/>
              </w:rPr>
            </w:pPr>
          </w:p>
        </w:tc>
        <w:tc>
          <w:tcPr>
            <w:tcW w:w="809" w:type="dxa"/>
            <w:tcBorders>
              <w:top w:val="single" w:sz="4" w:space="0" w:color="auto"/>
              <w:left w:val="single" w:sz="4" w:space="0" w:color="auto"/>
              <w:bottom w:val="single" w:sz="4" w:space="0" w:color="auto"/>
              <w:right w:val="single" w:sz="4" w:space="0" w:color="auto"/>
            </w:tcBorders>
          </w:tcPr>
          <w:p w14:paraId="460E669E" w14:textId="77777777" w:rsidR="00A16657" w:rsidRPr="00610305" w:rsidRDefault="00A16657" w:rsidP="00291DEA">
            <w:pPr>
              <w:ind w:left="-208" w:right="-149"/>
              <w:jc w:val="center"/>
              <w:rPr>
                <w:sz w:val="16"/>
                <w:szCs w:val="16"/>
                <w:lang w:val="en-US"/>
              </w:rPr>
            </w:pPr>
          </w:p>
        </w:tc>
        <w:tc>
          <w:tcPr>
            <w:tcW w:w="809" w:type="dxa"/>
            <w:tcBorders>
              <w:top w:val="single" w:sz="4" w:space="0" w:color="auto"/>
              <w:left w:val="single" w:sz="4" w:space="0" w:color="auto"/>
              <w:bottom w:val="single" w:sz="4" w:space="0" w:color="auto"/>
              <w:right w:val="single" w:sz="4" w:space="0" w:color="auto"/>
            </w:tcBorders>
          </w:tcPr>
          <w:p w14:paraId="31839F47" w14:textId="77777777" w:rsidR="00A16657" w:rsidRPr="00610305" w:rsidRDefault="00A16657" w:rsidP="00291DEA">
            <w:pPr>
              <w:ind w:left="-208" w:right="-149"/>
              <w:jc w:val="center"/>
              <w:rPr>
                <w:sz w:val="16"/>
                <w:szCs w:val="16"/>
                <w:lang w:val="en-US"/>
              </w:rPr>
            </w:pPr>
          </w:p>
        </w:tc>
      </w:tr>
      <w:tr w:rsidR="00A16657" w:rsidRPr="00997975" w14:paraId="3254A6F6" w14:textId="77777777" w:rsidTr="00963F77">
        <w:trPr>
          <w:trHeight w:val="57"/>
        </w:trPr>
        <w:tc>
          <w:tcPr>
            <w:tcW w:w="1378" w:type="dxa"/>
            <w:tcBorders>
              <w:top w:val="single" w:sz="4" w:space="0" w:color="auto"/>
              <w:left w:val="single" w:sz="4" w:space="0" w:color="auto"/>
              <w:bottom w:val="single" w:sz="4" w:space="0" w:color="auto"/>
              <w:right w:val="single" w:sz="4" w:space="0" w:color="auto"/>
            </w:tcBorders>
            <w:hideMark/>
          </w:tcPr>
          <w:p w14:paraId="1DB1301F" w14:textId="4427BEBD" w:rsidR="00A16657" w:rsidRPr="00610305" w:rsidRDefault="00A16657" w:rsidP="00610305">
            <w:pPr>
              <w:spacing w:line="160" w:lineRule="exact"/>
              <w:outlineLvl w:val="0"/>
              <w:rPr>
                <w:sz w:val="16"/>
                <w:szCs w:val="16"/>
                <w:lang w:val="en-US"/>
              </w:rPr>
            </w:pPr>
            <w:proofErr w:type="spellStart"/>
            <w:r w:rsidRPr="00610305">
              <w:rPr>
                <w:sz w:val="16"/>
                <w:szCs w:val="16"/>
                <w:lang w:val="en-US"/>
              </w:rPr>
              <w:t>Mr</w:t>
            </w:r>
            <w:proofErr w:type="spellEnd"/>
            <w:r w:rsidRPr="00610305">
              <w:rPr>
                <w:sz w:val="16"/>
                <w:szCs w:val="16"/>
                <w:lang w:val="en-US"/>
              </w:rPr>
              <w:t xml:space="preserve"> </w:t>
            </w:r>
            <w:r w:rsidR="00610305">
              <w:rPr>
                <w:sz w:val="16"/>
                <w:szCs w:val="16"/>
                <w:lang w:val="en-US"/>
              </w:rPr>
              <w:t xml:space="preserve">Vinod </w:t>
            </w:r>
            <w:r w:rsidR="00610305" w:rsidRPr="00610305">
              <w:rPr>
                <w:sz w:val="16"/>
                <w:szCs w:val="16"/>
                <w:lang w:val="en-US"/>
              </w:rPr>
              <w:t xml:space="preserve">K </w:t>
            </w:r>
            <w:proofErr w:type="spellStart"/>
            <w:r w:rsidR="00610305" w:rsidRPr="00610305">
              <w:rPr>
                <w:sz w:val="16"/>
                <w:szCs w:val="16"/>
                <w:lang w:val="en-US"/>
              </w:rPr>
              <w:t>Bussawah</w:t>
            </w:r>
            <w:proofErr w:type="spellEnd"/>
          </w:p>
        </w:tc>
        <w:tc>
          <w:tcPr>
            <w:tcW w:w="806" w:type="dxa"/>
            <w:tcBorders>
              <w:top w:val="single" w:sz="4" w:space="0" w:color="auto"/>
              <w:left w:val="single" w:sz="4" w:space="0" w:color="auto"/>
              <w:bottom w:val="single" w:sz="4" w:space="0" w:color="auto"/>
              <w:right w:val="single" w:sz="4" w:space="0" w:color="auto"/>
            </w:tcBorders>
            <w:hideMark/>
          </w:tcPr>
          <w:p w14:paraId="318FC8F7"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5" w:type="dxa"/>
            <w:tcBorders>
              <w:top w:val="single" w:sz="4" w:space="0" w:color="auto"/>
              <w:left w:val="single" w:sz="4" w:space="0" w:color="auto"/>
              <w:bottom w:val="single" w:sz="4" w:space="0" w:color="auto"/>
              <w:right w:val="single" w:sz="4" w:space="0" w:color="auto"/>
            </w:tcBorders>
          </w:tcPr>
          <w:p w14:paraId="741D6BF1"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27C2EFF1"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7C7BBFE5"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327DC21B"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1D8C60D9"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2D6C32E9" w14:textId="77777777" w:rsidR="00A16657" w:rsidRPr="00610305" w:rsidRDefault="00A16657" w:rsidP="00291DEA">
            <w:pPr>
              <w:ind w:left="-208" w:right="-149"/>
              <w:jc w:val="center"/>
              <w:rPr>
                <w:sz w:val="16"/>
                <w:szCs w:val="16"/>
                <w:lang w:val="en-US"/>
              </w:rPr>
            </w:pPr>
          </w:p>
        </w:tc>
        <w:tc>
          <w:tcPr>
            <w:tcW w:w="774" w:type="dxa"/>
            <w:tcBorders>
              <w:top w:val="single" w:sz="4" w:space="0" w:color="auto"/>
              <w:left w:val="single" w:sz="4" w:space="0" w:color="auto"/>
              <w:bottom w:val="single" w:sz="4" w:space="0" w:color="auto"/>
              <w:right w:val="single" w:sz="4" w:space="0" w:color="auto"/>
            </w:tcBorders>
          </w:tcPr>
          <w:p w14:paraId="2AE9D276" w14:textId="77777777" w:rsidR="00A16657" w:rsidRPr="00610305" w:rsidRDefault="00A16657" w:rsidP="00291DEA">
            <w:pPr>
              <w:ind w:left="-40" w:right="-119"/>
              <w:jc w:val="center"/>
              <w:rPr>
                <w:b/>
                <w:sz w:val="16"/>
                <w:szCs w:val="16"/>
                <w:lang w:val="en-US"/>
              </w:rPr>
            </w:pPr>
          </w:p>
        </w:tc>
        <w:tc>
          <w:tcPr>
            <w:tcW w:w="646" w:type="dxa"/>
            <w:tcBorders>
              <w:top w:val="single" w:sz="4" w:space="0" w:color="auto"/>
              <w:left w:val="single" w:sz="4" w:space="0" w:color="auto"/>
              <w:bottom w:val="single" w:sz="4" w:space="0" w:color="auto"/>
              <w:right w:val="single" w:sz="4" w:space="0" w:color="auto"/>
            </w:tcBorders>
          </w:tcPr>
          <w:p w14:paraId="673BCD16"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7C37A51F"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7DC6982F"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tcPr>
          <w:p w14:paraId="46C94214" w14:textId="77777777" w:rsidR="00A16657" w:rsidRPr="00610305" w:rsidRDefault="00A16657" w:rsidP="00291DEA">
            <w:pPr>
              <w:ind w:left="-208" w:right="-149"/>
              <w:jc w:val="center"/>
              <w:rPr>
                <w:sz w:val="16"/>
                <w:szCs w:val="16"/>
                <w:lang w:val="en-US"/>
              </w:rPr>
            </w:pPr>
          </w:p>
        </w:tc>
        <w:tc>
          <w:tcPr>
            <w:tcW w:w="809" w:type="dxa"/>
            <w:tcBorders>
              <w:top w:val="single" w:sz="4" w:space="0" w:color="auto"/>
              <w:left w:val="single" w:sz="4" w:space="0" w:color="auto"/>
              <w:bottom w:val="single" w:sz="4" w:space="0" w:color="auto"/>
              <w:right w:val="single" w:sz="4" w:space="0" w:color="auto"/>
            </w:tcBorders>
          </w:tcPr>
          <w:p w14:paraId="31F8CE9C" w14:textId="77777777" w:rsidR="00A16657" w:rsidRPr="00610305" w:rsidRDefault="00A16657" w:rsidP="00291DEA">
            <w:pPr>
              <w:ind w:left="-208" w:right="-149"/>
              <w:jc w:val="center"/>
              <w:rPr>
                <w:sz w:val="16"/>
                <w:szCs w:val="16"/>
                <w:lang w:val="en-US"/>
              </w:rPr>
            </w:pPr>
          </w:p>
        </w:tc>
        <w:tc>
          <w:tcPr>
            <w:tcW w:w="809" w:type="dxa"/>
            <w:tcBorders>
              <w:top w:val="single" w:sz="4" w:space="0" w:color="auto"/>
              <w:left w:val="single" w:sz="4" w:space="0" w:color="auto"/>
              <w:bottom w:val="single" w:sz="4" w:space="0" w:color="auto"/>
              <w:right w:val="single" w:sz="4" w:space="0" w:color="auto"/>
            </w:tcBorders>
          </w:tcPr>
          <w:p w14:paraId="311B0C3E" w14:textId="77777777" w:rsidR="00A16657" w:rsidRPr="00610305" w:rsidRDefault="00A16657" w:rsidP="00291DEA">
            <w:pPr>
              <w:ind w:left="-208" w:right="-149"/>
              <w:jc w:val="center"/>
              <w:rPr>
                <w:sz w:val="16"/>
                <w:szCs w:val="16"/>
                <w:lang w:val="en-US"/>
              </w:rPr>
            </w:pPr>
          </w:p>
        </w:tc>
        <w:tc>
          <w:tcPr>
            <w:tcW w:w="809" w:type="dxa"/>
            <w:tcBorders>
              <w:top w:val="single" w:sz="4" w:space="0" w:color="auto"/>
              <w:left w:val="single" w:sz="4" w:space="0" w:color="auto"/>
              <w:bottom w:val="single" w:sz="4" w:space="0" w:color="auto"/>
              <w:right w:val="single" w:sz="4" w:space="0" w:color="auto"/>
            </w:tcBorders>
          </w:tcPr>
          <w:p w14:paraId="75B16AA1" w14:textId="77777777" w:rsidR="00A16657" w:rsidRPr="00610305" w:rsidRDefault="00A16657" w:rsidP="00291DEA">
            <w:pPr>
              <w:ind w:left="-208" w:right="-149"/>
              <w:jc w:val="center"/>
              <w:rPr>
                <w:sz w:val="16"/>
                <w:szCs w:val="16"/>
                <w:lang w:val="en-US"/>
              </w:rPr>
            </w:pPr>
          </w:p>
        </w:tc>
      </w:tr>
      <w:tr w:rsidR="00A16657" w:rsidRPr="00997975" w14:paraId="2DD7B5E2" w14:textId="77777777" w:rsidTr="00963F77">
        <w:trPr>
          <w:trHeight w:val="57"/>
        </w:trPr>
        <w:tc>
          <w:tcPr>
            <w:tcW w:w="1378" w:type="dxa"/>
            <w:tcBorders>
              <w:top w:val="single" w:sz="4" w:space="0" w:color="auto"/>
              <w:left w:val="single" w:sz="4" w:space="0" w:color="auto"/>
              <w:bottom w:val="single" w:sz="4" w:space="0" w:color="auto"/>
              <w:right w:val="single" w:sz="4" w:space="0" w:color="auto"/>
            </w:tcBorders>
            <w:hideMark/>
          </w:tcPr>
          <w:p w14:paraId="74960A99" w14:textId="77777777" w:rsidR="00A16657" w:rsidRPr="00610305" w:rsidRDefault="00A16657" w:rsidP="00291DEA">
            <w:pPr>
              <w:spacing w:line="160" w:lineRule="exact"/>
              <w:outlineLvl w:val="0"/>
              <w:rPr>
                <w:i/>
                <w:iCs/>
                <w:sz w:val="16"/>
                <w:szCs w:val="16"/>
                <w:lang w:val="en-US"/>
              </w:rPr>
            </w:pPr>
            <w:proofErr w:type="spellStart"/>
            <w:r w:rsidRPr="00610305">
              <w:rPr>
                <w:sz w:val="16"/>
                <w:szCs w:val="16"/>
                <w:lang w:val="en-US"/>
              </w:rPr>
              <w:t>Mr</w:t>
            </w:r>
            <w:proofErr w:type="spellEnd"/>
            <w:r w:rsidRPr="00610305">
              <w:rPr>
                <w:sz w:val="16"/>
                <w:szCs w:val="16"/>
                <w:lang w:val="en-US"/>
              </w:rPr>
              <w:t xml:space="preserve"> Anil Kumar </w:t>
            </w:r>
            <w:proofErr w:type="spellStart"/>
            <w:r w:rsidRPr="00610305">
              <w:rPr>
                <w:sz w:val="16"/>
                <w:szCs w:val="16"/>
                <w:lang w:val="en-US"/>
              </w:rPr>
              <w:t>Shiwpursad</w:t>
            </w:r>
            <w:proofErr w:type="spellEnd"/>
          </w:p>
        </w:tc>
        <w:tc>
          <w:tcPr>
            <w:tcW w:w="806" w:type="dxa"/>
            <w:tcBorders>
              <w:top w:val="single" w:sz="4" w:space="0" w:color="auto"/>
              <w:left w:val="single" w:sz="4" w:space="0" w:color="auto"/>
              <w:bottom w:val="single" w:sz="4" w:space="0" w:color="auto"/>
              <w:right w:val="single" w:sz="4" w:space="0" w:color="auto"/>
            </w:tcBorders>
            <w:hideMark/>
          </w:tcPr>
          <w:p w14:paraId="3B218A9D"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5" w:type="dxa"/>
            <w:tcBorders>
              <w:top w:val="single" w:sz="4" w:space="0" w:color="auto"/>
              <w:left w:val="single" w:sz="4" w:space="0" w:color="auto"/>
              <w:bottom w:val="single" w:sz="4" w:space="0" w:color="auto"/>
              <w:right w:val="single" w:sz="4" w:space="0" w:color="auto"/>
            </w:tcBorders>
          </w:tcPr>
          <w:p w14:paraId="10CF8CC5"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hideMark/>
          </w:tcPr>
          <w:p w14:paraId="05580BFB"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4" w:type="dxa"/>
            <w:tcBorders>
              <w:top w:val="single" w:sz="4" w:space="0" w:color="auto"/>
              <w:left w:val="single" w:sz="4" w:space="0" w:color="auto"/>
              <w:bottom w:val="single" w:sz="4" w:space="0" w:color="auto"/>
              <w:right w:val="single" w:sz="4" w:space="0" w:color="auto"/>
            </w:tcBorders>
          </w:tcPr>
          <w:p w14:paraId="1DD04852"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hideMark/>
          </w:tcPr>
          <w:p w14:paraId="5A7324BD"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4" w:type="dxa"/>
            <w:tcBorders>
              <w:top w:val="single" w:sz="4" w:space="0" w:color="auto"/>
              <w:left w:val="single" w:sz="4" w:space="0" w:color="auto"/>
              <w:bottom w:val="single" w:sz="4" w:space="0" w:color="auto"/>
              <w:right w:val="single" w:sz="4" w:space="0" w:color="auto"/>
            </w:tcBorders>
            <w:hideMark/>
          </w:tcPr>
          <w:p w14:paraId="0E555449"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4" w:type="dxa"/>
            <w:tcBorders>
              <w:top w:val="single" w:sz="4" w:space="0" w:color="auto"/>
              <w:left w:val="single" w:sz="4" w:space="0" w:color="auto"/>
              <w:bottom w:val="single" w:sz="4" w:space="0" w:color="auto"/>
              <w:right w:val="single" w:sz="4" w:space="0" w:color="auto"/>
            </w:tcBorders>
            <w:hideMark/>
          </w:tcPr>
          <w:p w14:paraId="7A8F1E07"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774" w:type="dxa"/>
            <w:tcBorders>
              <w:top w:val="single" w:sz="4" w:space="0" w:color="auto"/>
              <w:left w:val="single" w:sz="4" w:space="0" w:color="auto"/>
              <w:bottom w:val="single" w:sz="4" w:space="0" w:color="auto"/>
              <w:right w:val="single" w:sz="4" w:space="0" w:color="auto"/>
            </w:tcBorders>
            <w:hideMark/>
          </w:tcPr>
          <w:p w14:paraId="5F7FE482" w14:textId="77777777" w:rsidR="00A16657" w:rsidRPr="00610305" w:rsidRDefault="00A16657" w:rsidP="00291DEA">
            <w:pPr>
              <w:ind w:left="-40" w:right="-119"/>
              <w:jc w:val="center"/>
              <w:rPr>
                <w:b/>
                <w:sz w:val="16"/>
                <w:szCs w:val="16"/>
                <w:lang w:val="en-US"/>
              </w:rPr>
            </w:pPr>
            <w:r w:rsidRPr="00610305">
              <w:rPr>
                <w:b/>
                <w:sz w:val="16"/>
                <w:szCs w:val="16"/>
                <w:lang w:val="en-US"/>
              </w:rPr>
              <w:t>√</w:t>
            </w:r>
          </w:p>
        </w:tc>
        <w:tc>
          <w:tcPr>
            <w:tcW w:w="646" w:type="dxa"/>
            <w:tcBorders>
              <w:top w:val="single" w:sz="4" w:space="0" w:color="auto"/>
              <w:left w:val="single" w:sz="4" w:space="0" w:color="auto"/>
              <w:bottom w:val="single" w:sz="4" w:space="0" w:color="auto"/>
              <w:right w:val="single" w:sz="4" w:space="0" w:color="auto"/>
            </w:tcBorders>
          </w:tcPr>
          <w:p w14:paraId="486E33B5"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hideMark/>
          </w:tcPr>
          <w:p w14:paraId="46C2707C"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4" w:type="dxa"/>
            <w:tcBorders>
              <w:top w:val="single" w:sz="4" w:space="0" w:color="auto"/>
              <w:left w:val="single" w:sz="4" w:space="0" w:color="auto"/>
              <w:bottom w:val="single" w:sz="4" w:space="0" w:color="auto"/>
              <w:right w:val="single" w:sz="4" w:space="0" w:color="auto"/>
            </w:tcBorders>
          </w:tcPr>
          <w:p w14:paraId="2C6214B2"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hideMark/>
          </w:tcPr>
          <w:p w14:paraId="49C0CDBA"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809" w:type="dxa"/>
            <w:tcBorders>
              <w:top w:val="single" w:sz="4" w:space="0" w:color="auto"/>
              <w:left w:val="single" w:sz="4" w:space="0" w:color="auto"/>
              <w:bottom w:val="single" w:sz="4" w:space="0" w:color="auto"/>
              <w:right w:val="single" w:sz="4" w:space="0" w:color="auto"/>
            </w:tcBorders>
            <w:hideMark/>
          </w:tcPr>
          <w:p w14:paraId="04A122FA" w14:textId="77777777" w:rsidR="00A16657" w:rsidRPr="00610305" w:rsidRDefault="00A16657" w:rsidP="00291DEA">
            <w:pPr>
              <w:ind w:left="-208" w:right="-149"/>
              <w:jc w:val="center"/>
              <w:rPr>
                <w:i/>
                <w:sz w:val="16"/>
                <w:szCs w:val="16"/>
                <w:lang w:val="en-US"/>
              </w:rPr>
            </w:pPr>
            <w:r w:rsidRPr="00610305">
              <w:rPr>
                <w:sz w:val="16"/>
                <w:szCs w:val="16"/>
                <w:lang w:val="en-US"/>
              </w:rPr>
              <w:t>√</w:t>
            </w:r>
          </w:p>
        </w:tc>
        <w:tc>
          <w:tcPr>
            <w:tcW w:w="809" w:type="dxa"/>
            <w:tcBorders>
              <w:top w:val="single" w:sz="4" w:space="0" w:color="auto"/>
              <w:left w:val="single" w:sz="4" w:space="0" w:color="auto"/>
              <w:bottom w:val="single" w:sz="4" w:space="0" w:color="auto"/>
              <w:right w:val="single" w:sz="4" w:space="0" w:color="auto"/>
            </w:tcBorders>
          </w:tcPr>
          <w:p w14:paraId="34C79275" w14:textId="77777777" w:rsidR="00A16657" w:rsidRPr="00610305" w:rsidRDefault="00A16657" w:rsidP="00291DEA">
            <w:pPr>
              <w:ind w:left="-208" w:right="-149"/>
              <w:jc w:val="center"/>
              <w:rPr>
                <w:sz w:val="16"/>
                <w:szCs w:val="16"/>
                <w:lang w:val="en-US"/>
              </w:rPr>
            </w:pPr>
          </w:p>
        </w:tc>
        <w:tc>
          <w:tcPr>
            <w:tcW w:w="809" w:type="dxa"/>
            <w:tcBorders>
              <w:top w:val="single" w:sz="4" w:space="0" w:color="auto"/>
              <w:left w:val="single" w:sz="4" w:space="0" w:color="auto"/>
              <w:bottom w:val="single" w:sz="4" w:space="0" w:color="auto"/>
              <w:right w:val="single" w:sz="4" w:space="0" w:color="auto"/>
            </w:tcBorders>
            <w:hideMark/>
          </w:tcPr>
          <w:p w14:paraId="674A70D6" w14:textId="77777777" w:rsidR="00A16657" w:rsidRPr="00610305" w:rsidRDefault="00A16657" w:rsidP="00291DEA">
            <w:pPr>
              <w:ind w:left="-208" w:right="-149"/>
              <w:jc w:val="center"/>
              <w:rPr>
                <w:sz w:val="16"/>
                <w:szCs w:val="16"/>
                <w:lang w:val="en-US"/>
              </w:rPr>
            </w:pPr>
            <w:r w:rsidRPr="00610305">
              <w:rPr>
                <w:sz w:val="16"/>
                <w:szCs w:val="16"/>
                <w:lang w:val="en-US"/>
              </w:rPr>
              <w:t>√</w:t>
            </w:r>
          </w:p>
        </w:tc>
      </w:tr>
      <w:tr w:rsidR="00A16657" w:rsidRPr="00997975" w14:paraId="27CEA89A" w14:textId="77777777" w:rsidTr="00963F77">
        <w:trPr>
          <w:trHeight w:val="57"/>
        </w:trPr>
        <w:tc>
          <w:tcPr>
            <w:tcW w:w="1378" w:type="dxa"/>
            <w:tcBorders>
              <w:top w:val="single" w:sz="4" w:space="0" w:color="auto"/>
              <w:left w:val="single" w:sz="4" w:space="0" w:color="auto"/>
              <w:bottom w:val="single" w:sz="4" w:space="0" w:color="auto"/>
              <w:right w:val="single" w:sz="4" w:space="0" w:color="auto"/>
            </w:tcBorders>
            <w:hideMark/>
          </w:tcPr>
          <w:p w14:paraId="47696768" w14:textId="77777777" w:rsidR="00A16657" w:rsidRPr="00610305" w:rsidRDefault="00A16657" w:rsidP="00291DEA">
            <w:pPr>
              <w:spacing w:line="160" w:lineRule="exact"/>
              <w:outlineLvl w:val="0"/>
              <w:rPr>
                <w:i/>
                <w:iCs/>
                <w:sz w:val="16"/>
                <w:szCs w:val="16"/>
                <w:lang w:val="en-US"/>
              </w:rPr>
            </w:pPr>
            <w:proofErr w:type="spellStart"/>
            <w:r w:rsidRPr="00610305">
              <w:rPr>
                <w:sz w:val="16"/>
                <w:szCs w:val="16"/>
                <w:lang w:val="en-US"/>
              </w:rPr>
              <w:t>Mr</w:t>
            </w:r>
            <w:proofErr w:type="spellEnd"/>
            <w:r w:rsidRPr="00610305">
              <w:rPr>
                <w:sz w:val="16"/>
                <w:szCs w:val="16"/>
                <w:lang w:val="en-US"/>
              </w:rPr>
              <w:t xml:space="preserve"> </w:t>
            </w:r>
            <w:proofErr w:type="spellStart"/>
            <w:r w:rsidRPr="00610305">
              <w:rPr>
                <w:sz w:val="16"/>
                <w:szCs w:val="16"/>
                <w:lang w:val="en-US"/>
              </w:rPr>
              <w:t>Seedheshwar</w:t>
            </w:r>
            <w:proofErr w:type="spellEnd"/>
            <w:r w:rsidRPr="00610305">
              <w:rPr>
                <w:sz w:val="16"/>
                <w:szCs w:val="16"/>
                <w:lang w:val="en-US"/>
              </w:rPr>
              <w:t xml:space="preserve"> Mojee</w:t>
            </w:r>
          </w:p>
        </w:tc>
        <w:tc>
          <w:tcPr>
            <w:tcW w:w="806" w:type="dxa"/>
            <w:tcBorders>
              <w:top w:val="single" w:sz="4" w:space="0" w:color="auto"/>
              <w:left w:val="single" w:sz="4" w:space="0" w:color="auto"/>
              <w:bottom w:val="single" w:sz="4" w:space="0" w:color="auto"/>
              <w:right w:val="single" w:sz="4" w:space="0" w:color="auto"/>
            </w:tcBorders>
            <w:hideMark/>
          </w:tcPr>
          <w:p w14:paraId="31B0E57C"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5" w:type="dxa"/>
            <w:tcBorders>
              <w:top w:val="single" w:sz="4" w:space="0" w:color="auto"/>
              <w:left w:val="single" w:sz="4" w:space="0" w:color="auto"/>
              <w:bottom w:val="single" w:sz="4" w:space="0" w:color="auto"/>
              <w:right w:val="single" w:sz="4" w:space="0" w:color="auto"/>
            </w:tcBorders>
          </w:tcPr>
          <w:p w14:paraId="6A60A4AE"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hideMark/>
          </w:tcPr>
          <w:p w14:paraId="189A90DD"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4" w:type="dxa"/>
            <w:tcBorders>
              <w:top w:val="single" w:sz="4" w:space="0" w:color="auto"/>
              <w:left w:val="single" w:sz="4" w:space="0" w:color="auto"/>
              <w:bottom w:val="single" w:sz="4" w:space="0" w:color="auto"/>
              <w:right w:val="single" w:sz="4" w:space="0" w:color="auto"/>
            </w:tcBorders>
          </w:tcPr>
          <w:p w14:paraId="7CB4261A"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hideMark/>
          </w:tcPr>
          <w:p w14:paraId="2626C003"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4" w:type="dxa"/>
            <w:tcBorders>
              <w:top w:val="single" w:sz="4" w:space="0" w:color="auto"/>
              <w:left w:val="single" w:sz="4" w:space="0" w:color="auto"/>
              <w:bottom w:val="single" w:sz="4" w:space="0" w:color="auto"/>
              <w:right w:val="single" w:sz="4" w:space="0" w:color="auto"/>
            </w:tcBorders>
            <w:hideMark/>
          </w:tcPr>
          <w:p w14:paraId="37A103A3"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4" w:type="dxa"/>
            <w:tcBorders>
              <w:top w:val="single" w:sz="4" w:space="0" w:color="auto"/>
              <w:left w:val="single" w:sz="4" w:space="0" w:color="auto"/>
              <w:bottom w:val="single" w:sz="4" w:space="0" w:color="auto"/>
              <w:right w:val="single" w:sz="4" w:space="0" w:color="auto"/>
            </w:tcBorders>
            <w:hideMark/>
          </w:tcPr>
          <w:p w14:paraId="3715682C"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774" w:type="dxa"/>
            <w:tcBorders>
              <w:top w:val="single" w:sz="4" w:space="0" w:color="auto"/>
              <w:left w:val="single" w:sz="4" w:space="0" w:color="auto"/>
              <w:bottom w:val="single" w:sz="4" w:space="0" w:color="auto"/>
              <w:right w:val="single" w:sz="4" w:space="0" w:color="auto"/>
            </w:tcBorders>
            <w:hideMark/>
          </w:tcPr>
          <w:p w14:paraId="4B4A1F4C" w14:textId="77777777" w:rsidR="00A16657" w:rsidRPr="00610305" w:rsidRDefault="00A16657" w:rsidP="00291DEA">
            <w:pPr>
              <w:ind w:left="-40" w:right="-119"/>
              <w:jc w:val="center"/>
              <w:rPr>
                <w:b/>
                <w:sz w:val="16"/>
                <w:szCs w:val="16"/>
                <w:lang w:val="en-US"/>
              </w:rPr>
            </w:pPr>
            <w:r w:rsidRPr="00610305">
              <w:rPr>
                <w:b/>
                <w:sz w:val="16"/>
                <w:szCs w:val="16"/>
                <w:lang w:val="en-US"/>
              </w:rPr>
              <w:t>√</w:t>
            </w:r>
          </w:p>
        </w:tc>
        <w:tc>
          <w:tcPr>
            <w:tcW w:w="646" w:type="dxa"/>
            <w:tcBorders>
              <w:top w:val="single" w:sz="4" w:space="0" w:color="auto"/>
              <w:left w:val="single" w:sz="4" w:space="0" w:color="auto"/>
              <w:bottom w:val="single" w:sz="4" w:space="0" w:color="auto"/>
              <w:right w:val="single" w:sz="4" w:space="0" w:color="auto"/>
            </w:tcBorders>
            <w:hideMark/>
          </w:tcPr>
          <w:p w14:paraId="759F931A"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4" w:type="dxa"/>
            <w:tcBorders>
              <w:top w:val="single" w:sz="4" w:space="0" w:color="auto"/>
              <w:left w:val="single" w:sz="4" w:space="0" w:color="auto"/>
              <w:bottom w:val="single" w:sz="4" w:space="0" w:color="auto"/>
              <w:right w:val="single" w:sz="4" w:space="0" w:color="auto"/>
            </w:tcBorders>
            <w:hideMark/>
          </w:tcPr>
          <w:p w14:paraId="05DB4D40"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624" w:type="dxa"/>
            <w:tcBorders>
              <w:top w:val="single" w:sz="4" w:space="0" w:color="auto"/>
              <w:left w:val="single" w:sz="4" w:space="0" w:color="auto"/>
              <w:bottom w:val="single" w:sz="4" w:space="0" w:color="auto"/>
              <w:right w:val="single" w:sz="4" w:space="0" w:color="auto"/>
            </w:tcBorders>
          </w:tcPr>
          <w:p w14:paraId="492F4D04" w14:textId="77777777" w:rsidR="00A16657" w:rsidRPr="00610305" w:rsidRDefault="00A16657" w:rsidP="00291DEA">
            <w:pPr>
              <w:ind w:left="-208" w:right="-149"/>
              <w:jc w:val="center"/>
              <w:rPr>
                <w:sz w:val="16"/>
                <w:szCs w:val="16"/>
                <w:lang w:val="en-US"/>
              </w:rPr>
            </w:pPr>
          </w:p>
        </w:tc>
        <w:tc>
          <w:tcPr>
            <w:tcW w:w="624" w:type="dxa"/>
            <w:tcBorders>
              <w:top w:val="single" w:sz="4" w:space="0" w:color="auto"/>
              <w:left w:val="single" w:sz="4" w:space="0" w:color="auto"/>
              <w:bottom w:val="single" w:sz="4" w:space="0" w:color="auto"/>
              <w:right w:val="single" w:sz="4" w:space="0" w:color="auto"/>
            </w:tcBorders>
            <w:hideMark/>
          </w:tcPr>
          <w:p w14:paraId="36AA7835" w14:textId="77777777" w:rsidR="00A16657" w:rsidRPr="00610305" w:rsidRDefault="00A16657" w:rsidP="00291DEA">
            <w:pPr>
              <w:ind w:left="-208" w:right="-149"/>
              <w:jc w:val="center"/>
              <w:rPr>
                <w:sz w:val="16"/>
                <w:szCs w:val="16"/>
                <w:lang w:val="en-US"/>
              </w:rPr>
            </w:pPr>
            <w:r w:rsidRPr="00610305">
              <w:rPr>
                <w:sz w:val="16"/>
                <w:szCs w:val="16"/>
                <w:lang w:val="en-US"/>
              </w:rPr>
              <w:t>√</w:t>
            </w:r>
          </w:p>
        </w:tc>
        <w:tc>
          <w:tcPr>
            <w:tcW w:w="809" w:type="dxa"/>
            <w:tcBorders>
              <w:top w:val="single" w:sz="4" w:space="0" w:color="auto"/>
              <w:left w:val="single" w:sz="4" w:space="0" w:color="auto"/>
              <w:bottom w:val="single" w:sz="4" w:space="0" w:color="auto"/>
              <w:right w:val="single" w:sz="4" w:space="0" w:color="auto"/>
            </w:tcBorders>
          </w:tcPr>
          <w:p w14:paraId="44D2565B" w14:textId="77777777" w:rsidR="00A16657" w:rsidRPr="00610305" w:rsidRDefault="00A16657" w:rsidP="00291DEA">
            <w:pPr>
              <w:ind w:left="-208" w:right="-149"/>
              <w:jc w:val="center"/>
              <w:rPr>
                <w:sz w:val="16"/>
                <w:szCs w:val="16"/>
                <w:lang w:val="en-US"/>
              </w:rPr>
            </w:pPr>
          </w:p>
        </w:tc>
        <w:tc>
          <w:tcPr>
            <w:tcW w:w="809" w:type="dxa"/>
            <w:tcBorders>
              <w:top w:val="single" w:sz="4" w:space="0" w:color="auto"/>
              <w:left w:val="single" w:sz="4" w:space="0" w:color="auto"/>
              <w:bottom w:val="single" w:sz="4" w:space="0" w:color="auto"/>
              <w:right w:val="single" w:sz="4" w:space="0" w:color="auto"/>
            </w:tcBorders>
          </w:tcPr>
          <w:p w14:paraId="5447B760" w14:textId="77777777" w:rsidR="00A16657" w:rsidRPr="00610305" w:rsidRDefault="00A16657" w:rsidP="00291DEA">
            <w:pPr>
              <w:ind w:left="-208" w:right="-149"/>
              <w:jc w:val="center"/>
              <w:rPr>
                <w:sz w:val="16"/>
                <w:szCs w:val="16"/>
                <w:lang w:val="en-US"/>
              </w:rPr>
            </w:pPr>
          </w:p>
        </w:tc>
        <w:tc>
          <w:tcPr>
            <w:tcW w:w="809" w:type="dxa"/>
            <w:tcBorders>
              <w:top w:val="single" w:sz="4" w:space="0" w:color="auto"/>
              <w:left w:val="single" w:sz="4" w:space="0" w:color="auto"/>
              <w:bottom w:val="single" w:sz="4" w:space="0" w:color="auto"/>
              <w:right w:val="single" w:sz="4" w:space="0" w:color="auto"/>
            </w:tcBorders>
          </w:tcPr>
          <w:p w14:paraId="5E52C14E" w14:textId="77777777" w:rsidR="00A16657" w:rsidRPr="00610305" w:rsidRDefault="00A16657" w:rsidP="00291DEA">
            <w:pPr>
              <w:ind w:left="-208" w:right="-149"/>
              <w:jc w:val="center"/>
              <w:rPr>
                <w:sz w:val="16"/>
                <w:szCs w:val="16"/>
                <w:lang w:val="en-US"/>
              </w:rPr>
            </w:pPr>
          </w:p>
        </w:tc>
      </w:tr>
    </w:tbl>
    <w:p w14:paraId="03580E02" w14:textId="77777777" w:rsidR="007D1161" w:rsidRPr="00B74D9D" w:rsidRDefault="007D1161" w:rsidP="00CD4ED4">
      <w:pPr>
        <w:ind w:left="720"/>
        <w:jc w:val="both"/>
        <w:outlineLvl w:val="0"/>
        <w:rPr>
          <w:b/>
          <w:sz w:val="21"/>
          <w:szCs w:val="21"/>
          <w:lang w:val="en-US"/>
        </w:rPr>
      </w:pPr>
    </w:p>
    <w:p w14:paraId="43742B6D" w14:textId="77777777" w:rsidR="00303C12" w:rsidRPr="00000FCE" w:rsidRDefault="00303C12" w:rsidP="00CD4ED4">
      <w:pPr>
        <w:tabs>
          <w:tab w:val="left" w:pos="720"/>
        </w:tabs>
        <w:autoSpaceDE w:val="0"/>
        <w:autoSpaceDN w:val="0"/>
        <w:adjustRightInd w:val="0"/>
        <w:ind w:left="720" w:hanging="1170"/>
        <w:jc w:val="both"/>
        <w:rPr>
          <w:sz w:val="21"/>
          <w:szCs w:val="21"/>
          <w:lang w:val="en-US"/>
        </w:rPr>
      </w:pPr>
    </w:p>
    <w:p w14:paraId="5AB2D9F9" w14:textId="4C95FC13" w:rsidR="00EB6900" w:rsidRPr="00000FCE" w:rsidRDefault="00EB6900" w:rsidP="00CD4ED4">
      <w:pPr>
        <w:pStyle w:val="Heading1"/>
        <w:spacing w:before="0"/>
        <w:jc w:val="both"/>
        <w:rPr>
          <w:rFonts w:ascii="Times New Roman" w:hAnsi="Times New Roman" w:cs="Times New Roman"/>
          <w:noProof/>
          <w:kern w:val="0"/>
          <w:sz w:val="21"/>
          <w:szCs w:val="21"/>
          <w:lang w:val="en-US" w:eastAsia="en-US"/>
        </w:rPr>
      </w:pPr>
      <w:r w:rsidRPr="00000FCE">
        <w:rPr>
          <w:rFonts w:ascii="Times New Roman" w:hAnsi="Times New Roman" w:cs="Times New Roman"/>
          <w:noProof/>
          <w:kern w:val="0"/>
          <w:sz w:val="21"/>
          <w:szCs w:val="21"/>
          <w:lang w:val="en-US" w:eastAsia="en-US"/>
        </w:rPr>
        <w:t>4.</w:t>
      </w:r>
      <w:r w:rsidR="00912710">
        <w:rPr>
          <w:rFonts w:ascii="Times New Roman" w:hAnsi="Times New Roman" w:cs="Times New Roman"/>
          <w:noProof/>
          <w:kern w:val="0"/>
          <w:sz w:val="21"/>
          <w:szCs w:val="21"/>
          <w:lang w:val="en-US" w:eastAsia="en-US"/>
        </w:rPr>
        <w:t>3</w:t>
      </w:r>
      <w:r w:rsidRPr="00000FCE">
        <w:rPr>
          <w:rFonts w:ascii="Times New Roman" w:hAnsi="Times New Roman" w:cs="Times New Roman"/>
          <w:noProof/>
          <w:kern w:val="0"/>
          <w:sz w:val="21"/>
          <w:szCs w:val="21"/>
          <w:lang w:val="en-US" w:eastAsia="en-US"/>
        </w:rPr>
        <w:tab/>
        <w:t>SECRETARY</w:t>
      </w:r>
    </w:p>
    <w:p w14:paraId="1A611C72" w14:textId="77777777" w:rsidR="00EB6900" w:rsidRPr="00000FCE" w:rsidRDefault="00EB6900" w:rsidP="00CD4ED4">
      <w:pPr>
        <w:pStyle w:val="Heading1"/>
        <w:keepNext w:val="0"/>
        <w:spacing w:before="0"/>
        <w:ind w:left="720"/>
        <w:jc w:val="both"/>
        <w:rPr>
          <w:rFonts w:ascii="Times New Roman" w:hAnsi="Times New Roman" w:cs="Times New Roman"/>
          <w:b w:val="0"/>
          <w:bCs w:val="0"/>
          <w:kern w:val="0"/>
          <w:sz w:val="21"/>
          <w:szCs w:val="21"/>
          <w:lang w:val="en-US" w:eastAsia="en-US"/>
        </w:rPr>
      </w:pPr>
    </w:p>
    <w:p w14:paraId="3EE6DA56" w14:textId="3952ECFC" w:rsidR="00BC3A6E" w:rsidRDefault="00CD4ED4" w:rsidP="00BC3A6E">
      <w:pPr>
        <w:tabs>
          <w:tab w:val="left" w:pos="720"/>
        </w:tabs>
        <w:ind w:left="720"/>
        <w:jc w:val="both"/>
        <w:rPr>
          <w:sz w:val="21"/>
          <w:szCs w:val="21"/>
          <w:lang w:val="en-US"/>
        </w:rPr>
      </w:pPr>
      <w:r>
        <w:rPr>
          <w:sz w:val="21"/>
          <w:szCs w:val="21"/>
          <w:lang w:val="en-US"/>
        </w:rPr>
        <w:t xml:space="preserve">Details of the company secretary are as follows: </w:t>
      </w:r>
      <w:r w:rsidR="00DB38F1" w:rsidRPr="00000FCE">
        <w:rPr>
          <w:sz w:val="21"/>
          <w:szCs w:val="21"/>
          <w:lang w:val="en-US"/>
        </w:rPr>
        <w:t xml:space="preserve">St James Secretaries Limited, a company incorporated under the laws of Mauritius and having its registered office at 5th Floor, C&amp;R Court, 49 </w:t>
      </w:r>
      <w:proofErr w:type="spellStart"/>
      <w:r w:rsidR="00DB38F1" w:rsidRPr="00000FCE">
        <w:rPr>
          <w:sz w:val="21"/>
          <w:szCs w:val="21"/>
          <w:lang w:val="en-US"/>
        </w:rPr>
        <w:t>Labourdonnais</w:t>
      </w:r>
      <w:proofErr w:type="spellEnd"/>
      <w:r w:rsidR="00DB38F1" w:rsidRPr="00000FCE">
        <w:rPr>
          <w:sz w:val="21"/>
          <w:szCs w:val="21"/>
          <w:lang w:val="en-US"/>
        </w:rPr>
        <w:t xml:space="preserve"> Street, Port Louis, Mauritius</w:t>
      </w:r>
      <w:r w:rsidR="00B30BB8">
        <w:rPr>
          <w:sz w:val="21"/>
          <w:szCs w:val="21"/>
          <w:lang w:val="en-US"/>
        </w:rPr>
        <w:t>.</w:t>
      </w:r>
    </w:p>
    <w:p w14:paraId="6D8A8955" w14:textId="77777777" w:rsidR="00BC3A6E" w:rsidRDefault="00BC3A6E" w:rsidP="00BC3A6E">
      <w:pPr>
        <w:tabs>
          <w:tab w:val="left" w:pos="720"/>
        </w:tabs>
        <w:jc w:val="both"/>
        <w:rPr>
          <w:sz w:val="21"/>
          <w:szCs w:val="21"/>
          <w:lang w:val="en-US"/>
        </w:rPr>
      </w:pPr>
    </w:p>
    <w:p w14:paraId="4597A50B" w14:textId="77777777" w:rsidR="00BC3A6E" w:rsidRDefault="00BC3A6E" w:rsidP="00BC3A6E">
      <w:pPr>
        <w:tabs>
          <w:tab w:val="left" w:pos="720"/>
        </w:tabs>
        <w:jc w:val="both"/>
        <w:rPr>
          <w:sz w:val="21"/>
          <w:szCs w:val="21"/>
          <w:lang w:val="en-US"/>
        </w:rPr>
      </w:pPr>
    </w:p>
    <w:p w14:paraId="78E58B02" w14:textId="3E26C1EC" w:rsidR="00A9084F" w:rsidRPr="00A9084F" w:rsidRDefault="00A9084F" w:rsidP="00A9084F">
      <w:pPr>
        <w:tabs>
          <w:tab w:val="left" w:pos="720"/>
        </w:tabs>
        <w:autoSpaceDE w:val="0"/>
        <w:autoSpaceDN w:val="0"/>
        <w:adjustRightInd w:val="0"/>
        <w:ind w:left="720" w:hanging="720"/>
        <w:rPr>
          <w:b/>
          <w:bCs/>
          <w:noProof/>
          <w:sz w:val="21"/>
          <w:szCs w:val="21"/>
          <w:lang w:val="en-US"/>
        </w:rPr>
      </w:pPr>
      <w:r>
        <w:rPr>
          <w:b/>
          <w:bCs/>
          <w:noProof/>
          <w:sz w:val="21"/>
          <w:szCs w:val="21"/>
          <w:lang w:val="en-US"/>
        </w:rPr>
        <w:t>5.</w:t>
      </w:r>
      <w:r w:rsidRPr="00A9084F">
        <w:rPr>
          <w:b/>
          <w:bCs/>
          <w:noProof/>
          <w:sz w:val="21"/>
          <w:szCs w:val="21"/>
          <w:lang w:val="en-US"/>
        </w:rPr>
        <w:tab/>
      </w:r>
      <w:r>
        <w:rPr>
          <w:b/>
          <w:bCs/>
          <w:noProof/>
          <w:sz w:val="21"/>
          <w:szCs w:val="21"/>
          <w:lang w:val="en-US"/>
        </w:rPr>
        <w:t>RELATED PARTY TRANSACTION</w:t>
      </w:r>
      <w:r w:rsidR="00891AC8">
        <w:rPr>
          <w:b/>
          <w:bCs/>
          <w:noProof/>
          <w:sz w:val="21"/>
          <w:szCs w:val="21"/>
          <w:lang w:val="en-US"/>
        </w:rPr>
        <w:t>S</w:t>
      </w:r>
    </w:p>
    <w:p w14:paraId="65A37062" w14:textId="77777777" w:rsidR="00BC3A6E" w:rsidRDefault="00BC3A6E" w:rsidP="00BC3A6E">
      <w:pPr>
        <w:tabs>
          <w:tab w:val="left" w:pos="720"/>
        </w:tabs>
        <w:jc w:val="both"/>
        <w:rPr>
          <w:sz w:val="21"/>
          <w:szCs w:val="21"/>
          <w:lang w:val="en-ZA"/>
        </w:rPr>
      </w:pPr>
    </w:p>
    <w:p w14:paraId="2B1B8B3C" w14:textId="7E04837E" w:rsidR="00891AC8" w:rsidRDefault="00891AC8" w:rsidP="00891AC8">
      <w:pPr>
        <w:tabs>
          <w:tab w:val="left" w:pos="720"/>
        </w:tabs>
        <w:ind w:left="720"/>
        <w:jc w:val="both"/>
        <w:rPr>
          <w:sz w:val="21"/>
          <w:szCs w:val="21"/>
          <w:lang w:val="en-US"/>
        </w:rPr>
      </w:pPr>
      <w:r w:rsidRPr="00891AC8">
        <w:rPr>
          <w:sz w:val="21"/>
          <w:szCs w:val="21"/>
          <w:lang w:val="en-US"/>
        </w:rPr>
        <w:t>The acquisition</w:t>
      </w:r>
      <w:r>
        <w:rPr>
          <w:sz w:val="21"/>
          <w:szCs w:val="21"/>
          <w:lang w:val="en-US"/>
        </w:rPr>
        <w:t>s</w:t>
      </w:r>
      <w:r w:rsidRPr="00891AC8">
        <w:rPr>
          <w:sz w:val="21"/>
          <w:szCs w:val="21"/>
          <w:lang w:val="en-US"/>
        </w:rPr>
        <w:t xml:space="preserve"> </w:t>
      </w:r>
      <w:r>
        <w:rPr>
          <w:sz w:val="21"/>
          <w:szCs w:val="21"/>
          <w:lang w:val="en-US"/>
        </w:rPr>
        <w:t xml:space="preserve">of the two strategic properties </w:t>
      </w:r>
      <w:r w:rsidRPr="00891AC8">
        <w:rPr>
          <w:sz w:val="21"/>
          <w:szCs w:val="21"/>
          <w:lang w:val="en-US"/>
        </w:rPr>
        <w:t>qualif</w:t>
      </w:r>
      <w:r>
        <w:rPr>
          <w:sz w:val="21"/>
          <w:szCs w:val="21"/>
          <w:lang w:val="en-US"/>
        </w:rPr>
        <w:t xml:space="preserve">y </w:t>
      </w:r>
      <w:r w:rsidRPr="00891AC8">
        <w:rPr>
          <w:sz w:val="21"/>
          <w:szCs w:val="21"/>
          <w:lang w:val="en-US"/>
        </w:rPr>
        <w:t>as related party transaction</w:t>
      </w:r>
      <w:r>
        <w:rPr>
          <w:sz w:val="21"/>
          <w:szCs w:val="21"/>
          <w:lang w:val="en-US"/>
        </w:rPr>
        <w:t>s</w:t>
      </w:r>
      <w:r w:rsidRPr="00891AC8">
        <w:rPr>
          <w:sz w:val="21"/>
          <w:szCs w:val="21"/>
          <w:lang w:val="en-US"/>
        </w:rPr>
        <w:t xml:space="preserve"> under the Development &amp; Enterprise Market (DEM) Rules i</w:t>
      </w:r>
      <w:r>
        <w:rPr>
          <w:sz w:val="21"/>
          <w:szCs w:val="21"/>
          <w:lang w:val="en-US"/>
        </w:rPr>
        <w:t>n so far as Deramann Limited is:</w:t>
      </w:r>
    </w:p>
    <w:p w14:paraId="1223C990" w14:textId="77777777" w:rsidR="00891AC8" w:rsidRDefault="00891AC8" w:rsidP="00891AC8">
      <w:pPr>
        <w:tabs>
          <w:tab w:val="left" w:pos="720"/>
        </w:tabs>
        <w:ind w:left="720"/>
        <w:jc w:val="both"/>
        <w:rPr>
          <w:sz w:val="21"/>
          <w:szCs w:val="21"/>
          <w:lang w:val="en-US"/>
        </w:rPr>
      </w:pPr>
    </w:p>
    <w:p w14:paraId="4B696513" w14:textId="145965C4" w:rsidR="00A9084F" w:rsidRDefault="00891AC8" w:rsidP="00891AC8">
      <w:pPr>
        <w:pStyle w:val="ListParagraph"/>
        <w:numPr>
          <w:ilvl w:val="0"/>
          <w:numId w:val="31"/>
        </w:numPr>
        <w:tabs>
          <w:tab w:val="left" w:pos="720"/>
        </w:tabs>
        <w:jc w:val="both"/>
        <w:rPr>
          <w:sz w:val="21"/>
          <w:szCs w:val="21"/>
        </w:rPr>
      </w:pPr>
      <w:r>
        <w:rPr>
          <w:sz w:val="21"/>
          <w:szCs w:val="21"/>
        </w:rPr>
        <w:t xml:space="preserve">The </w:t>
      </w:r>
      <w:r w:rsidRPr="00891AC8">
        <w:rPr>
          <w:sz w:val="21"/>
          <w:szCs w:val="21"/>
        </w:rPr>
        <w:t>controlling shareholder of M</w:t>
      </w:r>
      <w:r>
        <w:rPr>
          <w:sz w:val="21"/>
          <w:szCs w:val="21"/>
        </w:rPr>
        <w:t>CL; and</w:t>
      </w:r>
    </w:p>
    <w:p w14:paraId="5D8A0E74" w14:textId="77777777" w:rsidR="00891AC8" w:rsidRDefault="00891AC8" w:rsidP="00891AC8">
      <w:pPr>
        <w:pStyle w:val="ListParagraph"/>
        <w:tabs>
          <w:tab w:val="left" w:pos="720"/>
        </w:tabs>
        <w:ind w:left="1440"/>
        <w:jc w:val="both"/>
        <w:rPr>
          <w:sz w:val="21"/>
          <w:szCs w:val="21"/>
        </w:rPr>
      </w:pPr>
    </w:p>
    <w:p w14:paraId="32A1AF6D" w14:textId="37ED6430" w:rsidR="00891AC8" w:rsidRDefault="00891AC8" w:rsidP="00891AC8">
      <w:pPr>
        <w:pStyle w:val="ListParagraph"/>
        <w:numPr>
          <w:ilvl w:val="0"/>
          <w:numId w:val="31"/>
        </w:numPr>
        <w:tabs>
          <w:tab w:val="left" w:pos="720"/>
        </w:tabs>
        <w:jc w:val="both"/>
        <w:rPr>
          <w:sz w:val="21"/>
          <w:szCs w:val="21"/>
        </w:rPr>
      </w:pPr>
      <w:r>
        <w:rPr>
          <w:sz w:val="21"/>
          <w:szCs w:val="21"/>
        </w:rPr>
        <w:t>The current legal owner (i.e. vendor) of the two properties.</w:t>
      </w:r>
    </w:p>
    <w:p w14:paraId="292969FE" w14:textId="77777777" w:rsidR="00891AC8" w:rsidRPr="00891AC8" w:rsidRDefault="00891AC8" w:rsidP="00891AC8">
      <w:pPr>
        <w:pStyle w:val="ListParagraph"/>
        <w:rPr>
          <w:sz w:val="21"/>
          <w:szCs w:val="21"/>
        </w:rPr>
      </w:pPr>
    </w:p>
    <w:p w14:paraId="0AD5676D" w14:textId="77777777" w:rsidR="00891AC8" w:rsidRDefault="00891AC8" w:rsidP="00891AC8">
      <w:pPr>
        <w:tabs>
          <w:tab w:val="left" w:pos="720"/>
        </w:tabs>
        <w:jc w:val="both"/>
        <w:rPr>
          <w:sz w:val="21"/>
          <w:szCs w:val="21"/>
        </w:rPr>
      </w:pPr>
    </w:p>
    <w:p w14:paraId="230F1A92" w14:textId="1DFEC7CC" w:rsidR="00891AC8" w:rsidRPr="00891AC8" w:rsidRDefault="00891AC8" w:rsidP="00891AC8">
      <w:pPr>
        <w:autoSpaceDE w:val="0"/>
        <w:autoSpaceDN w:val="0"/>
        <w:adjustRightInd w:val="0"/>
        <w:ind w:left="720"/>
        <w:jc w:val="both"/>
        <w:rPr>
          <w:sz w:val="21"/>
          <w:szCs w:val="21"/>
          <w:lang w:val="en-US"/>
        </w:rPr>
      </w:pPr>
      <w:r w:rsidRPr="00523145">
        <w:rPr>
          <w:sz w:val="22"/>
          <w:szCs w:val="22"/>
        </w:rPr>
        <w:t xml:space="preserve">The </w:t>
      </w:r>
      <w:r w:rsidRPr="00891AC8">
        <w:rPr>
          <w:sz w:val="21"/>
          <w:szCs w:val="21"/>
          <w:lang w:val="en-US"/>
        </w:rPr>
        <w:t>particulars of the above transaction</w:t>
      </w:r>
      <w:r w:rsidR="00D12215">
        <w:rPr>
          <w:sz w:val="21"/>
          <w:szCs w:val="21"/>
          <w:lang w:val="en-US"/>
        </w:rPr>
        <w:t>s</w:t>
      </w:r>
      <w:r w:rsidRPr="00891AC8">
        <w:rPr>
          <w:sz w:val="21"/>
          <w:szCs w:val="21"/>
          <w:lang w:val="en-US"/>
        </w:rPr>
        <w:t xml:space="preserve"> will be disclosed to the market by the issue of a Communiqué after receipt of approval </w:t>
      </w:r>
      <w:r w:rsidR="00D12215">
        <w:rPr>
          <w:sz w:val="21"/>
          <w:szCs w:val="21"/>
          <w:lang w:val="en-US"/>
        </w:rPr>
        <w:t>for the Right</w:t>
      </w:r>
      <w:r w:rsidRPr="00891AC8">
        <w:rPr>
          <w:sz w:val="21"/>
          <w:szCs w:val="21"/>
          <w:lang w:val="en-US"/>
        </w:rPr>
        <w:t xml:space="preserve"> Issue</w:t>
      </w:r>
      <w:r w:rsidR="00D12215">
        <w:rPr>
          <w:sz w:val="21"/>
          <w:szCs w:val="21"/>
          <w:lang w:val="en-US"/>
        </w:rPr>
        <w:t xml:space="preserve"> from relevant authorities.  </w:t>
      </w:r>
      <w:r w:rsidRPr="00891AC8">
        <w:rPr>
          <w:sz w:val="21"/>
          <w:szCs w:val="21"/>
          <w:lang w:val="en-US"/>
        </w:rPr>
        <w:t>This is expected to be on 1</w:t>
      </w:r>
      <w:r w:rsidR="0040683E">
        <w:rPr>
          <w:sz w:val="21"/>
          <w:szCs w:val="21"/>
          <w:lang w:val="en-US"/>
        </w:rPr>
        <w:t>6</w:t>
      </w:r>
      <w:r w:rsidR="0040683E" w:rsidRPr="0040683E">
        <w:rPr>
          <w:sz w:val="21"/>
          <w:szCs w:val="21"/>
          <w:vertAlign w:val="superscript"/>
          <w:lang w:val="en-US"/>
        </w:rPr>
        <w:t>th</w:t>
      </w:r>
      <w:r w:rsidR="0040683E">
        <w:rPr>
          <w:sz w:val="21"/>
          <w:szCs w:val="21"/>
          <w:lang w:val="en-US"/>
        </w:rPr>
        <w:t xml:space="preserve"> August </w:t>
      </w:r>
      <w:r w:rsidRPr="00891AC8">
        <w:rPr>
          <w:sz w:val="21"/>
          <w:szCs w:val="21"/>
          <w:lang w:val="en-US"/>
        </w:rPr>
        <w:t>2019.</w:t>
      </w:r>
    </w:p>
    <w:p w14:paraId="157B296F" w14:textId="77777777" w:rsidR="00891AC8" w:rsidRPr="00891AC8" w:rsidRDefault="00891AC8" w:rsidP="00891AC8">
      <w:pPr>
        <w:autoSpaceDE w:val="0"/>
        <w:autoSpaceDN w:val="0"/>
        <w:adjustRightInd w:val="0"/>
        <w:ind w:left="720"/>
        <w:jc w:val="both"/>
        <w:rPr>
          <w:sz w:val="21"/>
          <w:szCs w:val="21"/>
          <w:lang w:val="en-US"/>
        </w:rPr>
      </w:pPr>
    </w:p>
    <w:p w14:paraId="34426DC4" w14:textId="77777777" w:rsidR="00891AC8" w:rsidRPr="00891AC8" w:rsidRDefault="00891AC8" w:rsidP="00891AC8">
      <w:pPr>
        <w:tabs>
          <w:tab w:val="left" w:pos="720"/>
        </w:tabs>
        <w:jc w:val="both"/>
        <w:rPr>
          <w:sz w:val="21"/>
          <w:szCs w:val="21"/>
          <w:lang w:val="en-US"/>
        </w:rPr>
      </w:pPr>
    </w:p>
    <w:p w14:paraId="2F2B0304" w14:textId="77777777" w:rsidR="007E2D19" w:rsidRPr="0008172F" w:rsidRDefault="008406DE" w:rsidP="007E2D19">
      <w:pPr>
        <w:widowControl w:val="0"/>
        <w:tabs>
          <w:tab w:val="left" w:pos="5180"/>
        </w:tabs>
        <w:autoSpaceDE w:val="0"/>
        <w:autoSpaceDN w:val="0"/>
        <w:adjustRightInd w:val="0"/>
        <w:spacing w:before="1135"/>
        <w:jc w:val="center"/>
        <w:rPr>
          <w:b/>
          <w:sz w:val="21"/>
          <w:szCs w:val="28"/>
        </w:rPr>
      </w:pPr>
      <w:r w:rsidRPr="0008172F">
        <w:rPr>
          <w:sz w:val="21"/>
          <w:szCs w:val="21"/>
          <w:lang w:val="en-US"/>
        </w:rPr>
        <w:br w:type="page"/>
      </w:r>
      <w:r w:rsidR="007E2D19" w:rsidRPr="0008172F">
        <w:rPr>
          <w:b/>
          <w:sz w:val="21"/>
          <w:szCs w:val="28"/>
        </w:rPr>
        <w:lastRenderedPageBreak/>
        <w:t>PART I</w:t>
      </w:r>
    </w:p>
    <w:p w14:paraId="201F76F7" w14:textId="77777777" w:rsidR="007E2D19" w:rsidRPr="0008172F" w:rsidRDefault="007E2D19" w:rsidP="007E2D19">
      <w:pPr>
        <w:widowControl w:val="0"/>
        <w:tabs>
          <w:tab w:val="left" w:pos="5180"/>
        </w:tabs>
        <w:autoSpaceDE w:val="0"/>
        <w:autoSpaceDN w:val="0"/>
        <w:adjustRightInd w:val="0"/>
        <w:spacing w:before="600"/>
        <w:jc w:val="center"/>
        <w:rPr>
          <w:b/>
          <w:sz w:val="21"/>
          <w:szCs w:val="28"/>
        </w:rPr>
      </w:pPr>
      <w:r w:rsidRPr="0008172F">
        <w:rPr>
          <w:b/>
          <w:sz w:val="21"/>
          <w:szCs w:val="28"/>
        </w:rPr>
        <w:t>KEY INFORMATION</w:t>
      </w:r>
      <w:r>
        <w:rPr>
          <w:b/>
          <w:sz w:val="21"/>
          <w:szCs w:val="28"/>
        </w:rPr>
        <w:t xml:space="preserve"> (Cont’d)</w:t>
      </w:r>
    </w:p>
    <w:p w14:paraId="72239248" w14:textId="77777777" w:rsidR="007E2D19" w:rsidRPr="00F23A2D" w:rsidRDefault="007E2D19" w:rsidP="007E2D19">
      <w:pPr>
        <w:autoSpaceDE w:val="0"/>
        <w:autoSpaceDN w:val="0"/>
        <w:adjustRightInd w:val="0"/>
        <w:jc w:val="both"/>
        <w:rPr>
          <w:sz w:val="20"/>
          <w:szCs w:val="20"/>
          <w:lang w:val="en-US"/>
        </w:rPr>
      </w:pPr>
    </w:p>
    <w:p w14:paraId="59AFC8F8" w14:textId="2A8A596C" w:rsidR="00EB6900" w:rsidRPr="0008172F" w:rsidRDefault="00A9084F" w:rsidP="00A9084F">
      <w:pPr>
        <w:tabs>
          <w:tab w:val="left" w:pos="720"/>
        </w:tabs>
        <w:autoSpaceDE w:val="0"/>
        <w:autoSpaceDN w:val="0"/>
        <w:adjustRightInd w:val="0"/>
        <w:ind w:left="720" w:hanging="720"/>
        <w:rPr>
          <w:b/>
          <w:bCs/>
          <w:noProof/>
          <w:sz w:val="21"/>
          <w:szCs w:val="21"/>
          <w:lang w:val="en-US"/>
        </w:rPr>
      </w:pPr>
      <w:r>
        <w:rPr>
          <w:b/>
          <w:bCs/>
          <w:noProof/>
          <w:sz w:val="21"/>
          <w:szCs w:val="21"/>
          <w:lang w:val="en-US"/>
        </w:rPr>
        <w:t>6</w:t>
      </w:r>
      <w:r w:rsidR="007E2D19">
        <w:rPr>
          <w:b/>
          <w:bCs/>
          <w:noProof/>
          <w:sz w:val="21"/>
          <w:szCs w:val="21"/>
          <w:lang w:val="en-US"/>
        </w:rPr>
        <w:t>.</w:t>
      </w:r>
      <w:r w:rsidR="00EB6900" w:rsidRPr="0008172F">
        <w:rPr>
          <w:b/>
          <w:bCs/>
          <w:noProof/>
          <w:sz w:val="21"/>
          <w:szCs w:val="21"/>
          <w:lang w:val="en-US"/>
        </w:rPr>
        <w:tab/>
      </w:r>
      <w:r w:rsidR="00DD6589" w:rsidRPr="0008172F">
        <w:rPr>
          <w:b/>
          <w:bCs/>
          <w:noProof/>
          <w:sz w:val="21"/>
          <w:szCs w:val="21"/>
          <w:lang w:val="en-US"/>
        </w:rPr>
        <w:t xml:space="preserve">REASONS FOR THE ISSUE AND USE OF THE PROCEEDS </w:t>
      </w:r>
    </w:p>
    <w:p w14:paraId="47BDB2D3" w14:textId="77777777" w:rsidR="00EB6900" w:rsidRPr="00F23A2D" w:rsidRDefault="00EB6900" w:rsidP="00EB6900">
      <w:pPr>
        <w:autoSpaceDE w:val="0"/>
        <w:autoSpaceDN w:val="0"/>
        <w:adjustRightInd w:val="0"/>
        <w:jc w:val="both"/>
        <w:rPr>
          <w:sz w:val="20"/>
          <w:szCs w:val="20"/>
          <w:lang w:val="en-US"/>
        </w:rPr>
      </w:pPr>
    </w:p>
    <w:p w14:paraId="46B2AF3A" w14:textId="493582B6" w:rsidR="00FE0D11" w:rsidRPr="00CE39FB" w:rsidRDefault="00964535" w:rsidP="001B48BD">
      <w:pPr>
        <w:autoSpaceDE w:val="0"/>
        <w:autoSpaceDN w:val="0"/>
        <w:adjustRightInd w:val="0"/>
        <w:ind w:left="720" w:hanging="1800"/>
        <w:jc w:val="both"/>
        <w:rPr>
          <w:sz w:val="21"/>
          <w:szCs w:val="21"/>
        </w:rPr>
      </w:pPr>
      <w:r w:rsidRPr="0008172F">
        <w:rPr>
          <w:b/>
          <w:bCs/>
          <w:sz w:val="21"/>
          <w:szCs w:val="21"/>
          <w:lang w:val="en-US"/>
        </w:rPr>
        <w:t xml:space="preserve">Rules 29 &amp; 24.2 </w:t>
      </w:r>
      <w:r w:rsidRPr="0008172F">
        <w:rPr>
          <w:b/>
          <w:bCs/>
          <w:sz w:val="21"/>
          <w:szCs w:val="21"/>
          <w:lang w:val="en-US"/>
        </w:rPr>
        <w:tab/>
      </w:r>
      <w:r w:rsidR="00E97C39" w:rsidRPr="0008172F">
        <w:rPr>
          <w:sz w:val="22"/>
          <w:szCs w:val="22"/>
        </w:rPr>
        <w:t>The</w:t>
      </w:r>
      <w:r w:rsidR="00572BBD" w:rsidRPr="0008172F">
        <w:rPr>
          <w:sz w:val="22"/>
          <w:szCs w:val="22"/>
        </w:rPr>
        <w:t xml:space="preserve"> </w:t>
      </w:r>
      <w:r w:rsidR="00F45528">
        <w:rPr>
          <w:sz w:val="22"/>
          <w:szCs w:val="22"/>
        </w:rPr>
        <w:t xml:space="preserve">issue of the </w:t>
      </w:r>
      <w:r w:rsidR="007B4677">
        <w:rPr>
          <w:sz w:val="22"/>
          <w:szCs w:val="22"/>
        </w:rPr>
        <w:t>3</w:t>
      </w:r>
      <w:r w:rsidR="004661F2">
        <w:rPr>
          <w:sz w:val="22"/>
          <w:szCs w:val="22"/>
        </w:rPr>
        <w:t>,0</w:t>
      </w:r>
      <w:r w:rsidR="007E2D19">
        <w:rPr>
          <w:sz w:val="22"/>
          <w:szCs w:val="22"/>
        </w:rPr>
        <w:t xml:space="preserve">00,000 new </w:t>
      </w:r>
      <w:r w:rsidR="008C6E0A">
        <w:rPr>
          <w:sz w:val="22"/>
          <w:szCs w:val="22"/>
        </w:rPr>
        <w:t xml:space="preserve">ordinary </w:t>
      </w:r>
      <w:r w:rsidR="00E97C39" w:rsidRPr="0008172F">
        <w:rPr>
          <w:sz w:val="22"/>
          <w:szCs w:val="22"/>
        </w:rPr>
        <w:t xml:space="preserve">shares </w:t>
      </w:r>
      <w:r w:rsidR="00F45528">
        <w:rPr>
          <w:sz w:val="22"/>
          <w:szCs w:val="22"/>
        </w:rPr>
        <w:t>of</w:t>
      </w:r>
      <w:r w:rsidR="00572BBD" w:rsidRPr="0008172F">
        <w:rPr>
          <w:sz w:val="22"/>
          <w:szCs w:val="22"/>
        </w:rPr>
        <w:t xml:space="preserve"> </w:t>
      </w:r>
      <w:r w:rsidR="00705ED1">
        <w:rPr>
          <w:sz w:val="22"/>
          <w:szCs w:val="22"/>
        </w:rPr>
        <w:t>MCL</w:t>
      </w:r>
      <w:r w:rsidR="00572BBD" w:rsidRPr="0008172F">
        <w:rPr>
          <w:sz w:val="22"/>
          <w:szCs w:val="22"/>
        </w:rPr>
        <w:t xml:space="preserve"> at the price of </w:t>
      </w:r>
      <w:proofErr w:type="spellStart"/>
      <w:r w:rsidR="00572BBD" w:rsidRPr="0008172F">
        <w:rPr>
          <w:sz w:val="22"/>
          <w:szCs w:val="22"/>
        </w:rPr>
        <w:t>Rs</w:t>
      </w:r>
      <w:proofErr w:type="spellEnd"/>
      <w:r w:rsidR="00572BBD" w:rsidRPr="0008172F">
        <w:rPr>
          <w:sz w:val="22"/>
          <w:szCs w:val="22"/>
        </w:rPr>
        <w:t xml:space="preserve"> </w:t>
      </w:r>
      <w:r w:rsidR="004661F2">
        <w:rPr>
          <w:sz w:val="22"/>
          <w:szCs w:val="22"/>
        </w:rPr>
        <w:t>3</w:t>
      </w:r>
      <w:r w:rsidR="007B4677">
        <w:rPr>
          <w:sz w:val="22"/>
          <w:szCs w:val="22"/>
        </w:rPr>
        <w:t>7.5</w:t>
      </w:r>
      <w:r w:rsidR="004661F2">
        <w:rPr>
          <w:sz w:val="22"/>
          <w:szCs w:val="22"/>
        </w:rPr>
        <w:t>0</w:t>
      </w:r>
      <w:r w:rsidR="00572BBD" w:rsidRPr="0008172F">
        <w:rPr>
          <w:sz w:val="22"/>
          <w:szCs w:val="22"/>
        </w:rPr>
        <w:t xml:space="preserve"> per share </w:t>
      </w:r>
      <w:r w:rsidR="005958E6" w:rsidRPr="00CE39FB">
        <w:rPr>
          <w:sz w:val="22"/>
          <w:szCs w:val="22"/>
        </w:rPr>
        <w:t>(</w:t>
      </w:r>
      <w:r w:rsidR="005958E6">
        <w:rPr>
          <w:sz w:val="22"/>
          <w:szCs w:val="22"/>
        </w:rPr>
        <w:t xml:space="preserve">thus a consideration of </w:t>
      </w:r>
      <w:proofErr w:type="spellStart"/>
      <w:r w:rsidR="005958E6" w:rsidRPr="00CE39FB">
        <w:rPr>
          <w:sz w:val="22"/>
          <w:szCs w:val="22"/>
        </w:rPr>
        <w:t>Rs</w:t>
      </w:r>
      <w:proofErr w:type="spellEnd"/>
      <w:r w:rsidR="005958E6" w:rsidRPr="00CE39FB">
        <w:rPr>
          <w:sz w:val="22"/>
          <w:szCs w:val="22"/>
        </w:rPr>
        <w:t xml:space="preserve"> 112,500,000) </w:t>
      </w:r>
      <w:r w:rsidR="00E97C39" w:rsidRPr="0008172F">
        <w:rPr>
          <w:sz w:val="22"/>
          <w:szCs w:val="22"/>
        </w:rPr>
        <w:t xml:space="preserve">will </w:t>
      </w:r>
      <w:r w:rsidR="00686968">
        <w:rPr>
          <w:sz w:val="22"/>
          <w:szCs w:val="22"/>
        </w:rPr>
        <w:t xml:space="preserve">be </w:t>
      </w:r>
      <w:r w:rsidR="00F45528">
        <w:rPr>
          <w:sz w:val="22"/>
          <w:szCs w:val="22"/>
        </w:rPr>
        <w:t>fo</w:t>
      </w:r>
      <w:r w:rsidR="00F45528" w:rsidRPr="00CE39FB">
        <w:rPr>
          <w:sz w:val="22"/>
          <w:szCs w:val="22"/>
        </w:rPr>
        <w:t>r the purpose</w:t>
      </w:r>
      <w:r w:rsidR="00686968" w:rsidRPr="00CE39FB">
        <w:rPr>
          <w:sz w:val="22"/>
          <w:szCs w:val="22"/>
        </w:rPr>
        <w:t xml:space="preserve"> </w:t>
      </w:r>
      <w:r w:rsidR="00F45528" w:rsidRPr="00CE39FB">
        <w:rPr>
          <w:sz w:val="22"/>
          <w:szCs w:val="22"/>
        </w:rPr>
        <w:t>of</w:t>
      </w:r>
      <w:r w:rsidR="007B4677" w:rsidRPr="00CE39FB">
        <w:rPr>
          <w:sz w:val="21"/>
          <w:szCs w:val="28"/>
        </w:rPr>
        <w:t xml:space="preserve"> </w:t>
      </w:r>
      <w:r w:rsidR="007B4677" w:rsidRPr="00CE39FB">
        <w:rPr>
          <w:sz w:val="21"/>
          <w:szCs w:val="21"/>
        </w:rPr>
        <w:t xml:space="preserve">financing the acquisition </w:t>
      </w:r>
      <w:r w:rsidR="0041332A" w:rsidRPr="00CE39FB">
        <w:rPr>
          <w:sz w:val="21"/>
          <w:szCs w:val="21"/>
        </w:rPr>
        <w:t>of</w:t>
      </w:r>
      <w:r w:rsidR="007B4677" w:rsidRPr="00CE39FB">
        <w:rPr>
          <w:sz w:val="21"/>
          <w:szCs w:val="21"/>
        </w:rPr>
        <w:t xml:space="preserve"> </w:t>
      </w:r>
      <w:r w:rsidR="00064810" w:rsidRPr="00CE39FB">
        <w:rPr>
          <w:sz w:val="21"/>
          <w:szCs w:val="21"/>
        </w:rPr>
        <w:t xml:space="preserve">two </w:t>
      </w:r>
      <w:r w:rsidR="007B4677" w:rsidRPr="00CE39FB">
        <w:rPr>
          <w:sz w:val="21"/>
          <w:szCs w:val="21"/>
        </w:rPr>
        <w:t>strategic propert</w:t>
      </w:r>
      <w:r w:rsidR="0041332A" w:rsidRPr="00CE39FB">
        <w:rPr>
          <w:sz w:val="21"/>
          <w:szCs w:val="21"/>
        </w:rPr>
        <w:t>ies</w:t>
      </w:r>
      <w:r w:rsidR="00CE39FB" w:rsidRPr="00CE39FB">
        <w:rPr>
          <w:sz w:val="21"/>
          <w:szCs w:val="21"/>
        </w:rPr>
        <w:t xml:space="preserve"> at Port Louis</w:t>
      </w:r>
      <w:r w:rsidR="00FE0D11" w:rsidRPr="00CE39FB">
        <w:rPr>
          <w:sz w:val="21"/>
          <w:szCs w:val="21"/>
        </w:rPr>
        <w:t>:</w:t>
      </w:r>
    </w:p>
    <w:p w14:paraId="51CF809D" w14:textId="77777777" w:rsidR="00FE0D11" w:rsidRPr="00A22C3A" w:rsidRDefault="00FE0D11" w:rsidP="001B48BD">
      <w:pPr>
        <w:autoSpaceDE w:val="0"/>
        <w:autoSpaceDN w:val="0"/>
        <w:adjustRightInd w:val="0"/>
        <w:ind w:left="720" w:hanging="1800"/>
        <w:jc w:val="both"/>
        <w:rPr>
          <w:sz w:val="16"/>
          <w:szCs w:val="16"/>
        </w:rPr>
      </w:pPr>
    </w:p>
    <w:p w14:paraId="53823599" w14:textId="5C20975B" w:rsidR="00D04A7D" w:rsidRDefault="00FE0D11" w:rsidP="00FE0D11">
      <w:pPr>
        <w:pStyle w:val="ListParagraph"/>
        <w:numPr>
          <w:ilvl w:val="0"/>
          <w:numId w:val="30"/>
        </w:numPr>
        <w:autoSpaceDE w:val="0"/>
        <w:autoSpaceDN w:val="0"/>
        <w:adjustRightInd w:val="0"/>
        <w:jc w:val="both"/>
        <w:rPr>
          <w:sz w:val="22"/>
          <w:szCs w:val="22"/>
        </w:rPr>
      </w:pPr>
      <w:r w:rsidRPr="00CE39FB">
        <w:rPr>
          <w:sz w:val="22"/>
          <w:szCs w:val="22"/>
        </w:rPr>
        <w:t>Plot 1</w:t>
      </w:r>
      <w:r w:rsidR="00064810" w:rsidRPr="00CE39FB">
        <w:rPr>
          <w:sz w:val="22"/>
          <w:szCs w:val="22"/>
        </w:rPr>
        <w:t xml:space="preserve"> </w:t>
      </w:r>
      <w:r w:rsidR="00914DBF">
        <w:rPr>
          <w:sz w:val="22"/>
          <w:szCs w:val="22"/>
        </w:rPr>
        <w:t xml:space="preserve">is freehold commercial plot of land which </w:t>
      </w:r>
      <w:r w:rsidR="00064810" w:rsidRPr="00CE39FB">
        <w:rPr>
          <w:sz w:val="22"/>
          <w:szCs w:val="22"/>
        </w:rPr>
        <w:t xml:space="preserve">will allow the Company to secure parking space for Astor Court tenants which was </w:t>
      </w:r>
      <w:proofErr w:type="spellStart"/>
      <w:r w:rsidR="00064810" w:rsidRPr="00CE39FB">
        <w:rPr>
          <w:sz w:val="22"/>
          <w:szCs w:val="22"/>
        </w:rPr>
        <w:t>unrentable</w:t>
      </w:r>
      <w:proofErr w:type="spellEnd"/>
      <w:r w:rsidR="00064810" w:rsidRPr="00CE39FB">
        <w:rPr>
          <w:sz w:val="22"/>
          <w:szCs w:val="22"/>
        </w:rPr>
        <w:t xml:space="preserve"> until Deramann Limited purchased the plot in 2008.</w:t>
      </w:r>
    </w:p>
    <w:p w14:paraId="122AE1EA" w14:textId="77777777" w:rsidR="00823514" w:rsidRPr="00A07E98" w:rsidRDefault="00823514" w:rsidP="00823514">
      <w:pPr>
        <w:pStyle w:val="ListParagraph"/>
        <w:autoSpaceDE w:val="0"/>
        <w:autoSpaceDN w:val="0"/>
        <w:adjustRightInd w:val="0"/>
        <w:ind w:left="1440"/>
        <w:jc w:val="both"/>
        <w:rPr>
          <w:sz w:val="16"/>
          <w:szCs w:val="16"/>
        </w:rPr>
      </w:pPr>
    </w:p>
    <w:p w14:paraId="43613D57" w14:textId="5EB2D330" w:rsidR="00A4611A" w:rsidRPr="00CE39FB" w:rsidRDefault="00A4611A" w:rsidP="00A4611A">
      <w:pPr>
        <w:pStyle w:val="ListParagraph"/>
        <w:autoSpaceDE w:val="0"/>
        <w:autoSpaceDN w:val="0"/>
        <w:adjustRightInd w:val="0"/>
        <w:ind w:left="1440"/>
        <w:jc w:val="both"/>
        <w:rPr>
          <w:sz w:val="22"/>
          <w:szCs w:val="22"/>
        </w:rPr>
      </w:pPr>
      <w:r w:rsidRPr="00E80600">
        <w:rPr>
          <w:sz w:val="22"/>
          <w:szCs w:val="22"/>
          <w:highlight w:val="magenta"/>
        </w:rPr>
        <w:t xml:space="preserve">The subject property is situated at the corner of Rue de la </w:t>
      </w:r>
      <w:proofErr w:type="spellStart"/>
      <w:r w:rsidRPr="00E80600">
        <w:rPr>
          <w:sz w:val="22"/>
          <w:szCs w:val="22"/>
          <w:highlight w:val="magenta"/>
        </w:rPr>
        <w:t>Poudrière</w:t>
      </w:r>
      <w:proofErr w:type="spellEnd"/>
      <w:r w:rsidRPr="00E80600">
        <w:rPr>
          <w:sz w:val="22"/>
          <w:szCs w:val="22"/>
          <w:highlight w:val="magenta"/>
        </w:rPr>
        <w:t xml:space="preserve"> and Georges </w:t>
      </w:r>
      <w:proofErr w:type="spellStart"/>
      <w:r w:rsidRPr="00E80600">
        <w:rPr>
          <w:sz w:val="22"/>
          <w:szCs w:val="22"/>
          <w:highlight w:val="magenta"/>
        </w:rPr>
        <w:t>Guibert</w:t>
      </w:r>
      <w:proofErr w:type="spellEnd"/>
      <w:r w:rsidRPr="00E80600">
        <w:rPr>
          <w:sz w:val="22"/>
          <w:szCs w:val="22"/>
          <w:highlight w:val="magenta"/>
        </w:rPr>
        <w:t xml:space="preserve"> Street, Port Louis at about 400 </w:t>
      </w:r>
      <w:proofErr w:type="spellStart"/>
      <w:r w:rsidRPr="00E80600">
        <w:rPr>
          <w:sz w:val="22"/>
          <w:szCs w:val="22"/>
          <w:highlight w:val="magenta"/>
        </w:rPr>
        <w:t>met</w:t>
      </w:r>
      <w:r w:rsidR="00A07E98" w:rsidRPr="00E80600">
        <w:rPr>
          <w:sz w:val="22"/>
          <w:szCs w:val="22"/>
          <w:highlight w:val="magenta"/>
        </w:rPr>
        <w:t>r</w:t>
      </w:r>
      <w:r w:rsidRPr="00E80600">
        <w:rPr>
          <w:sz w:val="22"/>
          <w:szCs w:val="22"/>
          <w:highlight w:val="magenta"/>
        </w:rPr>
        <w:t>es</w:t>
      </w:r>
      <w:proofErr w:type="spellEnd"/>
      <w:r w:rsidRPr="00E80600">
        <w:rPr>
          <w:sz w:val="22"/>
          <w:szCs w:val="22"/>
          <w:highlight w:val="magenta"/>
        </w:rPr>
        <w:t xml:space="preserve"> from La </w:t>
      </w:r>
      <w:proofErr w:type="spellStart"/>
      <w:r w:rsidRPr="00E80600">
        <w:rPr>
          <w:sz w:val="22"/>
          <w:szCs w:val="22"/>
          <w:highlight w:val="magenta"/>
        </w:rPr>
        <w:t>Chaussée</w:t>
      </w:r>
      <w:proofErr w:type="spellEnd"/>
      <w:r w:rsidRPr="00E80600">
        <w:rPr>
          <w:sz w:val="22"/>
          <w:szCs w:val="22"/>
          <w:highlight w:val="magenta"/>
        </w:rPr>
        <w:t xml:space="preserve"> Street, Port Louis.  The site consists of a commercial plot of land of an extent of 1,635.10 square </w:t>
      </w:r>
      <w:proofErr w:type="spellStart"/>
      <w:r w:rsidRPr="00E80600">
        <w:rPr>
          <w:sz w:val="22"/>
          <w:szCs w:val="22"/>
          <w:highlight w:val="magenta"/>
        </w:rPr>
        <w:t>met</w:t>
      </w:r>
      <w:r w:rsidR="00A07E98" w:rsidRPr="00E80600">
        <w:rPr>
          <w:sz w:val="22"/>
          <w:szCs w:val="22"/>
          <w:highlight w:val="magenta"/>
        </w:rPr>
        <w:t>r</w:t>
      </w:r>
      <w:r w:rsidRPr="00E80600">
        <w:rPr>
          <w:sz w:val="22"/>
          <w:szCs w:val="22"/>
          <w:highlight w:val="magenta"/>
        </w:rPr>
        <w:t>es</w:t>
      </w:r>
      <w:proofErr w:type="spellEnd"/>
      <w:r w:rsidRPr="00E80600">
        <w:rPr>
          <w:sz w:val="22"/>
          <w:szCs w:val="22"/>
          <w:highlight w:val="magenta"/>
        </w:rPr>
        <w:t>.</w:t>
      </w:r>
    </w:p>
    <w:p w14:paraId="7C5C6FCB" w14:textId="77777777" w:rsidR="00064810" w:rsidRPr="00CE39FB" w:rsidRDefault="00064810" w:rsidP="00064810">
      <w:pPr>
        <w:pStyle w:val="ListParagraph"/>
        <w:autoSpaceDE w:val="0"/>
        <w:autoSpaceDN w:val="0"/>
        <w:adjustRightInd w:val="0"/>
        <w:ind w:left="1440"/>
        <w:jc w:val="both"/>
        <w:rPr>
          <w:sz w:val="16"/>
          <w:szCs w:val="16"/>
        </w:rPr>
      </w:pPr>
    </w:p>
    <w:p w14:paraId="2085D710" w14:textId="1F53F22F" w:rsidR="00FE0D11" w:rsidRDefault="00FE0D11" w:rsidP="00FE0D11">
      <w:pPr>
        <w:pStyle w:val="ListParagraph"/>
        <w:numPr>
          <w:ilvl w:val="0"/>
          <w:numId w:val="30"/>
        </w:numPr>
        <w:autoSpaceDE w:val="0"/>
        <w:autoSpaceDN w:val="0"/>
        <w:adjustRightInd w:val="0"/>
        <w:jc w:val="both"/>
        <w:rPr>
          <w:sz w:val="22"/>
          <w:szCs w:val="22"/>
        </w:rPr>
      </w:pPr>
      <w:r w:rsidRPr="00CE39FB">
        <w:rPr>
          <w:sz w:val="22"/>
          <w:szCs w:val="22"/>
        </w:rPr>
        <w:t>Plot 2</w:t>
      </w:r>
      <w:r w:rsidR="00064810" w:rsidRPr="00CE39FB">
        <w:rPr>
          <w:sz w:val="22"/>
          <w:szCs w:val="22"/>
        </w:rPr>
        <w:t xml:space="preserve"> </w:t>
      </w:r>
      <w:r w:rsidR="00914DBF">
        <w:rPr>
          <w:sz w:val="22"/>
          <w:szCs w:val="22"/>
        </w:rPr>
        <w:t xml:space="preserve">is another freehold commercial plot of land which </w:t>
      </w:r>
      <w:r w:rsidR="00064810" w:rsidRPr="00CE39FB">
        <w:rPr>
          <w:sz w:val="22"/>
          <w:szCs w:val="22"/>
        </w:rPr>
        <w:t xml:space="preserve">will </w:t>
      </w:r>
      <w:r w:rsidR="00CE39FB" w:rsidRPr="00CE39FB">
        <w:rPr>
          <w:sz w:val="22"/>
          <w:szCs w:val="22"/>
        </w:rPr>
        <w:t xml:space="preserve">unlock </w:t>
      </w:r>
      <w:r w:rsidR="00064810" w:rsidRPr="00CE39FB">
        <w:rPr>
          <w:sz w:val="22"/>
          <w:szCs w:val="22"/>
        </w:rPr>
        <w:t xml:space="preserve">possibilities of future development of </w:t>
      </w:r>
      <w:r w:rsidR="00914DBF">
        <w:rPr>
          <w:sz w:val="22"/>
          <w:szCs w:val="22"/>
        </w:rPr>
        <w:t xml:space="preserve">Plot 1 (currently a </w:t>
      </w:r>
      <w:r w:rsidR="00064810" w:rsidRPr="00CE39FB">
        <w:rPr>
          <w:sz w:val="22"/>
          <w:szCs w:val="22"/>
        </w:rPr>
        <w:t>parking area</w:t>
      </w:r>
      <w:r w:rsidR="00914DBF">
        <w:rPr>
          <w:sz w:val="22"/>
          <w:szCs w:val="22"/>
        </w:rPr>
        <w:t>)</w:t>
      </w:r>
      <w:r w:rsidR="00064810" w:rsidRPr="00CE39FB">
        <w:rPr>
          <w:sz w:val="22"/>
          <w:szCs w:val="22"/>
        </w:rPr>
        <w:t xml:space="preserve"> immediately behind Astor Court by transferring parking slots </w:t>
      </w:r>
      <w:r w:rsidR="00CE39FB" w:rsidRPr="00CE39FB">
        <w:rPr>
          <w:sz w:val="22"/>
          <w:szCs w:val="22"/>
        </w:rPr>
        <w:t xml:space="preserve">from Plot 1 </w:t>
      </w:r>
      <w:r w:rsidR="00064810" w:rsidRPr="00CE39FB">
        <w:rPr>
          <w:sz w:val="22"/>
          <w:szCs w:val="22"/>
        </w:rPr>
        <w:t>to the new area</w:t>
      </w:r>
      <w:r w:rsidR="00914DBF">
        <w:rPr>
          <w:sz w:val="22"/>
          <w:szCs w:val="22"/>
        </w:rPr>
        <w:t xml:space="preserve"> (Plot 2)</w:t>
      </w:r>
      <w:r w:rsidR="00064810" w:rsidRPr="00CE39FB">
        <w:rPr>
          <w:sz w:val="22"/>
          <w:szCs w:val="22"/>
        </w:rPr>
        <w:t>.</w:t>
      </w:r>
    </w:p>
    <w:p w14:paraId="5C8D2CE6" w14:textId="77777777" w:rsidR="00823514" w:rsidRPr="00A07E98" w:rsidRDefault="00823514" w:rsidP="00823514">
      <w:pPr>
        <w:pStyle w:val="ListParagraph"/>
        <w:autoSpaceDE w:val="0"/>
        <w:autoSpaceDN w:val="0"/>
        <w:adjustRightInd w:val="0"/>
        <w:ind w:left="1440"/>
        <w:jc w:val="both"/>
        <w:rPr>
          <w:sz w:val="16"/>
          <w:szCs w:val="16"/>
        </w:rPr>
      </w:pPr>
    </w:p>
    <w:p w14:paraId="54893E4D" w14:textId="779B1968" w:rsidR="00A07E98" w:rsidRPr="00CE39FB" w:rsidRDefault="00A07E98" w:rsidP="00A07E98">
      <w:pPr>
        <w:pStyle w:val="ListParagraph"/>
        <w:autoSpaceDE w:val="0"/>
        <w:autoSpaceDN w:val="0"/>
        <w:adjustRightInd w:val="0"/>
        <w:ind w:left="1440"/>
        <w:jc w:val="both"/>
        <w:rPr>
          <w:sz w:val="22"/>
          <w:szCs w:val="22"/>
        </w:rPr>
      </w:pPr>
      <w:r w:rsidRPr="00A07E98">
        <w:rPr>
          <w:sz w:val="22"/>
          <w:szCs w:val="22"/>
          <w:highlight w:val="magenta"/>
        </w:rPr>
        <w:t xml:space="preserve">The subject property is situated at the corner of Rue de la </w:t>
      </w:r>
      <w:proofErr w:type="spellStart"/>
      <w:r w:rsidRPr="00A07E98">
        <w:rPr>
          <w:sz w:val="22"/>
          <w:szCs w:val="22"/>
          <w:highlight w:val="magenta"/>
        </w:rPr>
        <w:t>Poudrière</w:t>
      </w:r>
      <w:proofErr w:type="spellEnd"/>
      <w:r w:rsidRPr="00A07E98">
        <w:rPr>
          <w:sz w:val="22"/>
          <w:szCs w:val="22"/>
          <w:highlight w:val="magenta"/>
        </w:rPr>
        <w:t xml:space="preserve"> and Georges </w:t>
      </w:r>
      <w:proofErr w:type="spellStart"/>
      <w:r w:rsidRPr="00A07E98">
        <w:rPr>
          <w:sz w:val="22"/>
          <w:szCs w:val="22"/>
          <w:highlight w:val="magenta"/>
        </w:rPr>
        <w:t>Guibert</w:t>
      </w:r>
      <w:proofErr w:type="spellEnd"/>
      <w:r w:rsidRPr="00A07E98">
        <w:rPr>
          <w:sz w:val="22"/>
          <w:szCs w:val="22"/>
          <w:highlight w:val="magenta"/>
        </w:rPr>
        <w:t xml:space="preserve"> Street, at about 400 </w:t>
      </w:r>
      <w:proofErr w:type="spellStart"/>
      <w:r w:rsidRPr="00A07E98">
        <w:rPr>
          <w:sz w:val="22"/>
          <w:szCs w:val="22"/>
          <w:highlight w:val="magenta"/>
        </w:rPr>
        <w:t>metres</w:t>
      </w:r>
      <w:proofErr w:type="spellEnd"/>
      <w:r w:rsidRPr="00A07E98">
        <w:rPr>
          <w:sz w:val="22"/>
          <w:szCs w:val="22"/>
          <w:highlight w:val="magenta"/>
        </w:rPr>
        <w:t xml:space="preserve"> from La </w:t>
      </w:r>
      <w:proofErr w:type="spellStart"/>
      <w:r w:rsidRPr="00A07E98">
        <w:rPr>
          <w:sz w:val="22"/>
          <w:szCs w:val="22"/>
          <w:highlight w:val="magenta"/>
        </w:rPr>
        <w:t>Chaussée</w:t>
      </w:r>
      <w:proofErr w:type="spellEnd"/>
      <w:r w:rsidRPr="00A07E98">
        <w:rPr>
          <w:sz w:val="22"/>
          <w:szCs w:val="22"/>
          <w:highlight w:val="magenta"/>
        </w:rPr>
        <w:t xml:space="preserve"> Street, itself being at about 120 </w:t>
      </w:r>
      <w:proofErr w:type="spellStart"/>
      <w:r w:rsidRPr="00A07E98">
        <w:rPr>
          <w:sz w:val="22"/>
          <w:szCs w:val="22"/>
          <w:highlight w:val="magenta"/>
        </w:rPr>
        <w:t>metres</w:t>
      </w:r>
      <w:proofErr w:type="spellEnd"/>
      <w:r w:rsidRPr="00A07E98">
        <w:rPr>
          <w:sz w:val="22"/>
          <w:szCs w:val="22"/>
          <w:highlight w:val="magenta"/>
        </w:rPr>
        <w:t xml:space="preserve"> from Port Louis – Saint Jean Road (A1).  The site consists of a commercial plot of land of an extent of 802 square </w:t>
      </w:r>
      <w:proofErr w:type="spellStart"/>
      <w:r w:rsidRPr="00A07E98">
        <w:rPr>
          <w:sz w:val="22"/>
          <w:szCs w:val="22"/>
          <w:highlight w:val="magenta"/>
        </w:rPr>
        <w:t>metres</w:t>
      </w:r>
      <w:proofErr w:type="spellEnd"/>
      <w:r w:rsidRPr="00A07E98">
        <w:rPr>
          <w:sz w:val="22"/>
          <w:szCs w:val="22"/>
          <w:highlight w:val="magenta"/>
        </w:rPr>
        <w:t>.</w:t>
      </w:r>
    </w:p>
    <w:p w14:paraId="2FD8237C" w14:textId="77777777" w:rsidR="00FE0D11" w:rsidRDefault="00FE0D11" w:rsidP="00D04A7D">
      <w:pPr>
        <w:autoSpaceDE w:val="0"/>
        <w:autoSpaceDN w:val="0"/>
        <w:adjustRightInd w:val="0"/>
        <w:ind w:left="720"/>
        <w:jc w:val="both"/>
        <w:rPr>
          <w:sz w:val="16"/>
          <w:szCs w:val="16"/>
          <w:lang w:val="en-US"/>
        </w:rPr>
      </w:pPr>
    </w:p>
    <w:p w14:paraId="41987027" w14:textId="12749437" w:rsidR="00BD6B7A" w:rsidRPr="00636378" w:rsidRDefault="00636378" w:rsidP="00D04A7D">
      <w:pPr>
        <w:autoSpaceDE w:val="0"/>
        <w:autoSpaceDN w:val="0"/>
        <w:adjustRightInd w:val="0"/>
        <w:ind w:left="720"/>
        <w:jc w:val="both"/>
        <w:rPr>
          <w:sz w:val="22"/>
          <w:szCs w:val="22"/>
          <w:lang w:val="en-US" w:eastAsia="ar-SA"/>
        </w:rPr>
      </w:pPr>
      <w:r w:rsidRPr="00636378">
        <w:rPr>
          <w:sz w:val="22"/>
          <w:szCs w:val="22"/>
          <w:lang w:val="en-US" w:eastAsia="ar-SA"/>
        </w:rPr>
        <w:t xml:space="preserve">On </w:t>
      </w:r>
      <w:r>
        <w:rPr>
          <w:sz w:val="22"/>
          <w:szCs w:val="22"/>
          <w:lang w:val="en-US" w:eastAsia="ar-SA"/>
        </w:rPr>
        <w:t xml:space="preserve">25 February 2019, an independent qualified </w:t>
      </w:r>
      <w:proofErr w:type="spellStart"/>
      <w:r w:rsidRPr="00F65FC6">
        <w:rPr>
          <w:sz w:val="22"/>
          <w:szCs w:val="22"/>
          <w:highlight w:val="magenta"/>
          <w:lang w:val="en-US" w:eastAsia="ar-SA"/>
        </w:rPr>
        <w:t>valuer</w:t>
      </w:r>
      <w:proofErr w:type="spellEnd"/>
      <w:r w:rsidR="009E4F3B" w:rsidRPr="00F65FC6">
        <w:rPr>
          <w:sz w:val="22"/>
          <w:szCs w:val="22"/>
          <w:highlight w:val="magenta"/>
          <w:lang w:val="en-US" w:eastAsia="ar-SA"/>
        </w:rPr>
        <w:t xml:space="preserve">, namely </w:t>
      </w:r>
      <w:proofErr w:type="spellStart"/>
      <w:r w:rsidR="009E4F3B" w:rsidRPr="00F65FC6">
        <w:rPr>
          <w:sz w:val="22"/>
          <w:szCs w:val="22"/>
          <w:highlight w:val="magenta"/>
          <w:lang w:val="en-US" w:eastAsia="ar-SA"/>
        </w:rPr>
        <w:t>Aestima</w:t>
      </w:r>
      <w:proofErr w:type="spellEnd"/>
      <w:r w:rsidR="009E4F3B" w:rsidRPr="00F65FC6">
        <w:rPr>
          <w:sz w:val="22"/>
          <w:szCs w:val="22"/>
          <w:highlight w:val="magenta"/>
          <w:lang w:val="en-US" w:eastAsia="ar-SA"/>
        </w:rPr>
        <w:t xml:space="preserve"> Ltd,</w:t>
      </w:r>
      <w:r>
        <w:rPr>
          <w:sz w:val="22"/>
          <w:szCs w:val="22"/>
          <w:lang w:val="en-US" w:eastAsia="ar-SA"/>
        </w:rPr>
        <w:t xml:space="preserve"> determined the fair value of </w:t>
      </w:r>
      <w:r w:rsidRPr="00CE39FB">
        <w:rPr>
          <w:sz w:val="22"/>
          <w:szCs w:val="22"/>
        </w:rPr>
        <w:t>Plot 1</w:t>
      </w:r>
      <w:r>
        <w:rPr>
          <w:sz w:val="22"/>
          <w:szCs w:val="22"/>
        </w:rPr>
        <w:t xml:space="preserve"> and Plot 2 to be </w:t>
      </w:r>
      <w:proofErr w:type="spellStart"/>
      <w:r>
        <w:rPr>
          <w:sz w:val="22"/>
          <w:szCs w:val="22"/>
        </w:rPr>
        <w:t>Rs</w:t>
      </w:r>
      <w:proofErr w:type="spellEnd"/>
      <w:r>
        <w:rPr>
          <w:sz w:val="22"/>
          <w:szCs w:val="22"/>
        </w:rPr>
        <w:t xml:space="preserve"> 108,000,000 and </w:t>
      </w:r>
      <w:proofErr w:type="spellStart"/>
      <w:r>
        <w:rPr>
          <w:sz w:val="22"/>
          <w:szCs w:val="22"/>
        </w:rPr>
        <w:t>Rs</w:t>
      </w:r>
      <w:proofErr w:type="spellEnd"/>
      <w:r>
        <w:rPr>
          <w:sz w:val="22"/>
          <w:szCs w:val="22"/>
        </w:rPr>
        <w:t xml:space="preserve"> 53,000,000, respectively.  </w:t>
      </w:r>
      <w:r w:rsidR="00FA3FB8">
        <w:rPr>
          <w:sz w:val="22"/>
          <w:szCs w:val="22"/>
        </w:rPr>
        <w:t xml:space="preserve">As the total purchase price of </w:t>
      </w:r>
      <w:proofErr w:type="spellStart"/>
      <w:r w:rsidR="00FA3FB8">
        <w:rPr>
          <w:sz w:val="22"/>
          <w:szCs w:val="22"/>
        </w:rPr>
        <w:t>Rs</w:t>
      </w:r>
      <w:proofErr w:type="spellEnd"/>
      <w:r w:rsidR="00FA3FB8">
        <w:rPr>
          <w:sz w:val="22"/>
          <w:szCs w:val="22"/>
        </w:rPr>
        <w:t xml:space="preserve"> 161,000,000 exceeds the </w:t>
      </w:r>
      <w:proofErr w:type="spellStart"/>
      <w:r w:rsidR="00FA3FB8">
        <w:rPr>
          <w:sz w:val="22"/>
          <w:szCs w:val="22"/>
        </w:rPr>
        <w:t>Rs</w:t>
      </w:r>
      <w:proofErr w:type="spellEnd"/>
      <w:r w:rsidR="00FA3FB8">
        <w:rPr>
          <w:sz w:val="22"/>
          <w:szCs w:val="22"/>
        </w:rPr>
        <w:t xml:space="preserve"> 112,500,000 raised through the right issue, the difference of </w:t>
      </w:r>
      <w:proofErr w:type="spellStart"/>
      <w:r w:rsidR="00FA3FB8">
        <w:rPr>
          <w:sz w:val="22"/>
          <w:szCs w:val="22"/>
        </w:rPr>
        <w:t>Rs</w:t>
      </w:r>
      <w:proofErr w:type="spellEnd"/>
      <w:r w:rsidR="00FA3FB8">
        <w:rPr>
          <w:sz w:val="22"/>
          <w:szCs w:val="22"/>
        </w:rPr>
        <w:t xml:space="preserve"> 48,500,000 would be financed by the Company’s own fund.</w:t>
      </w:r>
    </w:p>
    <w:p w14:paraId="10135D84" w14:textId="77777777" w:rsidR="00BD6B7A" w:rsidRPr="00660937" w:rsidRDefault="00BD6B7A" w:rsidP="00D04A7D">
      <w:pPr>
        <w:autoSpaceDE w:val="0"/>
        <w:autoSpaceDN w:val="0"/>
        <w:adjustRightInd w:val="0"/>
        <w:ind w:left="720"/>
        <w:jc w:val="both"/>
        <w:rPr>
          <w:sz w:val="16"/>
          <w:szCs w:val="16"/>
          <w:lang w:val="en-US"/>
        </w:rPr>
      </w:pPr>
    </w:p>
    <w:p w14:paraId="303A8F39" w14:textId="048A8B37" w:rsidR="00D37DEE" w:rsidRPr="00D37DEE" w:rsidRDefault="00660937" w:rsidP="00D37DEE">
      <w:pPr>
        <w:autoSpaceDE w:val="0"/>
        <w:autoSpaceDN w:val="0"/>
        <w:adjustRightInd w:val="0"/>
        <w:ind w:left="720"/>
        <w:jc w:val="both"/>
        <w:rPr>
          <w:sz w:val="22"/>
          <w:szCs w:val="22"/>
        </w:rPr>
      </w:pPr>
      <w:proofErr w:type="spellStart"/>
      <w:r w:rsidRPr="00F65FC6">
        <w:rPr>
          <w:sz w:val="22"/>
          <w:szCs w:val="22"/>
          <w:highlight w:val="magenta"/>
          <w:lang w:val="en-US" w:eastAsia="ar-SA"/>
        </w:rPr>
        <w:t>Aestima</w:t>
      </w:r>
      <w:proofErr w:type="spellEnd"/>
      <w:r w:rsidRPr="00F65FC6">
        <w:rPr>
          <w:sz w:val="22"/>
          <w:szCs w:val="22"/>
          <w:highlight w:val="magenta"/>
          <w:lang w:val="en-US" w:eastAsia="ar-SA"/>
        </w:rPr>
        <w:t xml:space="preserve"> Ltd </w:t>
      </w:r>
      <w:r w:rsidR="00D37DEE" w:rsidRPr="00F65FC6">
        <w:rPr>
          <w:sz w:val="22"/>
          <w:szCs w:val="22"/>
          <w:highlight w:val="magenta"/>
          <w:lang w:val="en-US" w:eastAsia="ar-SA"/>
        </w:rPr>
        <w:t xml:space="preserve">has given </w:t>
      </w:r>
      <w:r w:rsidRPr="00F65FC6">
        <w:rPr>
          <w:sz w:val="22"/>
          <w:szCs w:val="22"/>
          <w:highlight w:val="magenta"/>
          <w:lang w:val="en-US" w:eastAsia="ar-SA"/>
        </w:rPr>
        <w:t xml:space="preserve">its </w:t>
      </w:r>
      <w:r w:rsidR="00D37DEE" w:rsidRPr="00F65FC6">
        <w:rPr>
          <w:sz w:val="22"/>
          <w:szCs w:val="22"/>
          <w:highlight w:val="magenta"/>
          <w:lang w:val="en-US" w:eastAsia="ar-SA"/>
        </w:rPr>
        <w:t>consent</w:t>
      </w:r>
      <w:r w:rsidRPr="00F65FC6">
        <w:rPr>
          <w:sz w:val="22"/>
          <w:szCs w:val="22"/>
          <w:highlight w:val="magenta"/>
          <w:lang w:val="en-US" w:eastAsia="ar-SA"/>
        </w:rPr>
        <w:t xml:space="preserve"> for the inclusion of its reports in the Prospectus</w:t>
      </w:r>
      <w:r w:rsidR="00D37DEE" w:rsidRPr="00F65FC6">
        <w:rPr>
          <w:sz w:val="22"/>
          <w:szCs w:val="22"/>
          <w:highlight w:val="magenta"/>
          <w:lang w:val="en-US" w:eastAsia="ar-SA"/>
        </w:rPr>
        <w:t>, th</w:t>
      </w:r>
      <w:r w:rsidRPr="00F65FC6">
        <w:rPr>
          <w:sz w:val="22"/>
          <w:szCs w:val="22"/>
          <w:highlight w:val="magenta"/>
          <w:lang w:val="en-US" w:eastAsia="ar-SA"/>
        </w:rPr>
        <w:t xml:space="preserve">e </w:t>
      </w:r>
      <w:r w:rsidR="00D37DEE" w:rsidRPr="00F65FC6">
        <w:rPr>
          <w:sz w:val="22"/>
          <w:szCs w:val="22"/>
          <w:highlight w:val="magenta"/>
          <w:lang w:val="en-US" w:eastAsia="ar-SA"/>
        </w:rPr>
        <w:t xml:space="preserve">consent </w:t>
      </w:r>
      <w:r w:rsidRPr="00F65FC6">
        <w:rPr>
          <w:sz w:val="22"/>
          <w:szCs w:val="22"/>
          <w:highlight w:val="magenta"/>
          <w:lang w:val="en-US" w:eastAsia="ar-SA"/>
        </w:rPr>
        <w:t xml:space="preserve">has been </w:t>
      </w:r>
      <w:r w:rsidR="00D37DEE" w:rsidRPr="00F65FC6">
        <w:rPr>
          <w:sz w:val="22"/>
          <w:szCs w:val="22"/>
          <w:highlight w:val="magenta"/>
          <w:lang w:val="en-US" w:eastAsia="ar-SA"/>
        </w:rPr>
        <w:t xml:space="preserve">filed with the Commission, and </w:t>
      </w:r>
      <w:proofErr w:type="spellStart"/>
      <w:r w:rsidRPr="00F65FC6">
        <w:rPr>
          <w:sz w:val="22"/>
          <w:szCs w:val="22"/>
          <w:highlight w:val="magenta"/>
          <w:lang w:val="en-US" w:eastAsia="ar-SA"/>
        </w:rPr>
        <w:t>Aestima</w:t>
      </w:r>
      <w:proofErr w:type="spellEnd"/>
      <w:r w:rsidRPr="00F65FC6">
        <w:rPr>
          <w:sz w:val="22"/>
          <w:szCs w:val="22"/>
          <w:highlight w:val="magenta"/>
          <w:lang w:val="en-US" w:eastAsia="ar-SA"/>
        </w:rPr>
        <w:t xml:space="preserve"> Ltd </w:t>
      </w:r>
      <w:r w:rsidR="00D37DEE" w:rsidRPr="00F65FC6">
        <w:rPr>
          <w:sz w:val="22"/>
          <w:szCs w:val="22"/>
          <w:highlight w:val="magenta"/>
          <w:lang w:val="en-US" w:eastAsia="ar-SA"/>
        </w:rPr>
        <w:t xml:space="preserve">has not withdrawn </w:t>
      </w:r>
      <w:r w:rsidRPr="00F65FC6">
        <w:rPr>
          <w:sz w:val="22"/>
          <w:szCs w:val="22"/>
          <w:highlight w:val="magenta"/>
          <w:lang w:val="en-US" w:eastAsia="ar-SA"/>
        </w:rPr>
        <w:t xml:space="preserve">its </w:t>
      </w:r>
      <w:r w:rsidR="00D37DEE" w:rsidRPr="00F65FC6">
        <w:rPr>
          <w:sz w:val="22"/>
          <w:szCs w:val="22"/>
          <w:highlight w:val="magenta"/>
          <w:lang w:val="en-US" w:eastAsia="ar-SA"/>
        </w:rPr>
        <w:t xml:space="preserve">consent as at the date the </w:t>
      </w:r>
      <w:r w:rsidRPr="00F65FC6">
        <w:rPr>
          <w:sz w:val="22"/>
          <w:szCs w:val="22"/>
          <w:highlight w:val="magenta"/>
          <w:lang w:val="en-US" w:eastAsia="ar-SA"/>
        </w:rPr>
        <w:t>P</w:t>
      </w:r>
      <w:r w:rsidR="00D37DEE" w:rsidRPr="00F65FC6">
        <w:rPr>
          <w:sz w:val="22"/>
          <w:szCs w:val="22"/>
          <w:highlight w:val="magenta"/>
          <w:lang w:val="en-US" w:eastAsia="ar-SA"/>
        </w:rPr>
        <w:t>rospectus is lodged with the</w:t>
      </w:r>
      <w:r w:rsidRPr="00F65FC6">
        <w:rPr>
          <w:sz w:val="22"/>
          <w:szCs w:val="22"/>
          <w:highlight w:val="magenta"/>
          <w:lang w:val="en-US" w:eastAsia="ar-SA"/>
        </w:rPr>
        <w:t xml:space="preserve"> </w:t>
      </w:r>
      <w:r w:rsidR="00D37DEE" w:rsidRPr="00F65FC6">
        <w:rPr>
          <w:sz w:val="22"/>
          <w:szCs w:val="22"/>
          <w:highlight w:val="magenta"/>
          <w:lang w:val="en-US" w:eastAsia="ar-SA"/>
        </w:rPr>
        <w:t>Commission for an</w:t>
      </w:r>
      <w:r w:rsidR="00D37DEE" w:rsidRPr="00F65FC6">
        <w:rPr>
          <w:sz w:val="22"/>
          <w:szCs w:val="22"/>
          <w:highlight w:val="magenta"/>
        </w:rPr>
        <w:t xml:space="preserve"> acknowledgement of filing.</w:t>
      </w:r>
    </w:p>
    <w:p w14:paraId="51954C3B" w14:textId="77777777" w:rsidR="00D37DEE" w:rsidRPr="00A22C3A" w:rsidRDefault="00D37DEE" w:rsidP="00D04A7D">
      <w:pPr>
        <w:autoSpaceDE w:val="0"/>
        <w:autoSpaceDN w:val="0"/>
        <w:adjustRightInd w:val="0"/>
        <w:ind w:left="720"/>
        <w:jc w:val="both"/>
        <w:rPr>
          <w:sz w:val="16"/>
          <w:szCs w:val="16"/>
          <w:lang w:val="en-US"/>
        </w:rPr>
      </w:pPr>
    </w:p>
    <w:p w14:paraId="049E21ED" w14:textId="25EC7BF7" w:rsidR="00D04A7D" w:rsidRDefault="00D04A7D" w:rsidP="00D04A7D">
      <w:pPr>
        <w:autoSpaceDE w:val="0"/>
        <w:autoSpaceDN w:val="0"/>
        <w:adjustRightInd w:val="0"/>
        <w:ind w:left="720"/>
        <w:jc w:val="both"/>
        <w:rPr>
          <w:sz w:val="22"/>
          <w:szCs w:val="22"/>
        </w:rPr>
      </w:pPr>
      <w:r>
        <w:rPr>
          <w:sz w:val="22"/>
          <w:szCs w:val="22"/>
        </w:rPr>
        <w:t>The objective</w:t>
      </w:r>
      <w:r w:rsidR="00000521">
        <w:rPr>
          <w:sz w:val="22"/>
          <w:szCs w:val="22"/>
        </w:rPr>
        <w:t>s</w:t>
      </w:r>
      <w:r>
        <w:rPr>
          <w:sz w:val="22"/>
          <w:szCs w:val="22"/>
        </w:rPr>
        <w:t xml:space="preserve"> of the </w:t>
      </w:r>
      <w:r w:rsidR="0041332A" w:rsidRPr="00CE39FB">
        <w:rPr>
          <w:sz w:val="21"/>
          <w:szCs w:val="21"/>
        </w:rPr>
        <w:t xml:space="preserve">acquisition of </w:t>
      </w:r>
      <w:r w:rsidR="00064810" w:rsidRPr="00CE39FB">
        <w:rPr>
          <w:sz w:val="21"/>
          <w:szCs w:val="21"/>
        </w:rPr>
        <w:t xml:space="preserve">the two </w:t>
      </w:r>
      <w:r w:rsidR="0041332A" w:rsidRPr="00CE39FB">
        <w:rPr>
          <w:sz w:val="21"/>
          <w:szCs w:val="21"/>
        </w:rPr>
        <w:t>strategic properties</w:t>
      </w:r>
      <w:r w:rsidRPr="00CE39FB">
        <w:rPr>
          <w:sz w:val="22"/>
          <w:szCs w:val="22"/>
        </w:rPr>
        <w:t xml:space="preserve"> </w:t>
      </w:r>
      <w:r w:rsidR="00000521" w:rsidRPr="00CE39FB">
        <w:rPr>
          <w:sz w:val="22"/>
          <w:szCs w:val="22"/>
        </w:rPr>
        <w:t>are</w:t>
      </w:r>
      <w:r w:rsidR="00000521">
        <w:rPr>
          <w:sz w:val="22"/>
          <w:szCs w:val="22"/>
        </w:rPr>
        <w:t xml:space="preserve"> </w:t>
      </w:r>
      <w:r>
        <w:rPr>
          <w:sz w:val="22"/>
          <w:szCs w:val="22"/>
        </w:rPr>
        <w:t>multi</w:t>
      </w:r>
      <w:r w:rsidR="00F45528">
        <w:rPr>
          <w:sz w:val="22"/>
          <w:szCs w:val="22"/>
        </w:rPr>
        <w:t>-</w:t>
      </w:r>
      <w:r>
        <w:rPr>
          <w:sz w:val="22"/>
          <w:szCs w:val="22"/>
        </w:rPr>
        <w:t>fold:</w:t>
      </w:r>
    </w:p>
    <w:p w14:paraId="7F079F71" w14:textId="77777777" w:rsidR="00C22EC1" w:rsidRDefault="0041332A" w:rsidP="00A22C3A">
      <w:pPr>
        <w:numPr>
          <w:ilvl w:val="0"/>
          <w:numId w:val="21"/>
        </w:numPr>
        <w:autoSpaceDE w:val="0"/>
        <w:autoSpaceDN w:val="0"/>
        <w:adjustRightInd w:val="0"/>
        <w:spacing w:line="276" w:lineRule="auto"/>
        <w:ind w:left="1418" w:hanging="709"/>
        <w:jc w:val="both"/>
        <w:rPr>
          <w:sz w:val="22"/>
          <w:szCs w:val="22"/>
        </w:rPr>
      </w:pPr>
      <w:r>
        <w:rPr>
          <w:sz w:val="22"/>
          <w:szCs w:val="22"/>
        </w:rPr>
        <w:t>Increase the asset base of the Company;</w:t>
      </w:r>
    </w:p>
    <w:p w14:paraId="571C0DF3" w14:textId="10F82D41" w:rsidR="00C22EC1" w:rsidRPr="00C22EC1" w:rsidRDefault="00C22EC1" w:rsidP="00A22C3A">
      <w:pPr>
        <w:numPr>
          <w:ilvl w:val="0"/>
          <w:numId w:val="21"/>
        </w:numPr>
        <w:autoSpaceDE w:val="0"/>
        <w:autoSpaceDN w:val="0"/>
        <w:adjustRightInd w:val="0"/>
        <w:spacing w:line="276" w:lineRule="auto"/>
        <w:ind w:left="1418" w:hanging="709"/>
        <w:jc w:val="both"/>
        <w:rPr>
          <w:sz w:val="22"/>
          <w:szCs w:val="22"/>
        </w:rPr>
      </w:pPr>
      <w:r w:rsidRPr="00C22EC1">
        <w:rPr>
          <w:sz w:val="22"/>
          <w:szCs w:val="22"/>
        </w:rPr>
        <w:t>Complement the existing real-estate portfolio of the Company</w:t>
      </w:r>
      <w:r>
        <w:rPr>
          <w:sz w:val="22"/>
          <w:szCs w:val="22"/>
        </w:rPr>
        <w:t>;</w:t>
      </w:r>
    </w:p>
    <w:p w14:paraId="4BAB10CC" w14:textId="58C975C2" w:rsidR="00000521" w:rsidRDefault="0041332A" w:rsidP="00A22C3A">
      <w:pPr>
        <w:numPr>
          <w:ilvl w:val="0"/>
          <w:numId w:val="21"/>
        </w:numPr>
        <w:autoSpaceDE w:val="0"/>
        <w:autoSpaceDN w:val="0"/>
        <w:adjustRightInd w:val="0"/>
        <w:spacing w:line="276" w:lineRule="auto"/>
        <w:ind w:left="1418" w:hanging="709"/>
        <w:jc w:val="both"/>
        <w:rPr>
          <w:sz w:val="22"/>
          <w:szCs w:val="22"/>
        </w:rPr>
      </w:pPr>
      <w:r>
        <w:rPr>
          <w:sz w:val="22"/>
          <w:szCs w:val="22"/>
        </w:rPr>
        <w:t xml:space="preserve">Reinforce the </w:t>
      </w:r>
      <w:r w:rsidR="00F67BA8">
        <w:rPr>
          <w:sz w:val="22"/>
          <w:szCs w:val="22"/>
        </w:rPr>
        <w:t>property cluster of t</w:t>
      </w:r>
      <w:r w:rsidR="00000521" w:rsidRPr="00000521">
        <w:rPr>
          <w:sz w:val="22"/>
          <w:szCs w:val="22"/>
        </w:rPr>
        <w:t xml:space="preserve">he </w:t>
      </w:r>
      <w:r w:rsidR="001B48BD" w:rsidRPr="00000521">
        <w:rPr>
          <w:sz w:val="22"/>
          <w:szCs w:val="22"/>
        </w:rPr>
        <w:t>Company</w:t>
      </w:r>
      <w:r w:rsidR="00F67BA8">
        <w:rPr>
          <w:sz w:val="22"/>
          <w:szCs w:val="22"/>
        </w:rPr>
        <w:t>;</w:t>
      </w:r>
    </w:p>
    <w:p w14:paraId="06BDF1B8" w14:textId="727EC5FE" w:rsidR="000F457D" w:rsidRDefault="000F457D" w:rsidP="00A22C3A">
      <w:pPr>
        <w:numPr>
          <w:ilvl w:val="0"/>
          <w:numId w:val="21"/>
        </w:numPr>
        <w:autoSpaceDE w:val="0"/>
        <w:autoSpaceDN w:val="0"/>
        <w:adjustRightInd w:val="0"/>
        <w:spacing w:line="276" w:lineRule="auto"/>
        <w:ind w:left="1418" w:hanging="709"/>
        <w:jc w:val="both"/>
        <w:rPr>
          <w:sz w:val="22"/>
          <w:szCs w:val="22"/>
        </w:rPr>
      </w:pPr>
      <w:r>
        <w:rPr>
          <w:sz w:val="22"/>
          <w:szCs w:val="22"/>
        </w:rPr>
        <w:t>Increase the Company’s rental generating capacity</w:t>
      </w:r>
      <w:r w:rsidR="00914DBF">
        <w:rPr>
          <w:sz w:val="22"/>
          <w:szCs w:val="22"/>
        </w:rPr>
        <w:t>;</w:t>
      </w:r>
    </w:p>
    <w:p w14:paraId="7CB02DEF" w14:textId="3FEED2A5" w:rsidR="00000521" w:rsidRDefault="00F67BA8" w:rsidP="00A22C3A">
      <w:pPr>
        <w:numPr>
          <w:ilvl w:val="0"/>
          <w:numId w:val="21"/>
        </w:numPr>
        <w:autoSpaceDE w:val="0"/>
        <w:autoSpaceDN w:val="0"/>
        <w:adjustRightInd w:val="0"/>
        <w:spacing w:line="276" w:lineRule="auto"/>
        <w:ind w:left="1418" w:hanging="709"/>
        <w:jc w:val="both"/>
        <w:rPr>
          <w:sz w:val="22"/>
          <w:szCs w:val="22"/>
        </w:rPr>
      </w:pPr>
      <w:r>
        <w:rPr>
          <w:sz w:val="22"/>
          <w:szCs w:val="22"/>
        </w:rPr>
        <w:t>Restructure the intercompany receivables/payables within the group;</w:t>
      </w:r>
    </w:p>
    <w:p w14:paraId="4453AC30" w14:textId="04B463A8" w:rsidR="001B48BD" w:rsidRPr="00000521" w:rsidRDefault="00000521" w:rsidP="00A22C3A">
      <w:pPr>
        <w:numPr>
          <w:ilvl w:val="0"/>
          <w:numId w:val="21"/>
        </w:numPr>
        <w:autoSpaceDE w:val="0"/>
        <w:autoSpaceDN w:val="0"/>
        <w:adjustRightInd w:val="0"/>
        <w:spacing w:line="276" w:lineRule="auto"/>
        <w:ind w:left="1418" w:hanging="709"/>
        <w:jc w:val="both"/>
        <w:rPr>
          <w:sz w:val="22"/>
          <w:szCs w:val="22"/>
        </w:rPr>
      </w:pPr>
      <w:r>
        <w:rPr>
          <w:sz w:val="22"/>
          <w:szCs w:val="22"/>
        </w:rPr>
        <w:t xml:space="preserve">Making the </w:t>
      </w:r>
      <w:r w:rsidR="00D04A7D" w:rsidRPr="00000521">
        <w:rPr>
          <w:sz w:val="22"/>
          <w:szCs w:val="22"/>
        </w:rPr>
        <w:t xml:space="preserve">Company more attractive and appealing to potential investors </w:t>
      </w:r>
      <w:r w:rsidR="000F457D">
        <w:rPr>
          <w:sz w:val="22"/>
          <w:szCs w:val="22"/>
        </w:rPr>
        <w:t>and lenders</w:t>
      </w:r>
    </w:p>
    <w:p w14:paraId="5901894C" w14:textId="77777777" w:rsidR="001B48BD" w:rsidRPr="00A22C3A" w:rsidRDefault="001B48BD" w:rsidP="001B48BD">
      <w:pPr>
        <w:autoSpaceDE w:val="0"/>
        <w:autoSpaceDN w:val="0"/>
        <w:adjustRightInd w:val="0"/>
        <w:ind w:left="720" w:hanging="1800"/>
        <w:jc w:val="both"/>
        <w:rPr>
          <w:sz w:val="16"/>
          <w:szCs w:val="16"/>
        </w:rPr>
      </w:pPr>
    </w:p>
    <w:p w14:paraId="2AFD1CFA" w14:textId="019FDB54" w:rsidR="001B48BD" w:rsidRDefault="001B48BD" w:rsidP="001B48BD">
      <w:pPr>
        <w:autoSpaceDE w:val="0"/>
        <w:autoSpaceDN w:val="0"/>
        <w:adjustRightInd w:val="0"/>
        <w:ind w:left="720"/>
        <w:jc w:val="both"/>
        <w:rPr>
          <w:sz w:val="22"/>
          <w:szCs w:val="22"/>
        </w:rPr>
      </w:pPr>
      <w:r w:rsidRPr="001B48BD">
        <w:rPr>
          <w:sz w:val="22"/>
          <w:szCs w:val="22"/>
        </w:rPr>
        <w:t xml:space="preserve">The Directors also believe that </w:t>
      </w:r>
      <w:r w:rsidR="00571AEF">
        <w:rPr>
          <w:sz w:val="22"/>
          <w:szCs w:val="22"/>
        </w:rPr>
        <w:t xml:space="preserve">the </w:t>
      </w:r>
      <w:r>
        <w:rPr>
          <w:sz w:val="22"/>
          <w:szCs w:val="22"/>
        </w:rPr>
        <w:t xml:space="preserve">right issue </w:t>
      </w:r>
      <w:r w:rsidRPr="001B48BD">
        <w:rPr>
          <w:sz w:val="22"/>
          <w:szCs w:val="22"/>
        </w:rPr>
        <w:t>will</w:t>
      </w:r>
      <w:r>
        <w:rPr>
          <w:sz w:val="22"/>
          <w:szCs w:val="22"/>
        </w:rPr>
        <w:t xml:space="preserve"> heighten </w:t>
      </w:r>
      <w:r w:rsidR="00571AEF">
        <w:rPr>
          <w:sz w:val="22"/>
          <w:szCs w:val="22"/>
        </w:rPr>
        <w:t xml:space="preserve">the Company’s profile and </w:t>
      </w:r>
      <w:r w:rsidR="00671E03">
        <w:rPr>
          <w:sz w:val="22"/>
          <w:szCs w:val="22"/>
        </w:rPr>
        <w:t>e</w:t>
      </w:r>
      <w:r w:rsidR="00571AEF">
        <w:rPr>
          <w:sz w:val="22"/>
          <w:szCs w:val="22"/>
        </w:rPr>
        <w:t>xisting s</w:t>
      </w:r>
      <w:r w:rsidRPr="001B48BD">
        <w:rPr>
          <w:sz w:val="22"/>
          <w:szCs w:val="22"/>
        </w:rPr>
        <w:t xml:space="preserve">hareholders will also have the opportunity to </w:t>
      </w:r>
      <w:r w:rsidR="00671E03">
        <w:rPr>
          <w:sz w:val="22"/>
          <w:szCs w:val="22"/>
        </w:rPr>
        <w:t xml:space="preserve">increase </w:t>
      </w:r>
      <w:r w:rsidRPr="001B48BD">
        <w:rPr>
          <w:sz w:val="22"/>
          <w:szCs w:val="22"/>
        </w:rPr>
        <w:t xml:space="preserve">their long-term investment in the </w:t>
      </w:r>
      <w:r w:rsidR="00571AEF">
        <w:rPr>
          <w:sz w:val="22"/>
          <w:szCs w:val="22"/>
        </w:rPr>
        <w:t xml:space="preserve">Company </w:t>
      </w:r>
      <w:r w:rsidRPr="001B48BD">
        <w:rPr>
          <w:sz w:val="22"/>
          <w:szCs w:val="22"/>
        </w:rPr>
        <w:t xml:space="preserve">through their participation in the </w:t>
      </w:r>
      <w:r w:rsidR="00571AEF">
        <w:rPr>
          <w:sz w:val="22"/>
          <w:szCs w:val="22"/>
        </w:rPr>
        <w:t>right issue.</w:t>
      </w:r>
    </w:p>
    <w:p w14:paraId="4B4D59AB" w14:textId="77777777" w:rsidR="00571AEF" w:rsidRPr="00064810" w:rsidRDefault="00571AEF" w:rsidP="007E2D19">
      <w:pPr>
        <w:autoSpaceDE w:val="0"/>
        <w:autoSpaceDN w:val="0"/>
        <w:adjustRightInd w:val="0"/>
        <w:ind w:left="720"/>
        <w:jc w:val="both"/>
        <w:rPr>
          <w:sz w:val="16"/>
          <w:szCs w:val="16"/>
        </w:rPr>
      </w:pPr>
    </w:p>
    <w:p w14:paraId="7175CD75" w14:textId="002B85E5" w:rsidR="00857B38" w:rsidRDefault="008C6E0A" w:rsidP="007E2D19">
      <w:pPr>
        <w:autoSpaceDE w:val="0"/>
        <w:autoSpaceDN w:val="0"/>
        <w:adjustRightInd w:val="0"/>
        <w:ind w:left="720"/>
        <w:jc w:val="both"/>
        <w:rPr>
          <w:sz w:val="22"/>
          <w:szCs w:val="22"/>
        </w:rPr>
      </w:pPr>
      <w:r>
        <w:rPr>
          <w:sz w:val="22"/>
          <w:szCs w:val="22"/>
        </w:rPr>
        <w:t>As stated in the cautionary announcement</w:t>
      </w:r>
      <w:r w:rsidR="00686968">
        <w:rPr>
          <w:sz w:val="22"/>
          <w:szCs w:val="22"/>
        </w:rPr>
        <w:t xml:space="preserve"> issued by </w:t>
      </w:r>
      <w:r w:rsidR="00705ED1">
        <w:rPr>
          <w:sz w:val="22"/>
          <w:szCs w:val="22"/>
        </w:rPr>
        <w:t>MCL</w:t>
      </w:r>
      <w:r w:rsidR="00686968">
        <w:rPr>
          <w:sz w:val="22"/>
          <w:szCs w:val="22"/>
        </w:rPr>
        <w:t xml:space="preserve"> on </w:t>
      </w:r>
      <w:r w:rsidR="000F457D" w:rsidRPr="00C22EC1">
        <w:rPr>
          <w:sz w:val="22"/>
          <w:szCs w:val="22"/>
        </w:rPr>
        <w:t>2</w:t>
      </w:r>
      <w:r w:rsidR="00C22EC1" w:rsidRPr="00C22EC1">
        <w:rPr>
          <w:sz w:val="22"/>
          <w:szCs w:val="22"/>
        </w:rPr>
        <w:t>9</w:t>
      </w:r>
      <w:r w:rsidR="005B78BA" w:rsidRPr="00C22EC1">
        <w:rPr>
          <w:sz w:val="22"/>
          <w:szCs w:val="22"/>
        </w:rPr>
        <w:t xml:space="preserve"> </w:t>
      </w:r>
      <w:r w:rsidR="00571AEF" w:rsidRPr="00C22EC1">
        <w:rPr>
          <w:sz w:val="22"/>
          <w:szCs w:val="22"/>
        </w:rPr>
        <w:t xml:space="preserve">April </w:t>
      </w:r>
      <w:r w:rsidR="00686968" w:rsidRPr="00C22EC1">
        <w:rPr>
          <w:sz w:val="22"/>
          <w:szCs w:val="22"/>
        </w:rPr>
        <w:t>201</w:t>
      </w:r>
      <w:r w:rsidR="000F457D" w:rsidRPr="00C22EC1">
        <w:rPr>
          <w:sz w:val="22"/>
          <w:szCs w:val="22"/>
        </w:rPr>
        <w:t>9</w:t>
      </w:r>
      <w:r>
        <w:rPr>
          <w:sz w:val="22"/>
          <w:szCs w:val="22"/>
        </w:rPr>
        <w:t xml:space="preserve">, the </w:t>
      </w:r>
      <w:r w:rsidR="000F457D">
        <w:rPr>
          <w:sz w:val="22"/>
          <w:szCs w:val="22"/>
        </w:rPr>
        <w:t>3</w:t>
      </w:r>
      <w:r w:rsidR="00571AEF">
        <w:rPr>
          <w:sz w:val="22"/>
          <w:szCs w:val="22"/>
        </w:rPr>
        <w:t>,0</w:t>
      </w:r>
      <w:r>
        <w:rPr>
          <w:sz w:val="22"/>
          <w:szCs w:val="22"/>
        </w:rPr>
        <w:t>00,000 new</w:t>
      </w:r>
      <w:r w:rsidR="00241AA4">
        <w:rPr>
          <w:sz w:val="22"/>
          <w:szCs w:val="22"/>
        </w:rPr>
        <w:t xml:space="preserve"> </w:t>
      </w:r>
      <w:r>
        <w:rPr>
          <w:sz w:val="22"/>
          <w:szCs w:val="22"/>
        </w:rPr>
        <w:t xml:space="preserve">ordinary shares would be allocated to the existing shareholders of </w:t>
      </w:r>
      <w:r w:rsidR="00571AEF">
        <w:rPr>
          <w:sz w:val="22"/>
          <w:szCs w:val="22"/>
        </w:rPr>
        <w:t>MC</w:t>
      </w:r>
      <w:r>
        <w:rPr>
          <w:sz w:val="22"/>
          <w:szCs w:val="22"/>
        </w:rPr>
        <w:t xml:space="preserve">L </w:t>
      </w:r>
      <w:r w:rsidR="00571AEF">
        <w:rPr>
          <w:sz w:val="22"/>
          <w:szCs w:val="22"/>
        </w:rPr>
        <w:t xml:space="preserve">at the ratio </w:t>
      </w:r>
      <w:r w:rsidR="00571AEF" w:rsidRPr="00105E3F">
        <w:rPr>
          <w:sz w:val="22"/>
          <w:szCs w:val="22"/>
        </w:rPr>
        <w:t>of 1:</w:t>
      </w:r>
      <w:r w:rsidR="000F457D">
        <w:rPr>
          <w:sz w:val="22"/>
          <w:szCs w:val="22"/>
        </w:rPr>
        <w:t>5</w:t>
      </w:r>
      <w:r w:rsidRPr="00105E3F">
        <w:rPr>
          <w:sz w:val="22"/>
          <w:szCs w:val="22"/>
        </w:rPr>
        <w:t>.</w:t>
      </w:r>
    </w:p>
    <w:p w14:paraId="4F5807A0" w14:textId="77777777" w:rsidR="00857B38" w:rsidRPr="00A22C3A" w:rsidRDefault="00857B38" w:rsidP="007E2D19">
      <w:pPr>
        <w:autoSpaceDE w:val="0"/>
        <w:autoSpaceDN w:val="0"/>
        <w:adjustRightInd w:val="0"/>
        <w:ind w:left="720"/>
        <w:jc w:val="both"/>
        <w:rPr>
          <w:sz w:val="16"/>
          <w:szCs w:val="16"/>
        </w:rPr>
      </w:pPr>
    </w:p>
    <w:p w14:paraId="7F29645B" w14:textId="72A0F3E1" w:rsidR="00D04A7D" w:rsidRDefault="00CE2786" w:rsidP="007E2D19">
      <w:pPr>
        <w:autoSpaceDE w:val="0"/>
        <w:autoSpaceDN w:val="0"/>
        <w:adjustRightInd w:val="0"/>
        <w:ind w:left="720"/>
        <w:jc w:val="both"/>
        <w:rPr>
          <w:sz w:val="22"/>
          <w:szCs w:val="22"/>
        </w:rPr>
      </w:pPr>
      <w:r>
        <w:rPr>
          <w:sz w:val="22"/>
          <w:szCs w:val="22"/>
        </w:rPr>
        <w:t xml:space="preserve">The </w:t>
      </w:r>
      <w:r w:rsidR="00BB544D">
        <w:rPr>
          <w:sz w:val="22"/>
          <w:szCs w:val="22"/>
        </w:rPr>
        <w:t>3</w:t>
      </w:r>
      <w:r w:rsidR="00571AEF">
        <w:rPr>
          <w:sz w:val="22"/>
          <w:szCs w:val="22"/>
        </w:rPr>
        <w:t>,0</w:t>
      </w:r>
      <w:r w:rsidR="00A1059E">
        <w:rPr>
          <w:sz w:val="22"/>
          <w:szCs w:val="22"/>
        </w:rPr>
        <w:t>00,000 new</w:t>
      </w:r>
      <w:r w:rsidR="00241AA4">
        <w:rPr>
          <w:sz w:val="22"/>
          <w:szCs w:val="22"/>
        </w:rPr>
        <w:t xml:space="preserve"> </w:t>
      </w:r>
      <w:r w:rsidR="00A1059E">
        <w:rPr>
          <w:sz w:val="22"/>
          <w:szCs w:val="22"/>
        </w:rPr>
        <w:t xml:space="preserve">ordinary shares </w:t>
      </w:r>
      <w:r>
        <w:rPr>
          <w:sz w:val="22"/>
          <w:szCs w:val="22"/>
        </w:rPr>
        <w:t xml:space="preserve">of </w:t>
      </w:r>
      <w:r w:rsidR="00705ED1">
        <w:rPr>
          <w:sz w:val="22"/>
          <w:szCs w:val="22"/>
        </w:rPr>
        <w:t>MCL</w:t>
      </w:r>
      <w:r>
        <w:rPr>
          <w:sz w:val="22"/>
          <w:szCs w:val="22"/>
        </w:rPr>
        <w:t xml:space="preserve"> have been offered at a discounted price </w:t>
      </w:r>
      <w:r w:rsidRPr="00105E3F">
        <w:rPr>
          <w:sz w:val="22"/>
          <w:szCs w:val="22"/>
        </w:rPr>
        <w:t xml:space="preserve">of </w:t>
      </w:r>
      <w:proofErr w:type="spellStart"/>
      <w:r w:rsidRPr="00105E3F">
        <w:rPr>
          <w:sz w:val="22"/>
          <w:szCs w:val="22"/>
        </w:rPr>
        <w:t>Rs</w:t>
      </w:r>
      <w:proofErr w:type="spellEnd"/>
      <w:r w:rsidRPr="00105E3F">
        <w:rPr>
          <w:sz w:val="22"/>
          <w:szCs w:val="22"/>
        </w:rPr>
        <w:t xml:space="preserve"> </w:t>
      </w:r>
      <w:r w:rsidR="00571AEF" w:rsidRPr="00105E3F">
        <w:rPr>
          <w:sz w:val="22"/>
          <w:szCs w:val="22"/>
        </w:rPr>
        <w:t>3</w:t>
      </w:r>
      <w:r w:rsidR="00BB544D">
        <w:rPr>
          <w:sz w:val="22"/>
          <w:szCs w:val="22"/>
        </w:rPr>
        <w:t>7.5</w:t>
      </w:r>
      <w:r w:rsidR="00571AEF" w:rsidRPr="00105E3F">
        <w:rPr>
          <w:sz w:val="22"/>
          <w:szCs w:val="22"/>
        </w:rPr>
        <w:t>0</w:t>
      </w:r>
      <w:r w:rsidRPr="00105E3F">
        <w:rPr>
          <w:sz w:val="22"/>
          <w:szCs w:val="22"/>
        </w:rPr>
        <w:t xml:space="preserve"> each</w:t>
      </w:r>
      <w:r>
        <w:rPr>
          <w:sz w:val="22"/>
          <w:szCs w:val="22"/>
        </w:rPr>
        <w:t xml:space="preserve"> whilst the prevailing market price per share is </w:t>
      </w:r>
      <w:proofErr w:type="spellStart"/>
      <w:r>
        <w:rPr>
          <w:sz w:val="22"/>
          <w:szCs w:val="22"/>
        </w:rPr>
        <w:t>Rs</w:t>
      </w:r>
      <w:proofErr w:type="spellEnd"/>
      <w:r>
        <w:rPr>
          <w:sz w:val="22"/>
          <w:szCs w:val="22"/>
        </w:rPr>
        <w:t xml:space="preserve"> </w:t>
      </w:r>
      <w:r w:rsidR="00496B91">
        <w:rPr>
          <w:sz w:val="22"/>
          <w:szCs w:val="22"/>
        </w:rPr>
        <w:t>40</w:t>
      </w:r>
      <w:r w:rsidR="00F36F19">
        <w:rPr>
          <w:sz w:val="22"/>
          <w:szCs w:val="22"/>
        </w:rPr>
        <w:t xml:space="preserve"> </w:t>
      </w:r>
      <w:r w:rsidR="00A1059E">
        <w:rPr>
          <w:sz w:val="22"/>
          <w:szCs w:val="22"/>
        </w:rPr>
        <w:t xml:space="preserve">because </w:t>
      </w:r>
      <w:r w:rsidR="00496B91">
        <w:rPr>
          <w:sz w:val="22"/>
          <w:szCs w:val="22"/>
        </w:rPr>
        <w:t>D</w:t>
      </w:r>
      <w:r>
        <w:rPr>
          <w:sz w:val="22"/>
          <w:szCs w:val="22"/>
        </w:rPr>
        <w:t>irectors believe</w:t>
      </w:r>
      <w:r w:rsidR="00D04A7D">
        <w:rPr>
          <w:sz w:val="22"/>
          <w:szCs w:val="22"/>
        </w:rPr>
        <w:t xml:space="preserve"> that the Company would be</w:t>
      </w:r>
      <w:r w:rsidR="00BB544D">
        <w:rPr>
          <w:sz w:val="22"/>
          <w:szCs w:val="22"/>
        </w:rPr>
        <w:t xml:space="preserve"> able to</w:t>
      </w:r>
      <w:r w:rsidR="00D04A7D">
        <w:rPr>
          <w:sz w:val="22"/>
          <w:szCs w:val="22"/>
        </w:rPr>
        <w:t>:</w:t>
      </w:r>
    </w:p>
    <w:p w14:paraId="71FBF217" w14:textId="77777777" w:rsidR="00D04A7D" w:rsidRPr="00A22C3A" w:rsidRDefault="00D04A7D" w:rsidP="007E2D19">
      <w:pPr>
        <w:autoSpaceDE w:val="0"/>
        <w:autoSpaceDN w:val="0"/>
        <w:adjustRightInd w:val="0"/>
        <w:ind w:left="720"/>
        <w:jc w:val="both"/>
        <w:rPr>
          <w:sz w:val="16"/>
          <w:szCs w:val="16"/>
        </w:rPr>
      </w:pPr>
    </w:p>
    <w:p w14:paraId="69834015" w14:textId="7F1ADF3E" w:rsidR="00857B38" w:rsidRDefault="00BB544D" w:rsidP="00000521">
      <w:pPr>
        <w:numPr>
          <w:ilvl w:val="0"/>
          <w:numId w:val="20"/>
        </w:numPr>
        <w:autoSpaceDE w:val="0"/>
        <w:autoSpaceDN w:val="0"/>
        <w:adjustRightInd w:val="0"/>
        <w:spacing w:line="276" w:lineRule="auto"/>
        <w:jc w:val="both"/>
        <w:rPr>
          <w:sz w:val="22"/>
          <w:szCs w:val="22"/>
        </w:rPr>
      </w:pPr>
      <w:r>
        <w:rPr>
          <w:sz w:val="22"/>
          <w:szCs w:val="22"/>
        </w:rPr>
        <w:t>Reinforce its property cluster</w:t>
      </w:r>
      <w:r w:rsidR="00D04A7D">
        <w:rPr>
          <w:sz w:val="22"/>
          <w:szCs w:val="22"/>
        </w:rPr>
        <w:t>; and</w:t>
      </w:r>
    </w:p>
    <w:p w14:paraId="1852EED3" w14:textId="6C75E8D9" w:rsidR="00786D3C" w:rsidRPr="007B3929" w:rsidRDefault="00BB544D" w:rsidP="007B3929">
      <w:pPr>
        <w:numPr>
          <w:ilvl w:val="0"/>
          <w:numId w:val="20"/>
        </w:numPr>
        <w:autoSpaceDE w:val="0"/>
        <w:autoSpaceDN w:val="0"/>
        <w:adjustRightInd w:val="0"/>
        <w:spacing w:line="276" w:lineRule="auto"/>
        <w:jc w:val="both"/>
        <w:rPr>
          <w:sz w:val="22"/>
          <w:szCs w:val="22"/>
        </w:rPr>
      </w:pPr>
      <w:r>
        <w:rPr>
          <w:sz w:val="22"/>
          <w:szCs w:val="22"/>
        </w:rPr>
        <w:t>Strengthen its asset base</w:t>
      </w:r>
      <w:r w:rsidR="00000521">
        <w:rPr>
          <w:sz w:val="22"/>
          <w:szCs w:val="22"/>
        </w:rPr>
        <w:t>.</w:t>
      </w:r>
      <w:r w:rsidR="00786D3C" w:rsidRPr="007B3929">
        <w:rPr>
          <w:sz w:val="16"/>
          <w:szCs w:val="16"/>
        </w:rPr>
        <w:br w:type="page"/>
      </w:r>
    </w:p>
    <w:p w14:paraId="1A4D2E81" w14:textId="77777777" w:rsidR="00786D3C" w:rsidRPr="0008172F" w:rsidRDefault="00786D3C" w:rsidP="00786D3C">
      <w:pPr>
        <w:widowControl w:val="0"/>
        <w:tabs>
          <w:tab w:val="left" w:pos="5180"/>
        </w:tabs>
        <w:autoSpaceDE w:val="0"/>
        <w:autoSpaceDN w:val="0"/>
        <w:adjustRightInd w:val="0"/>
        <w:spacing w:before="1135"/>
        <w:jc w:val="center"/>
        <w:rPr>
          <w:b/>
          <w:sz w:val="21"/>
          <w:szCs w:val="28"/>
        </w:rPr>
      </w:pPr>
      <w:r w:rsidRPr="0008172F">
        <w:rPr>
          <w:b/>
          <w:sz w:val="21"/>
          <w:szCs w:val="28"/>
        </w:rPr>
        <w:lastRenderedPageBreak/>
        <w:t>PART I</w:t>
      </w:r>
    </w:p>
    <w:p w14:paraId="1DFDC9BB" w14:textId="77777777" w:rsidR="00786D3C" w:rsidRPr="0008172F" w:rsidRDefault="00786D3C" w:rsidP="00786D3C">
      <w:pPr>
        <w:widowControl w:val="0"/>
        <w:tabs>
          <w:tab w:val="left" w:pos="5180"/>
        </w:tabs>
        <w:autoSpaceDE w:val="0"/>
        <w:autoSpaceDN w:val="0"/>
        <w:adjustRightInd w:val="0"/>
        <w:spacing w:before="600"/>
        <w:jc w:val="center"/>
        <w:rPr>
          <w:b/>
          <w:sz w:val="21"/>
          <w:szCs w:val="28"/>
        </w:rPr>
      </w:pPr>
      <w:r w:rsidRPr="0008172F">
        <w:rPr>
          <w:b/>
          <w:sz w:val="21"/>
          <w:szCs w:val="28"/>
        </w:rPr>
        <w:t>KEY INFORMATION</w:t>
      </w:r>
      <w:r>
        <w:rPr>
          <w:b/>
          <w:sz w:val="21"/>
          <w:szCs w:val="28"/>
        </w:rPr>
        <w:t xml:space="preserve"> (Cont’d)</w:t>
      </w:r>
    </w:p>
    <w:p w14:paraId="2C30CD9F" w14:textId="77777777" w:rsidR="00786D3C" w:rsidRDefault="00786D3C" w:rsidP="00786D3C">
      <w:pPr>
        <w:tabs>
          <w:tab w:val="left" w:pos="720"/>
        </w:tabs>
        <w:autoSpaceDE w:val="0"/>
        <w:autoSpaceDN w:val="0"/>
        <w:adjustRightInd w:val="0"/>
        <w:ind w:left="720" w:hanging="720"/>
        <w:rPr>
          <w:b/>
          <w:bCs/>
          <w:noProof/>
          <w:sz w:val="21"/>
          <w:szCs w:val="21"/>
          <w:lang w:val="en-US"/>
        </w:rPr>
      </w:pPr>
    </w:p>
    <w:p w14:paraId="341AD726" w14:textId="4557B566" w:rsidR="00660937" w:rsidRPr="0008172F" w:rsidRDefault="00660937" w:rsidP="00660937">
      <w:pPr>
        <w:tabs>
          <w:tab w:val="left" w:pos="720"/>
        </w:tabs>
        <w:autoSpaceDE w:val="0"/>
        <w:autoSpaceDN w:val="0"/>
        <w:adjustRightInd w:val="0"/>
        <w:ind w:left="720" w:hanging="720"/>
        <w:rPr>
          <w:b/>
          <w:bCs/>
          <w:noProof/>
          <w:sz w:val="21"/>
          <w:szCs w:val="21"/>
          <w:lang w:val="en-US"/>
        </w:rPr>
      </w:pPr>
      <w:r>
        <w:rPr>
          <w:b/>
          <w:bCs/>
          <w:noProof/>
          <w:sz w:val="21"/>
          <w:szCs w:val="21"/>
          <w:lang w:val="en-US"/>
        </w:rPr>
        <w:t>6.</w:t>
      </w:r>
      <w:r w:rsidRPr="0008172F">
        <w:rPr>
          <w:b/>
          <w:bCs/>
          <w:noProof/>
          <w:sz w:val="21"/>
          <w:szCs w:val="21"/>
          <w:lang w:val="en-US"/>
        </w:rPr>
        <w:tab/>
        <w:t xml:space="preserve">REASONS FOR THE ISSUE AND USE OF THE PROCEEDS </w:t>
      </w:r>
      <w:r>
        <w:rPr>
          <w:b/>
          <w:bCs/>
          <w:noProof/>
          <w:sz w:val="21"/>
          <w:szCs w:val="21"/>
          <w:lang w:val="en-US"/>
        </w:rPr>
        <w:t>(C</w:t>
      </w:r>
      <w:r w:rsidRPr="00000FCE">
        <w:rPr>
          <w:b/>
          <w:bCs/>
          <w:noProof/>
          <w:sz w:val="21"/>
          <w:szCs w:val="21"/>
          <w:lang w:val="en-US"/>
        </w:rPr>
        <w:t>ont’d)</w:t>
      </w:r>
    </w:p>
    <w:p w14:paraId="0FDB127B" w14:textId="77777777" w:rsidR="00660937" w:rsidRDefault="00660937" w:rsidP="00786D3C">
      <w:pPr>
        <w:tabs>
          <w:tab w:val="left" w:pos="720"/>
        </w:tabs>
        <w:autoSpaceDE w:val="0"/>
        <w:autoSpaceDN w:val="0"/>
        <w:adjustRightInd w:val="0"/>
        <w:ind w:left="720" w:hanging="720"/>
        <w:rPr>
          <w:b/>
          <w:bCs/>
          <w:noProof/>
          <w:sz w:val="21"/>
          <w:szCs w:val="21"/>
          <w:lang w:val="en-US"/>
        </w:rPr>
      </w:pPr>
    </w:p>
    <w:p w14:paraId="09BD3126" w14:textId="77777777" w:rsidR="00660937" w:rsidRDefault="00660937" w:rsidP="00660937">
      <w:pPr>
        <w:autoSpaceDE w:val="0"/>
        <w:autoSpaceDN w:val="0"/>
        <w:adjustRightInd w:val="0"/>
        <w:ind w:left="720"/>
        <w:jc w:val="both"/>
        <w:rPr>
          <w:sz w:val="22"/>
          <w:szCs w:val="22"/>
        </w:rPr>
      </w:pPr>
      <w:r>
        <w:rPr>
          <w:sz w:val="22"/>
          <w:szCs w:val="22"/>
        </w:rPr>
        <w:t xml:space="preserve">The 3,000,000 new ordinary </w:t>
      </w:r>
      <w:r w:rsidRPr="0008172F">
        <w:rPr>
          <w:sz w:val="22"/>
          <w:szCs w:val="22"/>
        </w:rPr>
        <w:t>shares</w:t>
      </w:r>
      <w:r>
        <w:rPr>
          <w:sz w:val="22"/>
          <w:szCs w:val="22"/>
        </w:rPr>
        <w:t xml:space="preserve"> of MCL will be allocated to existing shareholders.  It should be noted that </w:t>
      </w:r>
      <w:r w:rsidRPr="00AC1D64">
        <w:rPr>
          <w:sz w:val="22"/>
          <w:szCs w:val="22"/>
        </w:rPr>
        <w:t>the following 2</w:t>
      </w:r>
      <w:r>
        <w:rPr>
          <w:sz w:val="22"/>
          <w:szCs w:val="22"/>
        </w:rPr>
        <w:t xml:space="preserve"> shareholders are considered as significant shareholders of MCL and they will fully participate in the right issue:</w:t>
      </w:r>
    </w:p>
    <w:p w14:paraId="3A1339EC" w14:textId="77777777" w:rsidR="00660937" w:rsidRPr="00A22C3A" w:rsidRDefault="00660937" w:rsidP="00660937">
      <w:pPr>
        <w:autoSpaceDE w:val="0"/>
        <w:autoSpaceDN w:val="0"/>
        <w:adjustRightInd w:val="0"/>
        <w:ind w:left="720"/>
        <w:jc w:val="both"/>
        <w:rPr>
          <w:sz w:val="16"/>
          <w:szCs w:val="16"/>
        </w:rPr>
      </w:pPr>
    </w:p>
    <w:tbl>
      <w:tblPr>
        <w:tblW w:w="775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298"/>
        <w:gridCol w:w="1963"/>
        <w:gridCol w:w="1701"/>
      </w:tblGrid>
      <w:tr w:rsidR="00660937" w:rsidRPr="00EF68C6" w14:paraId="56C6D4D0" w14:textId="77777777" w:rsidTr="006203DE">
        <w:tc>
          <w:tcPr>
            <w:tcW w:w="2790" w:type="dxa"/>
            <w:shd w:val="clear" w:color="auto" w:fill="5B9BD5"/>
          </w:tcPr>
          <w:p w14:paraId="0EA1F8A4" w14:textId="77777777" w:rsidR="00660937" w:rsidRPr="00EF68C6" w:rsidRDefault="00660937" w:rsidP="006203DE">
            <w:pPr>
              <w:autoSpaceDE w:val="0"/>
              <w:autoSpaceDN w:val="0"/>
              <w:adjustRightInd w:val="0"/>
              <w:rPr>
                <w:b/>
                <w:sz w:val="22"/>
                <w:szCs w:val="22"/>
              </w:rPr>
            </w:pPr>
            <w:r w:rsidRPr="00EF68C6">
              <w:rPr>
                <w:b/>
                <w:sz w:val="22"/>
                <w:szCs w:val="22"/>
              </w:rPr>
              <w:t>Name</w:t>
            </w:r>
          </w:p>
        </w:tc>
        <w:tc>
          <w:tcPr>
            <w:tcW w:w="1298" w:type="dxa"/>
            <w:shd w:val="clear" w:color="auto" w:fill="5B9BD5"/>
          </w:tcPr>
          <w:p w14:paraId="76CC6040" w14:textId="77777777" w:rsidR="00660937" w:rsidRPr="00EF68C6" w:rsidRDefault="00660937" w:rsidP="006203DE">
            <w:pPr>
              <w:autoSpaceDE w:val="0"/>
              <w:autoSpaceDN w:val="0"/>
              <w:adjustRightInd w:val="0"/>
              <w:jc w:val="center"/>
              <w:rPr>
                <w:b/>
                <w:sz w:val="22"/>
                <w:szCs w:val="22"/>
              </w:rPr>
            </w:pPr>
            <w:r w:rsidRPr="00EF68C6">
              <w:rPr>
                <w:b/>
                <w:sz w:val="22"/>
                <w:szCs w:val="22"/>
              </w:rPr>
              <w:t>Number of shares</w:t>
            </w:r>
          </w:p>
        </w:tc>
        <w:tc>
          <w:tcPr>
            <w:tcW w:w="1963" w:type="dxa"/>
            <w:shd w:val="clear" w:color="auto" w:fill="5B9BD5"/>
          </w:tcPr>
          <w:p w14:paraId="19956BB1" w14:textId="77777777" w:rsidR="00660937" w:rsidRPr="00EF68C6" w:rsidRDefault="00660937" w:rsidP="006203DE">
            <w:pPr>
              <w:autoSpaceDE w:val="0"/>
              <w:autoSpaceDN w:val="0"/>
              <w:adjustRightInd w:val="0"/>
              <w:jc w:val="center"/>
              <w:rPr>
                <w:b/>
                <w:sz w:val="22"/>
                <w:szCs w:val="22"/>
              </w:rPr>
            </w:pPr>
            <w:r w:rsidRPr="00EF68C6">
              <w:rPr>
                <w:b/>
                <w:sz w:val="22"/>
                <w:szCs w:val="22"/>
              </w:rPr>
              <w:t>% Direct shareholding</w:t>
            </w:r>
          </w:p>
        </w:tc>
        <w:tc>
          <w:tcPr>
            <w:tcW w:w="1701" w:type="dxa"/>
            <w:shd w:val="clear" w:color="auto" w:fill="5B9BD5"/>
          </w:tcPr>
          <w:p w14:paraId="14512345" w14:textId="77777777" w:rsidR="00660937" w:rsidRPr="00EF68C6" w:rsidRDefault="00660937" w:rsidP="006203DE">
            <w:pPr>
              <w:autoSpaceDE w:val="0"/>
              <w:autoSpaceDN w:val="0"/>
              <w:adjustRightInd w:val="0"/>
              <w:jc w:val="center"/>
              <w:rPr>
                <w:b/>
                <w:sz w:val="22"/>
                <w:szCs w:val="22"/>
              </w:rPr>
            </w:pPr>
            <w:r w:rsidRPr="00EF68C6">
              <w:rPr>
                <w:b/>
                <w:sz w:val="22"/>
                <w:szCs w:val="22"/>
              </w:rPr>
              <w:t>Amount</w:t>
            </w:r>
          </w:p>
          <w:p w14:paraId="07C2C9DD" w14:textId="77777777" w:rsidR="00660937" w:rsidRPr="00EF68C6" w:rsidRDefault="00660937" w:rsidP="006203DE">
            <w:pPr>
              <w:autoSpaceDE w:val="0"/>
              <w:autoSpaceDN w:val="0"/>
              <w:adjustRightInd w:val="0"/>
              <w:jc w:val="center"/>
              <w:rPr>
                <w:b/>
                <w:sz w:val="22"/>
                <w:szCs w:val="22"/>
              </w:rPr>
            </w:pPr>
            <w:proofErr w:type="spellStart"/>
            <w:r w:rsidRPr="00EF68C6">
              <w:rPr>
                <w:b/>
                <w:sz w:val="22"/>
                <w:szCs w:val="22"/>
              </w:rPr>
              <w:t>Rs</w:t>
            </w:r>
            <w:proofErr w:type="spellEnd"/>
          </w:p>
        </w:tc>
      </w:tr>
      <w:tr w:rsidR="00660937" w:rsidRPr="00EF68C6" w14:paraId="5A4F2FF7" w14:textId="77777777" w:rsidTr="006203DE">
        <w:tc>
          <w:tcPr>
            <w:tcW w:w="2790" w:type="dxa"/>
            <w:shd w:val="clear" w:color="auto" w:fill="auto"/>
          </w:tcPr>
          <w:p w14:paraId="24DF0BE0" w14:textId="77777777" w:rsidR="00660937" w:rsidRPr="008C4055" w:rsidRDefault="00660937" w:rsidP="006203DE">
            <w:pPr>
              <w:autoSpaceDE w:val="0"/>
              <w:autoSpaceDN w:val="0"/>
              <w:adjustRightInd w:val="0"/>
              <w:jc w:val="both"/>
              <w:rPr>
                <w:sz w:val="21"/>
                <w:szCs w:val="21"/>
              </w:rPr>
            </w:pPr>
            <w:r w:rsidRPr="008C4055">
              <w:rPr>
                <w:bCs/>
                <w:noProof/>
                <w:sz w:val="21"/>
                <w:szCs w:val="21"/>
                <w:lang w:val="en-US"/>
              </w:rPr>
              <w:t>Deramann Limited</w:t>
            </w:r>
          </w:p>
        </w:tc>
        <w:tc>
          <w:tcPr>
            <w:tcW w:w="1298" w:type="dxa"/>
            <w:shd w:val="clear" w:color="auto" w:fill="auto"/>
          </w:tcPr>
          <w:p w14:paraId="1BD761D3" w14:textId="77777777" w:rsidR="00660937" w:rsidRPr="008C4055" w:rsidRDefault="00660937" w:rsidP="006203DE">
            <w:pPr>
              <w:autoSpaceDE w:val="0"/>
              <w:autoSpaceDN w:val="0"/>
              <w:adjustRightInd w:val="0"/>
              <w:jc w:val="right"/>
              <w:rPr>
                <w:sz w:val="21"/>
                <w:szCs w:val="21"/>
              </w:rPr>
            </w:pPr>
            <w:r w:rsidRPr="0064507A">
              <w:rPr>
                <w:sz w:val="21"/>
                <w:szCs w:val="21"/>
              </w:rPr>
              <w:t>10,581,493</w:t>
            </w:r>
          </w:p>
        </w:tc>
        <w:tc>
          <w:tcPr>
            <w:tcW w:w="1963" w:type="dxa"/>
            <w:shd w:val="clear" w:color="auto" w:fill="auto"/>
          </w:tcPr>
          <w:p w14:paraId="30D0A023" w14:textId="77777777" w:rsidR="00660937" w:rsidRPr="008C4055" w:rsidRDefault="00660937" w:rsidP="006203DE">
            <w:pPr>
              <w:autoSpaceDE w:val="0"/>
              <w:autoSpaceDN w:val="0"/>
              <w:adjustRightInd w:val="0"/>
              <w:jc w:val="center"/>
              <w:rPr>
                <w:sz w:val="21"/>
                <w:szCs w:val="21"/>
              </w:rPr>
            </w:pPr>
            <w:r w:rsidRPr="008C4055">
              <w:rPr>
                <w:sz w:val="21"/>
                <w:szCs w:val="21"/>
              </w:rPr>
              <w:t>7</w:t>
            </w:r>
            <w:r>
              <w:rPr>
                <w:sz w:val="21"/>
                <w:szCs w:val="21"/>
              </w:rPr>
              <w:t>0</w:t>
            </w:r>
            <w:r w:rsidRPr="008C4055">
              <w:rPr>
                <w:sz w:val="21"/>
                <w:szCs w:val="21"/>
              </w:rPr>
              <w:t>.</w:t>
            </w:r>
            <w:r>
              <w:rPr>
                <w:sz w:val="21"/>
                <w:szCs w:val="21"/>
              </w:rPr>
              <w:t>543</w:t>
            </w:r>
          </w:p>
        </w:tc>
        <w:tc>
          <w:tcPr>
            <w:tcW w:w="1701" w:type="dxa"/>
            <w:shd w:val="clear" w:color="auto" w:fill="auto"/>
          </w:tcPr>
          <w:p w14:paraId="4E9C394D" w14:textId="77777777" w:rsidR="00660937" w:rsidRPr="008C4055" w:rsidRDefault="00660937" w:rsidP="006203DE">
            <w:pPr>
              <w:autoSpaceDE w:val="0"/>
              <w:autoSpaceDN w:val="0"/>
              <w:adjustRightInd w:val="0"/>
              <w:jc w:val="right"/>
              <w:rPr>
                <w:sz w:val="21"/>
                <w:szCs w:val="21"/>
              </w:rPr>
            </w:pPr>
            <w:r w:rsidRPr="0064507A">
              <w:rPr>
                <w:sz w:val="21"/>
                <w:szCs w:val="21"/>
              </w:rPr>
              <w:t>105</w:t>
            </w:r>
            <w:r>
              <w:rPr>
                <w:sz w:val="21"/>
                <w:szCs w:val="21"/>
              </w:rPr>
              <w:t>,</w:t>
            </w:r>
            <w:r w:rsidRPr="0064507A">
              <w:rPr>
                <w:sz w:val="21"/>
                <w:szCs w:val="21"/>
              </w:rPr>
              <w:t>814</w:t>
            </w:r>
            <w:r>
              <w:rPr>
                <w:sz w:val="21"/>
                <w:szCs w:val="21"/>
              </w:rPr>
              <w:t>,</w:t>
            </w:r>
            <w:r w:rsidRPr="0064507A">
              <w:rPr>
                <w:sz w:val="21"/>
                <w:szCs w:val="21"/>
              </w:rPr>
              <w:t>93</w:t>
            </w:r>
            <w:r>
              <w:rPr>
                <w:sz w:val="21"/>
                <w:szCs w:val="21"/>
              </w:rPr>
              <w:t>0</w:t>
            </w:r>
          </w:p>
        </w:tc>
      </w:tr>
      <w:tr w:rsidR="00660937" w:rsidRPr="00EF68C6" w14:paraId="1F9D6FA9" w14:textId="77777777" w:rsidTr="006203DE">
        <w:tc>
          <w:tcPr>
            <w:tcW w:w="2790" w:type="dxa"/>
            <w:shd w:val="clear" w:color="auto" w:fill="auto"/>
          </w:tcPr>
          <w:p w14:paraId="2AEFED46" w14:textId="77777777" w:rsidR="00660937" w:rsidRPr="008C4055" w:rsidRDefault="00660937" w:rsidP="006203DE">
            <w:pPr>
              <w:autoSpaceDE w:val="0"/>
              <w:autoSpaceDN w:val="0"/>
              <w:adjustRightInd w:val="0"/>
              <w:jc w:val="both"/>
              <w:rPr>
                <w:sz w:val="21"/>
                <w:szCs w:val="21"/>
              </w:rPr>
            </w:pPr>
            <w:r w:rsidRPr="008C4055">
              <w:rPr>
                <w:bCs/>
                <w:noProof/>
                <w:sz w:val="21"/>
                <w:szCs w:val="21"/>
                <w:lang w:val="en-US"/>
              </w:rPr>
              <w:t>Mr Jadoo Hermann Dookun</w:t>
            </w:r>
          </w:p>
        </w:tc>
        <w:tc>
          <w:tcPr>
            <w:tcW w:w="1298" w:type="dxa"/>
            <w:shd w:val="clear" w:color="auto" w:fill="auto"/>
          </w:tcPr>
          <w:p w14:paraId="516E6867" w14:textId="77777777" w:rsidR="00660937" w:rsidRPr="008C4055" w:rsidRDefault="00660937" w:rsidP="006203DE">
            <w:pPr>
              <w:autoSpaceDE w:val="0"/>
              <w:autoSpaceDN w:val="0"/>
              <w:adjustRightInd w:val="0"/>
              <w:jc w:val="right"/>
              <w:rPr>
                <w:sz w:val="21"/>
                <w:szCs w:val="21"/>
              </w:rPr>
            </w:pPr>
            <w:r w:rsidRPr="008C4055">
              <w:rPr>
                <w:sz w:val="21"/>
                <w:szCs w:val="21"/>
              </w:rPr>
              <w:t>1,</w:t>
            </w:r>
            <w:r>
              <w:rPr>
                <w:sz w:val="21"/>
                <w:szCs w:val="21"/>
              </w:rPr>
              <w:t>957</w:t>
            </w:r>
            <w:r w:rsidRPr="008C4055">
              <w:rPr>
                <w:sz w:val="21"/>
                <w:szCs w:val="21"/>
              </w:rPr>
              <w:t>,</w:t>
            </w:r>
            <w:r>
              <w:rPr>
                <w:sz w:val="21"/>
                <w:szCs w:val="21"/>
              </w:rPr>
              <w:t>042</w:t>
            </w:r>
          </w:p>
        </w:tc>
        <w:tc>
          <w:tcPr>
            <w:tcW w:w="1963" w:type="dxa"/>
            <w:shd w:val="clear" w:color="auto" w:fill="auto"/>
          </w:tcPr>
          <w:p w14:paraId="13A80652" w14:textId="77777777" w:rsidR="00660937" w:rsidRPr="008C4055" w:rsidRDefault="00660937" w:rsidP="006203DE">
            <w:pPr>
              <w:autoSpaceDE w:val="0"/>
              <w:autoSpaceDN w:val="0"/>
              <w:adjustRightInd w:val="0"/>
              <w:jc w:val="center"/>
              <w:rPr>
                <w:sz w:val="21"/>
                <w:szCs w:val="21"/>
              </w:rPr>
            </w:pPr>
            <w:r w:rsidRPr="008C4055">
              <w:rPr>
                <w:sz w:val="21"/>
                <w:szCs w:val="21"/>
              </w:rPr>
              <w:t>1</w:t>
            </w:r>
            <w:r>
              <w:rPr>
                <w:sz w:val="21"/>
                <w:szCs w:val="21"/>
              </w:rPr>
              <w:t>3.047</w:t>
            </w:r>
          </w:p>
        </w:tc>
        <w:tc>
          <w:tcPr>
            <w:tcW w:w="1701" w:type="dxa"/>
            <w:shd w:val="clear" w:color="auto" w:fill="auto"/>
          </w:tcPr>
          <w:p w14:paraId="30073588" w14:textId="77777777" w:rsidR="00660937" w:rsidRPr="008C4055" w:rsidRDefault="00660937" w:rsidP="006203DE">
            <w:pPr>
              <w:autoSpaceDE w:val="0"/>
              <w:autoSpaceDN w:val="0"/>
              <w:adjustRightInd w:val="0"/>
              <w:jc w:val="right"/>
              <w:rPr>
                <w:sz w:val="21"/>
                <w:szCs w:val="21"/>
              </w:rPr>
            </w:pPr>
            <w:r w:rsidRPr="008C4055">
              <w:rPr>
                <w:sz w:val="21"/>
                <w:szCs w:val="21"/>
              </w:rPr>
              <w:t>1</w:t>
            </w:r>
            <w:r>
              <w:rPr>
                <w:sz w:val="21"/>
                <w:szCs w:val="21"/>
              </w:rPr>
              <w:t>9,570,420</w:t>
            </w:r>
          </w:p>
        </w:tc>
      </w:tr>
      <w:tr w:rsidR="00660937" w:rsidRPr="00857C33" w14:paraId="2665A0CF" w14:textId="77777777" w:rsidTr="006203DE">
        <w:tc>
          <w:tcPr>
            <w:tcW w:w="2790" w:type="dxa"/>
            <w:shd w:val="clear" w:color="auto" w:fill="auto"/>
          </w:tcPr>
          <w:p w14:paraId="75D16448" w14:textId="77777777" w:rsidR="00660937" w:rsidRPr="00857C33" w:rsidRDefault="00660937" w:rsidP="006203DE">
            <w:pPr>
              <w:autoSpaceDE w:val="0"/>
              <w:autoSpaceDN w:val="0"/>
              <w:adjustRightInd w:val="0"/>
              <w:rPr>
                <w:b/>
                <w:bCs/>
                <w:noProof/>
                <w:sz w:val="21"/>
                <w:szCs w:val="21"/>
                <w:lang w:val="en-US"/>
              </w:rPr>
            </w:pPr>
            <w:r w:rsidRPr="00857C33">
              <w:rPr>
                <w:b/>
                <w:bCs/>
                <w:noProof/>
                <w:sz w:val="21"/>
                <w:szCs w:val="21"/>
                <w:lang w:val="en-US"/>
              </w:rPr>
              <w:t>Total</w:t>
            </w:r>
          </w:p>
        </w:tc>
        <w:tc>
          <w:tcPr>
            <w:tcW w:w="1298" w:type="dxa"/>
            <w:shd w:val="clear" w:color="auto" w:fill="auto"/>
            <w:vAlign w:val="center"/>
          </w:tcPr>
          <w:p w14:paraId="7D011FB4" w14:textId="77777777" w:rsidR="00660937" w:rsidRPr="00857C33" w:rsidRDefault="00660937" w:rsidP="006203DE">
            <w:pPr>
              <w:autoSpaceDE w:val="0"/>
              <w:autoSpaceDN w:val="0"/>
              <w:adjustRightInd w:val="0"/>
              <w:jc w:val="right"/>
              <w:rPr>
                <w:b/>
                <w:bCs/>
                <w:noProof/>
                <w:sz w:val="21"/>
                <w:szCs w:val="21"/>
                <w:lang w:val="en-US"/>
              </w:rPr>
            </w:pPr>
            <w:r>
              <w:rPr>
                <w:b/>
                <w:bCs/>
                <w:noProof/>
                <w:sz w:val="21"/>
                <w:szCs w:val="21"/>
                <w:lang w:val="en-US"/>
              </w:rPr>
              <w:t>12,5</w:t>
            </w:r>
            <w:r w:rsidRPr="00857C33">
              <w:rPr>
                <w:b/>
                <w:bCs/>
                <w:noProof/>
                <w:sz w:val="21"/>
                <w:szCs w:val="21"/>
                <w:lang w:val="en-US"/>
              </w:rPr>
              <w:t>3</w:t>
            </w:r>
            <w:r>
              <w:rPr>
                <w:b/>
                <w:bCs/>
                <w:noProof/>
                <w:sz w:val="21"/>
                <w:szCs w:val="21"/>
                <w:lang w:val="en-US"/>
              </w:rPr>
              <w:t>8</w:t>
            </w:r>
            <w:r w:rsidRPr="00857C33">
              <w:rPr>
                <w:b/>
                <w:bCs/>
                <w:noProof/>
                <w:sz w:val="21"/>
                <w:szCs w:val="21"/>
                <w:lang w:val="en-US"/>
              </w:rPr>
              <w:t>,5</w:t>
            </w:r>
            <w:r>
              <w:rPr>
                <w:b/>
                <w:bCs/>
                <w:noProof/>
                <w:sz w:val="21"/>
                <w:szCs w:val="21"/>
                <w:lang w:val="en-US"/>
              </w:rPr>
              <w:t>35</w:t>
            </w:r>
          </w:p>
        </w:tc>
        <w:tc>
          <w:tcPr>
            <w:tcW w:w="1963" w:type="dxa"/>
            <w:shd w:val="clear" w:color="auto" w:fill="auto"/>
            <w:vAlign w:val="center"/>
          </w:tcPr>
          <w:p w14:paraId="2F2A3ED8" w14:textId="77777777" w:rsidR="00660937" w:rsidRPr="00857C33" w:rsidRDefault="00660937" w:rsidP="006203DE">
            <w:pPr>
              <w:autoSpaceDE w:val="0"/>
              <w:autoSpaceDN w:val="0"/>
              <w:adjustRightInd w:val="0"/>
              <w:jc w:val="center"/>
              <w:rPr>
                <w:b/>
                <w:bCs/>
                <w:noProof/>
                <w:sz w:val="21"/>
                <w:szCs w:val="21"/>
                <w:lang w:val="en-US"/>
              </w:rPr>
            </w:pPr>
            <w:r>
              <w:rPr>
                <w:b/>
                <w:bCs/>
                <w:noProof/>
                <w:sz w:val="21"/>
                <w:szCs w:val="21"/>
                <w:lang w:val="en-US"/>
              </w:rPr>
              <w:t>83.590</w:t>
            </w:r>
          </w:p>
        </w:tc>
        <w:tc>
          <w:tcPr>
            <w:tcW w:w="1701" w:type="dxa"/>
            <w:shd w:val="clear" w:color="auto" w:fill="auto"/>
            <w:vAlign w:val="center"/>
          </w:tcPr>
          <w:p w14:paraId="02B9A117" w14:textId="77777777" w:rsidR="00660937" w:rsidRPr="00857C33" w:rsidRDefault="00660937" w:rsidP="006203DE">
            <w:pPr>
              <w:autoSpaceDE w:val="0"/>
              <w:autoSpaceDN w:val="0"/>
              <w:adjustRightInd w:val="0"/>
              <w:jc w:val="right"/>
              <w:rPr>
                <w:b/>
                <w:sz w:val="21"/>
                <w:szCs w:val="21"/>
              </w:rPr>
            </w:pPr>
            <w:r>
              <w:rPr>
                <w:b/>
                <w:bCs/>
                <w:noProof/>
                <w:sz w:val="21"/>
                <w:szCs w:val="21"/>
                <w:lang w:val="en-US"/>
              </w:rPr>
              <w:t>125,</w:t>
            </w:r>
            <w:r w:rsidRPr="00857C33">
              <w:rPr>
                <w:b/>
                <w:bCs/>
                <w:noProof/>
                <w:sz w:val="21"/>
                <w:szCs w:val="21"/>
                <w:lang w:val="en-US"/>
              </w:rPr>
              <w:t>3</w:t>
            </w:r>
            <w:r>
              <w:rPr>
                <w:b/>
                <w:bCs/>
                <w:noProof/>
                <w:sz w:val="21"/>
                <w:szCs w:val="21"/>
                <w:lang w:val="en-US"/>
              </w:rPr>
              <w:t>85</w:t>
            </w:r>
            <w:r w:rsidRPr="00857C33">
              <w:rPr>
                <w:b/>
                <w:bCs/>
                <w:noProof/>
                <w:sz w:val="21"/>
                <w:szCs w:val="21"/>
                <w:lang w:val="en-US"/>
              </w:rPr>
              <w:t>,</w:t>
            </w:r>
            <w:r>
              <w:rPr>
                <w:b/>
                <w:bCs/>
                <w:noProof/>
                <w:sz w:val="21"/>
                <w:szCs w:val="21"/>
                <w:lang w:val="en-US"/>
              </w:rPr>
              <w:t>350</w:t>
            </w:r>
          </w:p>
        </w:tc>
      </w:tr>
    </w:tbl>
    <w:p w14:paraId="2B41789F" w14:textId="77777777" w:rsidR="00660937" w:rsidRPr="00660937" w:rsidRDefault="00660937" w:rsidP="00786D3C">
      <w:pPr>
        <w:tabs>
          <w:tab w:val="left" w:pos="720"/>
        </w:tabs>
        <w:autoSpaceDE w:val="0"/>
        <w:autoSpaceDN w:val="0"/>
        <w:adjustRightInd w:val="0"/>
        <w:ind w:left="720" w:hanging="720"/>
        <w:rPr>
          <w:b/>
          <w:bCs/>
          <w:noProof/>
          <w:sz w:val="16"/>
          <w:szCs w:val="16"/>
          <w:lang w:val="en-US"/>
        </w:rPr>
      </w:pPr>
    </w:p>
    <w:p w14:paraId="64350D87" w14:textId="0BF2DA1C" w:rsidR="007A2C55" w:rsidRPr="0008172F" w:rsidRDefault="00A9084F" w:rsidP="007A2C55">
      <w:pPr>
        <w:tabs>
          <w:tab w:val="left" w:pos="720"/>
        </w:tabs>
        <w:autoSpaceDE w:val="0"/>
        <w:autoSpaceDN w:val="0"/>
        <w:adjustRightInd w:val="0"/>
        <w:ind w:left="720" w:hanging="720"/>
        <w:rPr>
          <w:b/>
          <w:bCs/>
          <w:noProof/>
          <w:sz w:val="21"/>
          <w:szCs w:val="21"/>
          <w:lang w:val="en-US"/>
        </w:rPr>
      </w:pPr>
      <w:r>
        <w:rPr>
          <w:b/>
          <w:bCs/>
          <w:noProof/>
          <w:sz w:val="21"/>
          <w:szCs w:val="21"/>
          <w:lang w:val="en-US"/>
        </w:rPr>
        <w:t>7</w:t>
      </w:r>
      <w:r w:rsidR="007A2C55">
        <w:rPr>
          <w:b/>
          <w:bCs/>
          <w:noProof/>
          <w:sz w:val="21"/>
          <w:szCs w:val="21"/>
          <w:lang w:val="en-US"/>
        </w:rPr>
        <w:t>.</w:t>
      </w:r>
      <w:r w:rsidR="007A2C55" w:rsidRPr="0008172F">
        <w:rPr>
          <w:b/>
          <w:bCs/>
          <w:noProof/>
          <w:sz w:val="21"/>
          <w:szCs w:val="21"/>
          <w:lang w:val="en-US"/>
        </w:rPr>
        <w:tab/>
      </w:r>
      <w:r w:rsidR="007A2C55">
        <w:rPr>
          <w:b/>
          <w:bCs/>
          <w:noProof/>
          <w:sz w:val="21"/>
          <w:szCs w:val="21"/>
          <w:lang w:val="en-US"/>
        </w:rPr>
        <w:t>COSTS</w:t>
      </w:r>
      <w:r w:rsidR="0020321B">
        <w:rPr>
          <w:b/>
          <w:bCs/>
          <w:noProof/>
          <w:sz w:val="21"/>
          <w:szCs w:val="21"/>
          <w:lang w:val="en-US"/>
        </w:rPr>
        <w:t xml:space="preserve"> OF THE OFFER</w:t>
      </w:r>
    </w:p>
    <w:p w14:paraId="6254F272" w14:textId="77777777" w:rsidR="007A2C55" w:rsidRPr="00A22C3A" w:rsidRDefault="007A2C55" w:rsidP="007A2C55">
      <w:pPr>
        <w:ind w:left="720"/>
        <w:jc w:val="both"/>
        <w:rPr>
          <w:sz w:val="16"/>
          <w:szCs w:val="16"/>
        </w:rPr>
      </w:pPr>
    </w:p>
    <w:p w14:paraId="7D5AD9EF" w14:textId="777753E0" w:rsidR="007A2C55" w:rsidRDefault="007A2C55" w:rsidP="00B74D9D">
      <w:pPr>
        <w:autoSpaceDE w:val="0"/>
        <w:autoSpaceDN w:val="0"/>
        <w:adjustRightInd w:val="0"/>
        <w:ind w:left="720"/>
        <w:jc w:val="both"/>
        <w:rPr>
          <w:sz w:val="22"/>
          <w:szCs w:val="22"/>
        </w:rPr>
      </w:pPr>
      <w:r w:rsidRPr="00BE5B8D">
        <w:rPr>
          <w:sz w:val="22"/>
          <w:szCs w:val="22"/>
        </w:rPr>
        <w:t>The estimate</w:t>
      </w:r>
      <w:r>
        <w:rPr>
          <w:sz w:val="22"/>
          <w:szCs w:val="22"/>
        </w:rPr>
        <w:t xml:space="preserve">d admission cost, payable by the Company, amounts to </w:t>
      </w:r>
      <w:proofErr w:type="spellStart"/>
      <w:r>
        <w:rPr>
          <w:sz w:val="22"/>
          <w:szCs w:val="22"/>
        </w:rPr>
        <w:t>Rs</w:t>
      </w:r>
      <w:proofErr w:type="spellEnd"/>
      <w:r>
        <w:rPr>
          <w:sz w:val="22"/>
          <w:szCs w:val="22"/>
        </w:rPr>
        <w:t xml:space="preserve"> </w:t>
      </w:r>
      <w:r w:rsidR="00EC660D">
        <w:rPr>
          <w:sz w:val="22"/>
          <w:szCs w:val="22"/>
        </w:rPr>
        <w:t>345</w:t>
      </w:r>
      <w:r>
        <w:rPr>
          <w:sz w:val="22"/>
          <w:szCs w:val="22"/>
        </w:rPr>
        <w:t>,000</w:t>
      </w:r>
      <w:r w:rsidRPr="00BE5B8D">
        <w:rPr>
          <w:sz w:val="22"/>
          <w:szCs w:val="22"/>
        </w:rPr>
        <w:t xml:space="preserve">, which represents the application fee </w:t>
      </w:r>
      <w:r>
        <w:rPr>
          <w:sz w:val="22"/>
          <w:szCs w:val="22"/>
        </w:rPr>
        <w:t xml:space="preserve">of </w:t>
      </w:r>
      <w:proofErr w:type="spellStart"/>
      <w:r>
        <w:rPr>
          <w:sz w:val="22"/>
          <w:szCs w:val="22"/>
        </w:rPr>
        <w:t>Rs</w:t>
      </w:r>
      <w:proofErr w:type="spellEnd"/>
      <w:r>
        <w:rPr>
          <w:sz w:val="22"/>
          <w:szCs w:val="22"/>
        </w:rPr>
        <w:t xml:space="preserve"> 65,000 </w:t>
      </w:r>
      <w:r w:rsidRPr="00BE5B8D">
        <w:rPr>
          <w:sz w:val="22"/>
          <w:szCs w:val="22"/>
        </w:rPr>
        <w:t>to be paid to the SEM</w:t>
      </w:r>
      <w:r>
        <w:rPr>
          <w:sz w:val="22"/>
          <w:szCs w:val="22"/>
        </w:rPr>
        <w:t xml:space="preserve">, FSC fees of </w:t>
      </w:r>
      <w:proofErr w:type="spellStart"/>
      <w:r>
        <w:rPr>
          <w:sz w:val="22"/>
          <w:szCs w:val="22"/>
        </w:rPr>
        <w:t>Rs</w:t>
      </w:r>
      <w:proofErr w:type="spellEnd"/>
      <w:r>
        <w:rPr>
          <w:sz w:val="22"/>
          <w:szCs w:val="22"/>
        </w:rPr>
        <w:t xml:space="preserve"> </w:t>
      </w:r>
      <w:r w:rsidR="007E4CBE">
        <w:rPr>
          <w:sz w:val="22"/>
          <w:szCs w:val="22"/>
        </w:rPr>
        <w:t>100</w:t>
      </w:r>
      <w:r>
        <w:rPr>
          <w:sz w:val="22"/>
          <w:szCs w:val="22"/>
        </w:rPr>
        <w:t xml:space="preserve">,000 and publication costs of </w:t>
      </w:r>
      <w:proofErr w:type="spellStart"/>
      <w:r>
        <w:rPr>
          <w:sz w:val="22"/>
          <w:szCs w:val="22"/>
        </w:rPr>
        <w:t>Rs</w:t>
      </w:r>
      <w:proofErr w:type="spellEnd"/>
      <w:r>
        <w:rPr>
          <w:sz w:val="22"/>
          <w:szCs w:val="22"/>
        </w:rPr>
        <w:t xml:space="preserve"> </w:t>
      </w:r>
      <w:r w:rsidR="007E4CBE">
        <w:rPr>
          <w:sz w:val="22"/>
          <w:szCs w:val="22"/>
        </w:rPr>
        <w:t>180</w:t>
      </w:r>
      <w:r>
        <w:rPr>
          <w:sz w:val="22"/>
          <w:szCs w:val="22"/>
        </w:rPr>
        <w:t>,000</w:t>
      </w:r>
      <w:r w:rsidRPr="00BE5B8D">
        <w:rPr>
          <w:sz w:val="22"/>
          <w:szCs w:val="22"/>
        </w:rPr>
        <w:t>.</w:t>
      </w:r>
    </w:p>
    <w:p w14:paraId="6BE6C953" w14:textId="77777777" w:rsidR="00786D3C" w:rsidRPr="00660937" w:rsidRDefault="00786D3C" w:rsidP="00B74D9D">
      <w:pPr>
        <w:autoSpaceDE w:val="0"/>
        <w:autoSpaceDN w:val="0"/>
        <w:adjustRightInd w:val="0"/>
        <w:ind w:left="720"/>
        <w:jc w:val="both"/>
        <w:rPr>
          <w:sz w:val="16"/>
          <w:szCs w:val="16"/>
        </w:rPr>
      </w:pPr>
    </w:p>
    <w:p w14:paraId="1F904AFE" w14:textId="22C70DF3" w:rsidR="00A6159D" w:rsidRPr="0008172F" w:rsidRDefault="00A9084F" w:rsidP="00A6159D">
      <w:pPr>
        <w:tabs>
          <w:tab w:val="left" w:pos="720"/>
        </w:tabs>
        <w:autoSpaceDE w:val="0"/>
        <w:autoSpaceDN w:val="0"/>
        <w:adjustRightInd w:val="0"/>
        <w:ind w:left="720" w:hanging="720"/>
        <w:rPr>
          <w:b/>
          <w:bCs/>
          <w:noProof/>
          <w:sz w:val="21"/>
          <w:szCs w:val="21"/>
          <w:lang w:val="en-US"/>
        </w:rPr>
      </w:pPr>
      <w:r>
        <w:rPr>
          <w:b/>
          <w:bCs/>
          <w:noProof/>
          <w:sz w:val="21"/>
          <w:szCs w:val="21"/>
          <w:lang w:val="en-US"/>
        </w:rPr>
        <w:t>8</w:t>
      </w:r>
      <w:r w:rsidR="00A6159D">
        <w:rPr>
          <w:b/>
          <w:bCs/>
          <w:noProof/>
          <w:sz w:val="21"/>
          <w:szCs w:val="21"/>
          <w:lang w:val="en-US"/>
        </w:rPr>
        <w:t>.</w:t>
      </w:r>
      <w:r w:rsidR="00A6159D" w:rsidRPr="0008172F">
        <w:rPr>
          <w:b/>
          <w:bCs/>
          <w:noProof/>
          <w:sz w:val="21"/>
          <w:szCs w:val="21"/>
          <w:lang w:val="en-US"/>
        </w:rPr>
        <w:tab/>
      </w:r>
      <w:r w:rsidR="00A6159D">
        <w:rPr>
          <w:b/>
          <w:bCs/>
          <w:noProof/>
          <w:sz w:val="21"/>
          <w:szCs w:val="21"/>
          <w:lang w:val="en-US"/>
        </w:rPr>
        <w:t>FINANCIAL SUMMARY</w:t>
      </w:r>
    </w:p>
    <w:p w14:paraId="33A7E862" w14:textId="77777777" w:rsidR="00A6159D" w:rsidRPr="00660937" w:rsidRDefault="00A6159D" w:rsidP="00B74D9D">
      <w:pPr>
        <w:tabs>
          <w:tab w:val="left" w:pos="720"/>
        </w:tabs>
        <w:autoSpaceDE w:val="0"/>
        <w:autoSpaceDN w:val="0"/>
        <w:adjustRightInd w:val="0"/>
        <w:ind w:left="720" w:hanging="720"/>
        <w:rPr>
          <w:b/>
          <w:bCs/>
          <w:noProof/>
          <w:sz w:val="16"/>
          <w:szCs w:val="16"/>
          <w:lang w:val="en-US"/>
        </w:rPr>
      </w:pPr>
    </w:p>
    <w:p w14:paraId="6B554A33" w14:textId="77777777" w:rsidR="00550DD0" w:rsidRPr="00B74D9D" w:rsidRDefault="00550DD0" w:rsidP="003E57EF">
      <w:pPr>
        <w:autoSpaceDE w:val="0"/>
        <w:autoSpaceDN w:val="0"/>
        <w:adjustRightInd w:val="0"/>
        <w:ind w:left="720"/>
        <w:jc w:val="both"/>
        <w:rPr>
          <w:b/>
          <w:sz w:val="22"/>
          <w:szCs w:val="22"/>
        </w:rPr>
      </w:pPr>
      <w:r w:rsidRPr="00B74D9D">
        <w:rPr>
          <w:b/>
          <w:sz w:val="22"/>
          <w:szCs w:val="22"/>
        </w:rPr>
        <w:t>Recent trends</w:t>
      </w:r>
    </w:p>
    <w:p w14:paraId="0CEC8DE9" w14:textId="395D3236" w:rsidR="00EB07B8" w:rsidRDefault="00550DD0" w:rsidP="00EB07B8">
      <w:pPr>
        <w:autoSpaceDE w:val="0"/>
        <w:autoSpaceDN w:val="0"/>
        <w:adjustRightInd w:val="0"/>
        <w:ind w:left="720"/>
        <w:jc w:val="both"/>
        <w:rPr>
          <w:sz w:val="22"/>
          <w:szCs w:val="22"/>
        </w:rPr>
      </w:pPr>
      <w:r w:rsidRPr="00B74D9D">
        <w:rPr>
          <w:sz w:val="22"/>
          <w:szCs w:val="22"/>
        </w:rPr>
        <w:t xml:space="preserve">Group revenues </w:t>
      </w:r>
      <w:r w:rsidR="00EA797A">
        <w:rPr>
          <w:sz w:val="22"/>
          <w:szCs w:val="22"/>
        </w:rPr>
        <w:t xml:space="preserve">increased </w:t>
      </w:r>
      <w:r w:rsidR="00C5564C" w:rsidRPr="00164A9E">
        <w:rPr>
          <w:sz w:val="22"/>
          <w:szCs w:val="22"/>
        </w:rPr>
        <w:t xml:space="preserve">by </w:t>
      </w:r>
      <w:proofErr w:type="spellStart"/>
      <w:r w:rsidRPr="00B74D9D">
        <w:rPr>
          <w:sz w:val="22"/>
          <w:szCs w:val="22"/>
        </w:rPr>
        <w:t>R</w:t>
      </w:r>
      <w:r w:rsidR="00C5564C" w:rsidRPr="00164A9E">
        <w:rPr>
          <w:sz w:val="22"/>
          <w:szCs w:val="22"/>
        </w:rPr>
        <w:t>s</w:t>
      </w:r>
      <w:proofErr w:type="spellEnd"/>
      <w:r w:rsidRPr="00B74D9D">
        <w:rPr>
          <w:sz w:val="22"/>
          <w:szCs w:val="22"/>
        </w:rPr>
        <w:t xml:space="preserve"> </w:t>
      </w:r>
      <w:r w:rsidR="0094327A">
        <w:rPr>
          <w:sz w:val="22"/>
          <w:szCs w:val="22"/>
        </w:rPr>
        <w:t>37.3</w:t>
      </w:r>
      <w:r w:rsidR="007E4CBE">
        <w:rPr>
          <w:sz w:val="22"/>
          <w:szCs w:val="22"/>
        </w:rPr>
        <w:t xml:space="preserve"> </w:t>
      </w:r>
      <w:r w:rsidRPr="00B74D9D">
        <w:rPr>
          <w:sz w:val="22"/>
          <w:szCs w:val="22"/>
        </w:rPr>
        <w:t xml:space="preserve">M </w:t>
      </w:r>
      <w:r w:rsidR="00C5564C" w:rsidRPr="00164A9E">
        <w:rPr>
          <w:sz w:val="22"/>
          <w:szCs w:val="22"/>
        </w:rPr>
        <w:t xml:space="preserve">from </w:t>
      </w:r>
      <w:proofErr w:type="spellStart"/>
      <w:r w:rsidR="00C5564C" w:rsidRPr="00164A9E">
        <w:rPr>
          <w:sz w:val="22"/>
          <w:szCs w:val="22"/>
        </w:rPr>
        <w:t>Rs</w:t>
      </w:r>
      <w:proofErr w:type="spellEnd"/>
      <w:r w:rsidR="00C5564C" w:rsidRPr="00164A9E">
        <w:rPr>
          <w:sz w:val="22"/>
          <w:szCs w:val="22"/>
        </w:rPr>
        <w:t xml:space="preserve"> </w:t>
      </w:r>
      <w:r w:rsidR="00EA797A">
        <w:rPr>
          <w:sz w:val="22"/>
          <w:szCs w:val="22"/>
        </w:rPr>
        <w:t xml:space="preserve">280.9 </w:t>
      </w:r>
      <w:r w:rsidR="00C5564C" w:rsidRPr="00164A9E">
        <w:rPr>
          <w:sz w:val="22"/>
          <w:szCs w:val="22"/>
        </w:rPr>
        <w:t xml:space="preserve">M for the </w:t>
      </w:r>
      <w:r w:rsidRPr="00B74D9D">
        <w:rPr>
          <w:sz w:val="22"/>
          <w:szCs w:val="22"/>
        </w:rPr>
        <w:t xml:space="preserve">financial year </w:t>
      </w:r>
      <w:r w:rsidR="00C5564C" w:rsidRPr="00164A9E">
        <w:rPr>
          <w:sz w:val="22"/>
          <w:szCs w:val="22"/>
        </w:rPr>
        <w:t xml:space="preserve">ended </w:t>
      </w:r>
      <w:r w:rsidRPr="00B74D9D">
        <w:rPr>
          <w:sz w:val="22"/>
          <w:szCs w:val="22"/>
        </w:rPr>
        <w:t>(FY</w:t>
      </w:r>
      <w:r w:rsidR="003A3457" w:rsidRPr="00164A9E">
        <w:rPr>
          <w:sz w:val="22"/>
          <w:szCs w:val="22"/>
        </w:rPr>
        <w:t>E</w:t>
      </w:r>
      <w:r w:rsidRPr="00B74D9D">
        <w:rPr>
          <w:sz w:val="22"/>
          <w:szCs w:val="22"/>
        </w:rPr>
        <w:t xml:space="preserve">) </w:t>
      </w:r>
      <w:r w:rsidR="00C5564C" w:rsidRPr="00164A9E">
        <w:rPr>
          <w:sz w:val="22"/>
          <w:szCs w:val="22"/>
        </w:rPr>
        <w:t xml:space="preserve">31 December </w:t>
      </w:r>
      <w:r w:rsidRPr="00B74D9D">
        <w:rPr>
          <w:sz w:val="22"/>
          <w:szCs w:val="22"/>
        </w:rPr>
        <w:t>201</w:t>
      </w:r>
      <w:r w:rsidR="007E4CBE">
        <w:rPr>
          <w:sz w:val="22"/>
          <w:szCs w:val="22"/>
        </w:rPr>
        <w:t>7</w:t>
      </w:r>
      <w:r w:rsidRPr="00B74D9D">
        <w:rPr>
          <w:sz w:val="22"/>
          <w:szCs w:val="22"/>
        </w:rPr>
        <w:t xml:space="preserve"> to reach </w:t>
      </w:r>
      <w:proofErr w:type="spellStart"/>
      <w:r w:rsidRPr="00B74D9D">
        <w:rPr>
          <w:sz w:val="22"/>
          <w:szCs w:val="22"/>
        </w:rPr>
        <w:t>R</w:t>
      </w:r>
      <w:r w:rsidR="003A3457" w:rsidRPr="00164A9E">
        <w:rPr>
          <w:sz w:val="22"/>
          <w:szCs w:val="22"/>
        </w:rPr>
        <w:t>s</w:t>
      </w:r>
      <w:proofErr w:type="spellEnd"/>
      <w:r w:rsidRPr="00B74D9D">
        <w:rPr>
          <w:sz w:val="22"/>
          <w:szCs w:val="22"/>
        </w:rPr>
        <w:t xml:space="preserve"> </w:t>
      </w:r>
      <w:r w:rsidR="0094327A">
        <w:rPr>
          <w:sz w:val="22"/>
          <w:szCs w:val="22"/>
        </w:rPr>
        <w:t>318.2</w:t>
      </w:r>
      <w:r w:rsidR="007E4CBE">
        <w:rPr>
          <w:sz w:val="22"/>
          <w:szCs w:val="22"/>
        </w:rPr>
        <w:t xml:space="preserve"> </w:t>
      </w:r>
      <w:r w:rsidRPr="00B74D9D">
        <w:rPr>
          <w:sz w:val="22"/>
          <w:szCs w:val="22"/>
        </w:rPr>
        <w:t>M in FY</w:t>
      </w:r>
      <w:r w:rsidR="004E169C" w:rsidRPr="00164A9E">
        <w:rPr>
          <w:sz w:val="22"/>
          <w:szCs w:val="22"/>
        </w:rPr>
        <w:t>E</w:t>
      </w:r>
      <w:r w:rsidR="00C5564C" w:rsidRPr="00164A9E">
        <w:rPr>
          <w:sz w:val="22"/>
          <w:szCs w:val="22"/>
        </w:rPr>
        <w:t xml:space="preserve"> 31 December 201</w:t>
      </w:r>
      <w:r w:rsidR="007E4CBE">
        <w:rPr>
          <w:sz w:val="22"/>
          <w:szCs w:val="22"/>
        </w:rPr>
        <w:t>8</w:t>
      </w:r>
      <w:r w:rsidR="0094327A">
        <w:rPr>
          <w:sz w:val="22"/>
          <w:szCs w:val="22"/>
        </w:rPr>
        <w:t xml:space="preserve">.  This is </w:t>
      </w:r>
      <w:r w:rsidRPr="00B74D9D">
        <w:rPr>
          <w:sz w:val="22"/>
          <w:szCs w:val="22"/>
        </w:rPr>
        <w:t xml:space="preserve">mainly attributable to the </w:t>
      </w:r>
      <w:r w:rsidR="003C63F8">
        <w:rPr>
          <w:sz w:val="22"/>
          <w:szCs w:val="22"/>
        </w:rPr>
        <w:t xml:space="preserve">better sales performance recorded by </w:t>
      </w:r>
      <w:r w:rsidR="0050565B" w:rsidRPr="00B74D9D">
        <w:rPr>
          <w:sz w:val="22"/>
          <w:szCs w:val="22"/>
        </w:rPr>
        <w:t xml:space="preserve">MDC </w:t>
      </w:r>
      <w:r w:rsidR="00DB1619" w:rsidRPr="00164A9E">
        <w:rPr>
          <w:sz w:val="22"/>
          <w:szCs w:val="22"/>
        </w:rPr>
        <w:t xml:space="preserve">International </w:t>
      </w:r>
      <w:r w:rsidR="0050565B" w:rsidRPr="00B74D9D">
        <w:rPr>
          <w:sz w:val="22"/>
          <w:szCs w:val="22"/>
        </w:rPr>
        <w:t>Ltd</w:t>
      </w:r>
      <w:r w:rsidR="003C63F8">
        <w:rPr>
          <w:sz w:val="22"/>
          <w:szCs w:val="22"/>
        </w:rPr>
        <w:t xml:space="preserve">, Elite </w:t>
      </w:r>
      <w:r w:rsidR="003C63F8" w:rsidRPr="003C63F8">
        <w:rPr>
          <w:sz w:val="22"/>
          <w:szCs w:val="22"/>
        </w:rPr>
        <w:t>Indian Ocean Ltd</w:t>
      </w:r>
      <w:r w:rsidR="003C63F8">
        <w:rPr>
          <w:sz w:val="22"/>
          <w:szCs w:val="22"/>
        </w:rPr>
        <w:t xml:space="preserve"> and </w:t>
      </w:r>
      <w:r w:rsidR="003C63F8" w:rsidRPr="003C63F8">
        <w:rPr>
          <w:sz w:val="22"/>
          <w:szCs w:val="22"/>
        </w:rPr>
        <w:t xml:space="preserve">Bonne Terre </w:t>
      </w:r>
      <w:proofErr w:type="spellStart"/>
      <w:r w:rsidR="003C63F8" w:rsidRPr="003C63F8">
        <w:rPr>
          <w:sz w:val="22"/>
          <w:szCs w:val="22"/>
        </w:rPr>
        <w:t>Investissements</w:t>
      </w:r>
      <w:proofErr w:type="spellEnd"/>
      <w:r w:rsidR="003C63F8" w:rsidRPr="003C63F8">
        <w:rPr>
          <w:sz w:val="22"/>
          <w:szCs w:val="22"/>
        </w:rPr>
        <w:t xml:space="preserve"> </w:t>
      </w:r>
      <w:proofErr w:type="spellStart"/>
      <w:r w:rsidR="003C63F8" w:rsidRPr="003C63F8">
        <w:rPr>
          <w:sz w:val="22"/>
          <w:szCs w:val="22"/>
        </w:rPr>
        <w:t>Sarl</w:t>
      </w:r>
      <w:proofErr w:type="spellEnd"/>
      <w:r w:rsidR="0050565B" w:rsidRPr="00B74D9D">
        <w:rPr>
          <w:sz w:val="22"/>
          <w:szCs w:val="22"/>
        </w:rPr>
        <w:t xml:space="preserve">.  </w:t>
      </w:r>
      <w:r w:rsidR="003C63F8">
        <w:rPr>
          <w:sz w:val="22"/>
          <w:szCs w:val="22"/>
        </w:rPr>
        <w:t>However, a</w:t>
      </w:r>
      <w:r w:rsidR="0050565B" w:rsidRPr="00B74D9D">
        <w:rPr>
          <w:sz w:val="22"/>
          <w:szCs w:val="22"/>
        </w:rPr>
        <w:t xml:space="preserve">lthough </w:t>
      </w:r>
      <w:r w:rsidR="007163C8">
        <w:rPr>
          <w:sz w:val="22"/>
          <w:szCs w:val="22"/>
        </w:rPr>
        <w:t xml:space="preserve">group </w:t>
      </w:r>
      <w:r w:rsidR="0050565B" w:rsidRPr="00B74D9D">
        <w:rPr>
          <w:sz w:val="22"/>
          <w:szCs w:val="22"/>
        </w:rPr>
        <w:t xml:space="preserve">turnover </w:t>
      </w:r>
      <w:r w:rsidR="003C63F8">
        <w:rPr>
          <w:sz w:val="22"/>
          <w:szCs w:val="22"/>
        </w:rPr>
        <w:t>increased</w:t>
      </w:r>
      <w:r w:rsidR="0050565B" w:rsidRPr="00B74D9D">
        <w:rPr>
          <w:sz w:val="22"/>
          <w:szCs w:val="22"/>
        </w:rPr>
        <w:t xml:space="preserve">, </w:t>
      </w:r>
      <w:r w:rsidR="00EB07B8">
        <w:rPr>
          <w:sz w:val="22"/>
          <w:szCs w:val="22"/>
        </w:rPr>
        <w:t>g</w:t>
      </w:r>
      <w:r w:rsidR="00A75009" w:rsidRPr="00164A9E">
        <w:rPr>
          <w:sz w:val="22"/>
          <w:szCs w:val="22"/>
        </w:rPr>
        <w:t xml:space="preserve">roup </w:t>
      </w:r>
      <w:r w:rsidR="00C669E3" w:rsidRPr="00164A9E">
        <w:rPr>
          <w:sz w:val="22"/>
          <w:szCs w:val="22"/>
        </w:rPr>
        <w:t>p</w:t>
      </w:r>
      <w:r w:rsidRPr="00B74D9D">
        <w:rPr>
          <w:sz w:val="22"/>
          <w:szCs w:val="22"/>
        </w:rPr>
        <w:t>rofit from operations dec</w:t>
      </w:r>
      <w:r w:rsidR="007163C8">
        <w:rPr>
          <w:sz w:val="22"/>
          <w:szCs w:val="22"/>
        </w:rPr>
        <w:t xml:space="preserve">lined by </w:t>
      </w:r>
      <w:proofErr w:type="spellStart"/>
      <w:r w:rsidR="007163C8">
        <w:rPr>
          <w:sz w:val="22"/>
          <w:szCs w:val="22"/>
        </w:rPr>
        <w:t>Rs</w:t>
      </w:r>
      <w:proofErr w:type="spellEnd"/>
      <w:r w:rsidR="007163C8">
        <w:rPr>
          <w:sz w:val="22"/>
          <w:szCs w:val="22"/>
        </w:rPr>
        <w:t xml:space="preserve"> 9.4 M </w:t>
      </w:r>
      <w:r w:rsidRPr="00B74D9D">
        <w:rPr>
          <w:sz w:val="22"/>
          <w:szCs w:val="22"/>
        </w:rPr>
        <w:t xml:space="preserve">from </w:t>
      </w:r>
      <w:proofErr w:type="spellStart"/>
      <w:r w:rsidRPr="00B74D9D">
        <w:rPr>
          <w:sz w:val="22"/>
          <w:szCs w:val="22"/>
        </w:rPr>
        <w:t>R</w:t>
      </w:r>
      <w:r w:rsidR="003A3457" w:rsidRPr="00164A9E">
        <w:rPr>
          <w:sz w:val="22"/>
          <w:szCs w:val="22"/>
        </w:rPr>
        <w:t>s</w:t>
      </w:r>
      <w:proofErr w:type="spellEnd"/>
      <w:r w:rsidRPr="00B74D9D">
        <w:rPr>
          <w:sz w:val="22"/>
          <w:szCs w:val="22"/>
        </w:rPr>
        <w:t xml:space="preserve"> </w:t>
      </w:r>
      <w:r w:rsidR="007163C8">
        <w:rPr>
          <w:sz w:val="22"/>
          <w:szCs w:val="22"/>
        </w:rPr>
        <w:t xml:space="preserve">31.4 </w:t>
      </w:r>
      <w:r w:rsidRPr="00B74D9D">
        <w:rPr>
          <w:sz w:val="22"/>
          <w:szCs w:val="22"/>
        </w:rPr>
        <w:t xml:space="preserve">M in </w:t>
      </w:r>
      <w:r w:rsidR="004D515A" w:rsidRPr="00164A9E">
        <w:rPr>
          <w:sz w:val="22"/>
          <w:szCs w:val="22"/>
        </w:rPr>
        <w:t>FYE</w:t>
      </w:r>
      <w:r w:rsidR="0094327A">
        <w:rPr>
          <w:sz w:val="22"/>
          <w:szCs w:val="22"/>
        </w:rPr>
        <w:t xml:space="preserve"> </w:t>
      </w:r>
      <w:r w:rsidRPr="00B74D9D">
        <w:rPr>
          <w:sz w:val="22"/>
          <w:szCs w:val="22"/>
        </w:rPr>
        <w:t>1</w:t>
      </w:r>
      <w:r w:rsidR="007E4CBE">
        <w:rPr>
          <w:sz w:val="22"/>
          <w:szCs w:val="22"/>
        </w:rPr>
        <w:t>7</w:t>
      </w:r>
      <w:r w:rsidRPr="00B74D9D">
        <w:rPr>
          <w:sz w:val="22"/>
          <w:szCs w:val="22"/>
        </w:rPr>
        <w:t xml:space="preserve"> to </w:t>
      </w:r>
      <w:proofErr w:type="spellStart"/>
      <w:r w:rsidRPr="00B74D9D">
        <w:rPr>
          <w:sz w:val="22"/>
          <w:szCs w:val="22"/>
        </w:rPr>
        <w:t>R</w:t>
      </w:r>
      <w:r w:rsidR="003A3457" w:rsidRPr="00164A9E">
        <w:rPr>
          <w:sz w:val="22"/>
          <w:szCs w:val="22"/>
        </w:rPr>
        <w:t>s</w:t>
      </w:r>
      <w:proofErr w:type="spellEnd"/>
      <w:r w:rsidRPr="00B74D9D">
        <w:rPr>
          <w:sz w:val="22"/>
          <w:szCs w:val="22"/>
        </w:rPr>
        <w:t xml:space="preserve"> </w:t>
      </w:r>
      <w:r w:rsidR="007163C8">
        <w:rPr>
          <w:sz w:val="22"/>
          <w:szCs w:val="22"/>
        </w:rPr>
        <w:t xml:space="preserve">22.0 </w:t>
      </w:r>
      <w:r w:rsidR="003A3457" w:rsidRPr="00164A9E">
        <w:rPr>
          <w:sz w:val="22"/>
          <w:szCs w:val="22"/>
        </w:rPr>
        <w:t xml:space="preserve">M in </w:t>
      </w:r>
      <w:r w:rsidR="004D515A" w:rsidRPr="00164A9E">
        <w:rPr>
          <w:sz w:val="22"/>
          <w:szCs w:val="22"/>
        </w:rPr>
        <w:t xml:space="preserve">FYE </w:t>
      </w:r>
      <w:r w:rsidR="007E4CBE">
        <w:rPr>
          <w:sz w:val="22"/>
          <w:szCs w:val="22"/>
        </w:rPr>
        <w:t>18</w:t>
      </w:r>
      <w:r w:rsidRPr="00B74D9D">
        <w:rPr>
          <w:sz w:val="22"/>
          <w:szCs w:val="22"/>
        </w:rPr>
        <w:t xml:space="preserve"> </w:t>
      </w:r>
      <w:r w:rsidR="00EB07B8">
        <w:rPr>
          <w:sz w:val="22"/>
          <w:szCs w:val="22"/>
        </w:rPr>
        <w:t>for the reasons given in the following paragraph.</w:t>
      </w:r>
    </w:p>
    <w:p w14:paraId="0C4ED349" w14:textId="77777777" w:rsidR="00EB07B8" w:rsidRPr="00830952" w:rsidRDefault="00EB07B8" w:rsidP="00EB07B8">
      <w:pPr>
        <w:autoSpaceDE w:val="0"/>
        <w:autoSpaceDN w:val="0"/>
        <w:adjustRightInd w:val="0"/>
        <w:ind w:left="720"/>
        <w:jc w:val="both"/>
        <w:rPr>
          <w:sz w:val="8"/>
          <w:szCs w:val="8"/>
        </w:rPr>
      </w:pPr>
    </w:p>
    <w:p w14:paraId="3EA3EE75" w14:textId="530924D0" w:rsidR="00223A05" w:rsidRDefault="00EB07B8" w:rsidP="00EB07B8">
      <w:pPr>
        <w:autoSpaceDE w:val="0"/>
        <w:autoSpaceDN w:val="0"/>
        <w:adjustRightInd w:val="0"/>
        <w:ind w:left="720"/>
        <w:jc w:val="both"/>
        <w:rPr>
          <w:sz w:val="22"/>
          <w:szCs w:val="22"/>
        </w:rPr>
      </w:pPr>
      <w:r w:rsidRPr="00223A05">
        <w:rPr>
          <w:sz w:val="22"/>
          <w:szCs w:val="22"/>
        </w:rPr>
        <w:t xml:space="preserve">MCL adopted the requirements of IFRS 9 ‘Financial Instruments’ on 1 January 2018.  The impact of transitioning to IFRS 9 on the consolidated financial statements of MCL was a decrease of </w:t>
      </w:r>
      <w:proofErr w:type="spellStart"/>
      <w:r w:rsidR="00223A05" w:rsidRPr="00223A05">
        <w:rPr>
          <w:sz w:val="22"/>
          <w:szCs w:val="22"/>
        </w:rPr>
        <w:t>Rs</w:t>
      </w:r>
      <w:proofErr w:type="spellEnd"/>
      <w:r w:rsidR="00223A05" w:rsidRPr="00223A05">
        <w:rPr>
          <w:sz w:val="22"/>
          <w:szCs w:val="22"/>
        </w:rPr>
        <w:t xml:space="preserve"> 7.</w:t>
      </w:r>
      <w:r w:rsidR="0094327A">
        <w:rPr>
          <w:sz w:val="22"/>
          <w:szCs w:val="22"/>
        </w:rPr>
        <w:t>2</w:t>
      </w:r>
      <w:r w:rsidR="00223A05" w:rsidRPr="00223A05">
        <w:rPr>
          <w:sz w:val="22"/>
          <w:szCs w:val="22"/>
        </w:rPr>
        <w:t xml:space="preserve"> M in </w:t>
      </w:r>
      <w:r w:rsidR="00223A05">
        <w:rPr>
          <w:sz w:val="22"/>
          <w:szCs w:val="22"/>
        </w:rPr>
        <w:t xml:space="preserve">the </w:t>
      </w:r>
      <w:r w:rsidR="00223A05" w:rsidRPr="00223A05">
        <w:rPr>
          <w:sz w:val="22"/>
          <w:szCs w:val="22"/>
        </w:rPr>
        <w:t xml:space="preserve">net current assets </w:t>
      </w:r>
      <w:r w:rsidRPr="00223A05">
        <w:rPr>
          <w:sz w:val="22"/>
          <w:szCs w:val="22"/>
        </w:rPr>
        <w:t>arising from</w:t>
      </w:r>
      <w:r w:rsidR="00223A05" w:rsidRPr="00223A05">
        <w:rPr>
          <w:sz w:val="22"/>
          <w:szCs w:val="22"/>
        </w:rPr>
        <w:t xml:space="preserve"> </w:t>
      </w:r>
      <w:r w:rsidRPr="00223A05">
        <w:rPr>
          <w:sz w:val="22"/>
          <w:szCs w:val="22"/>
        </w:rPr>
        <w:t>additional impairment allowances</w:t>
      </w:r>
      <w:r w:rsidR="00223A05" w:rsidRPr="00223A05">
        <w:rPr>
          <w:sz w:val="22"/>
          <w:szCs w:val="22"/>
        </w:rPr>
        <w:t>.</w:t>
      </w:r>
      <w:r w:rsidR="00223A05">
        <w:rPr>
          <w:sz w:val="22"/>
          <w:szCs w:val="22"/>
        </w:rPr>
        <w:t xml:space="preserve">  However, the group remains strongly capitalised with a total equity of </w:t>
      </w:r>
      <w:proofErr w:type="spellStart"/>
      <w:r w:rsidR="00223A05">
        <w:rPr>
          <w:sz w:val="22"/>
          <w:szCs w:val="22"/>
        </w:rPr>
        <w:t>Rs</w:t>
      </w:r>
      <w:proofErr w:type="spellEnd"/>
      <w:r w:rsidR="00223A05">
        <w:rPr>
          <w:sz w:val="22"/>
          <w:szCs w:val="22"/>
        </w:rPr>
        <w:t xml:space="preserve"> 1,340.5 M in FYE 18 compared to </w:t>
      </w:r>
      <w:proofErr w:type="spellStart"/>
      <w:r w:rsidR="00223A05">
        <w:rPr>
          <w:sz w:val="22"/>
          <w:szCs w:val="22"/>
        </w:rPr>
        <w:t>Rs</w:t>
      </w:r>
      <w:proofErr w:type="spellEnd"/>
      <w:r w:rsidR="00223A05">
        <w:rPr>
          <w:sz w:val="22"/>
          <w:szCs w:val="22"/>
        </w:rPr>
        <w:t xml:space="preserve"> 1,201.2 M in 2017.</w:t>
      </w:r>
      <w:r w:rsidR="00A73920">
        <w:rPr>
          <w:sz w:val="22"/>
          <w:szCs w:val="22"/>
        </w:rPr>
        <w:t xml:space="preserve">  Besides, the group’s </w:t>
      </w:r>
      <w:r w:rsidR="00236FA7">
        <w:rPr>
          <w:sz w:val="22"/>
          <w:szCs w:val="22"/>
        </w:rPr>
        <w:t xml:space="preserve">finance costs have decreased by </w:t>
      </w:r>
      <w:proofErr w:type="spellStart"/>
      <w:r w:rsidR="00236FA7">
        <w:rPr>
          <w:sz w:val="22"/>
          <w:szCs w:val="22"/>
        </w:rPr>
        <w:t>Rs</w:t>
      </w:r>
      <w:proofErr w:type="spellEnd"/>
      <w:r w:rsidR="00236FA7">
        <w:rPr>
          <w:sz w:val="22"/>
          <w:szCs w:val="22"/>
        </w:rPr>
        <w:t xml:space="preserve"> 3.</w:t>
      </w:r>
      <w:r w:rsidR="0094327A">
        <w:rPr>
          <w:sz w:val="22"/>
          <w:szCs w:val="22"/>
        </w:rPr>
        <w:t>5</w:t>
      </w:r>
      <w:r w:rsidR="00236FA7">
        <w:rPr>
          <w:sz w:val="22"/>
          <w:szCs w:val="22"/>
        </w:rPr>
        <w:t xml:space="preserve"> M as a result of decreasing borrowing level during FYE 18.  </w:t>
      </w:r>
      <w:r w:rsidR="00A73920">
        <w:rPr>
          <w:sz w:val="22"/>
          <w:szCs w:val="22"/>
        </w:rPr>
        <w:t>Moreover</w:t>
      </w:r>
      <w:r w:rsidR="00223A05">
        <w:rPr>
          <w:sz w:val="22"/>
          <w:szCs w:val="22"/>
        </w:rPr>
        <w:t>, the group has successfully started its new market penetration strategy.</w:t>
      </w:r>
    </w:p>
    <w:p w14:paraId="1BA7CA93" w14:textId="470C5F4D" w:rsidR="004D515A" w:rsidRPr="00830952" w:rsidRDefault="004D515A" w:rsidP="00EB07B8">
      <w:pPr>
        <w:autoSpaceDE w:val="0"/>
        <w:autoSpaceDN w:val="0"/>
        <w:adjustRightInd w:val="0"/>
        <w:ind w:left="720"/>
        <w:jc w:val="both"/>
        <w:rPr>
          <w:sz w:val="8"/>
          <w:szCs w:val="8"/>
        </w:rPr>
      </w:pPr>
    </w:p>
    <w:p w14:paraId="407C2ED2" w14:textId="3B3AC8AC" w:rsidR="00550DD0" w:rsidRDefault="00047D89">
      <w:pPr>
        <w:autoSpaceDE w:val="0"/>
        <w:autoSpaceDN w:val="0"/>
        <w:adjustRightInd w:val="0"/>
        <w:ind w:left="720"/>
        <w:jc w:val="both"/>
        <w:rPr>
          <w:sz w:val="22"/>
          <w:szCs w:val="22"/>
        </w:rPr>
      </w:pPr>
      <w:r w:rsidRPr="00164A9E">
        <w:rPr>
          <w:sz w:val="22"/>
          <w:szCs w:val="22"/>
        </w:rPr>
        <w:t>Except the above, t</w:t>
      </w:r>
      <w:r w:rsidR="00550DD0" w:rsidRPr="00B74D9D">
        <w:rPr>
          <w:sz w:val="22"/>
          <w:szCs w:val="22"/>
        </w:rPr>
        <w:t>here has been no material change to the business operation in the last 3 years under review.</w:t>
      </w:r>
      <w:r w:rsidR="006203DE">
        <w:rPr>
          <w:sz w:val="22"/>
          <w:szCs w:val="22"/>
        </w:rPr>
        <w:t xml:space="preserve">  </w:t>
      </w:r>
      <w:r w:rsidR="006203DE" w:rsidRPr="00FE4FC8">
        <w:rPr>
          <w:sz w:val="22"/>
          <w:szCs w:val="22"/>
          <w:highlight w:val="magenta"/>
        </w:rPr>
        <w:t xml:space="preserve">For the year ending 31 December 2019, the business operation has remained unchanged and the activity level </w:t>
      </w:r>
      <w:r w:rsidR="000B6B05" w:rsidRPr="00FE4FC8">
        <w:rPr>
          <w:sz w:val="22"/>
          <w:szCs w:val="22"/>
          <w:highlight w:val="magenta"/>
        </w:rPr>
        <w:t xml:space="preserve">is </w:t>
      </w:r>
      <w:r w:rsidR="006203DE" w:rsidRPr="00FE4FC8">
        <w:rPr>
          <w:sz w:val="22"/>
          <w:szCs w:val="22"/>
          <w:highlight w:val="magenta"/>
        </w:rPr>
        <w:t>stable.</w:t>
      </w:r>
    </w:p>
    <w:p w14:paraId="76040AEB" w14:textId="77777777" w:rsidR="00EC7A31" w:rsidRPr="006203DE" w:rsidRDefault="00EC7A31">
      <w:pPr>
        <w:autoSpaceDE w:val="0"/>
        <w:autoSpaceDN w:val="0"/>
        <w:adjustRightInd w:val="0"/>
        <w:ind w:left="720"/>
        <w:jc w:val="both"/>
        <w:rPr>
          <w:sz w:val="16"/>
          <w:szCs w:val="16"/>
        </w:rPr>
      </w:pPr>
    </w:p>
    <w:p w14:paraId="771D0A13" w14:textId="77777777" w:rsidR="00550DD0" w:rsidRPr="00B74D9D" w:rsidRDefault="00550DD0">
      <w:pPr>
        <w:autoSpaceDE w:val="0"/>
        <w:autoSpaceDN w:val="0"/>
        <w:adjustRightInd w:val="0"/>
        <w:jc w:val="both"/>
        <w:rPr>
          <w:sz w:val="8"/>
          <w:szCs w:val="8"/>
        </w:rPr>
      </w:pPr>
    </w:p>
    <w:p w14:paraId="3018684D" w14:textId="77777777" w:rsidR="00550DD0" w:rsidRPr="00B74D9D" w:rsidRDefault="00550DD0">
      <w:pPr>
        <w:autoSpaceDE w:val="0"/>
        <w:autoSpaceDN w:val="0"/>
        <w:adjustRightInd w:val="0"/>
        <w:ind w:left="720"/>
        <w:jc w:val="both"/>
        <w:rPr>
          <w:b/>
          <w:sz w:val="22"/>
          <w:szCs w:val="22"/>
        </w:rPr>
      </w:pPr>
      <w:r w:rsidRPr="00B74D9D">
        <w:rPr>
          <w:b/>
          <w:sz w:val="22"/>
          <w:szCs w:val="22"/>
        </w:rPr>
        <w:t>Borrowings</w:t>
      </w:r>
    </w:p>
    <w:p w14:paraId="6D0B5184" w14:textId="12072CAF" w:rsidR="00550DD0" w:rsidRPr="00B74D9D" w:rsidRDefault="00550DD0">
      <w:pPr>
        <w:autoSpaceDE w:val="0"/>
        <w:autoSpaceDN w:val="0"/>
        <w:adjustRightInd w:val="0"/>
        <w:ind w:left="720"/>
        <w:jc w:val="both"/>
        <w:rPr>
          <w:sz w:val="22"/>
          <w:szCs w:val="22"/>
        </w:rPr>
      </w:pPr>
      <w:r w:rsidRPr="00B74D9D">
        <w:rPr>
          <w:sz w:val="22"/>
          <w:szCs w:val="22"/>
        </w:rPr>
        <w:t xml:space="preserve">The </w:t>
      </w:r>
      <w:r w:rsidR="0094327A">
        <w:rPr>
          <w:sz w:val="22"/>
          <w:szCs w:val="22"/>
        </w:rPr>
        <w:t>g</w:t>
      </w:r>
      <w:r w:rsidR="00A75009" w:rsidRPr="00C669E3">
        <w:rPr>
          <w:sz w:val="22"/>
          <w:szCs w:val="22"/>
        </w:rPr>
        <w:t xml:space="preserve">roup </w:t>
      </w:r>
      <w:r w:rsidRPr="00B74D9D">
        <w:rPr>
          <w:sz w:val="22"/>
          <w:szCs w:val="22"/>
        </w:rPr>
        <w:t xml:space="preserve">borrowings have </w:t>
      </w:r>
      <w:r w:rsidR="00C60A40" w:rsidRPr="00C669E3">
        <w:rPr>
          <w:sz w:val="22"/>
          <w:szCs w:val="22"/>
        </w:rPr>
        <w:t xml:space="preserve">decreased </w:t>
      </w:r>
      <w:r w:rsidRPr="00B74D9D">
        <w:rPr>
          <w:sz w:val="22"/>
          <w:szCs w:val="22"/>
        </w:rPr>
        <w:t xml:space="preserve">to </w:t>
      </w:r>
      <w:proofErr w:type="spellStart"/>
      <w:r w:rsidRPr="00B74D9D">
        <w:rPr>
          <w:sz w:val="22"/>
          <w:szCs w:val="22"/>
        </w:rPr>
        <w:t>R</w:t>
      </w:r>
      <w:r w:rsidR="0095329C" w:rsidRPr="00C669E3">
        <w:rPr>
          <w:sz w:val="22"/>
          <w:szCs w:val="22"/>
        </w:rPr>
        <w:t>s</w:t>
      </w:r>
      <w:proofErr w:type="spellEnd"/>
      <w:r w:rsidRPr="00B74D9D">
        <w:rPr>
          <w:sz w:val="22"/>
          <w:szCs w:val="22"/>
        </w:rPr>
        <w:t xml:space="preserve"> </w:t>
      </w:r>
      <w:r w:rsidR="00236FA7">
        <w:rPr>
          <w:sz w:val="22"/>
          <w:szCs w:val="22"/>
        </w:rPr>
        <w:t xml:space="preserve">366.0 </w:t>
      </w:r>
      <w:r w:rsidRPr="00B74D9D">
        <w:rPr>
          <w:sz w:val="22"/>
          <w:szCs w:val="22"/>
        </w:rPr>
        <w:t xml:space="preserve">M (Long term and short term) in </w:t>
      </w:r>
      <w:r w:rsidR="004D515A" w:rsidRPr="00C669E3">
        <w:rPr>
          <w:sz w:val="22"/>
          <w:szCs w:val="22"/>
        </w:rPr>
        <w:t>FYE</w:t>
      </w:r>
      <w:r w:rsidRPr="00B74D9D">
        <w:rPr>
          <w:sz w:val="22"/>
          <w:szCs w:val="22"/>
        </w:rPr>
        <w:t xml:space="preserve"> 1</w:t>
      </w:r>
      <w:r w:rsidR="007E4CBE">
        <w:rPr>
          <w:sz w:val="22"/>
          <w:szCs w:val="22"/>
        </w:rPr>
        <w:t>8</w:t>
      </w:r>
      <w:r w:rsidRPr="00B74D9D">
        <w:rPr>
          <w:sz w:val="22"/>
          <w:szCs w:val="22"/>
        </w:rPr>
        <w:t xml:space="preserve"> from </w:t>
      </w:r>
      <w:proofErr w:type="spellStart"/>
      <w:r w:rsidRPr="00B74D9D">
        <w:rPr>
          <w:sz w:val="22"/>
          <w:szCs w:val="22"/>
        </w:rPr>
        <w:t>R</w:t>
      </w:r>
      <w:r w:rsidR="000936B2" w:rsidRPr="00C669E3">
        <w:rPr>
          <w:sz w:val="22"/>
          <w:szCs w:val="22"/>
        </w:rPr>
        <w:t>s</w:t>
      </w:r>
      <w:proofErr w:type="spellEnd"/>
      <w:r w:rsidRPr="00B74D9D">
        <w:rPr>
          <w:sz w:val="22"/>
          <w:szCs w:val="22"/>
        </w:rPr>
        <w:t xml:space="preserve"> </w:t>
      </w:r>
      <w:r w:rsidR="00236FA7">
        <w:rPr>
          <w:sz w:val="22"/>
          <w:szCs w:val="22"/>
        </w:rPr>
        <w:t xml:space="preserve">467.2 </w:t>
      </w:r>
      <w:r w:rsidRPr="00B74D9D">
        <w:rPr>
          <w:sz w:val="22"/>
          <w:szCs w:val="22"/>
        </w:rPr>
        <w:t xml:space="preserve">M in </w:t>
      </w:r>
      <w:r w:rsidR="004D515A" w:rsidRPr="00C669E3">
        <w:rPr>
          <w:sz w:val="22"/>
          <w:szCs w:val="22"/>
        </w:rPr>
        <w:t>FYE</w:t>
      </w:r>
      <w:r w:rsidR="0094327A">
        <w:rPr>
          <w:sz w:val="22"/>
          <w:szCs w:val="22"/>
        </w:rPr>
        <w:t xml:space="preserve"> </w:t>
      </w:r>
      <w:r w:rsidRPr="00B74D9D">
        <w:rPr>
          <w:sz w:val="22"/>
          <w:szCs w:val="22"/>
        </w:rPr>
        <w:t>1</w:t>
      </w:r>
      <w:r w:rsidR="007E4CBE">
        <w:rPr>
          <w:sz w:val="22"/>
          <w:szCs w:val="22"/>
        </w:rPr>
        <w:t>7</w:t>
      </w:r>
      <w:r w:rsidRPr="00B74D9D">
        <w:rPr>
          <w:sz w:val="22"/>
          <w:szCs w:val="22"/>
        </w:rPr>
        <w:t xml:space="preserve"> due to MCL</w:t>
      </w:r>
      <w:r w:rsidR="00A36247" w:rsidRPr="00B74D9D">
        <w:rPr>
          <w:sz w:val="22"/>
          <w:szCs w:val="22"/>
        </w:rPr>
        <w:t xml:space="preserve"> regular servicing of the secured debts and </w:t>
      </w:r>
      <w:r w:rsidR="00A36247" w:rsidRPr="00236FA7">
        <w:rPr>
          <w:sz w:val="22"/>
          <w:szCs w:val="22"/>
        </w:rPr>
        <w:t>no new debts w</w:t>
      </w:r>
      <w:r w:rsidR="007E4CBE" w:rsidRPr="00236FA7">
        <w:rPr>
          <w:sz w:val="22"/>
          <w:szCs w:val="22"/>
        </w:rPr>
        <w:t>ere contracted during the FYE 18</w:t>
      </w:r>
      <w:r w:rsidRPr="00B74D9D">
        <w:rPr>
          <w:sz w:val="22"/>
          <w:szCs w:val="22"/>
        </w:rPr>
        <w:t>.</w:t>
      </w:r>
    </w:p>
    <w:p w14:paraId="6643183B" w14:textId="77777777" w:rsidR="00550DD0" w:rsidRPr="006203DE" w:rsidRDefault="00550DD0">
      <w:pPr>
        <w:autoSpaceDE w:val="0"/>
        <w:autoSpaceDN w:val="0"/>
        <w:adjustRightInd w:val="0"/>
        <w:ind w:left="720"/>
        <w:jc w:val="both"/>
        <w:rPr>
          <w:sz w:val="16"/>
          <w:szCs w:val="16"/>
        </w:rPr>
      </w:pPr>
    </w:p>
    <w:p w14:paraId="37058333" w14:textId="77777777" w:rsidR="00550DD0" w:rsidRPr="00B74D9D" w:rsidRDefault="00550DD0">
      <w:pPr>
        <w:autoSpaceDE w:val="0"/>
        <w:autoSpaceDN w:val="0"/>
        <w:adjustRightInd w:val="0"/>
        <w:ind w:left="720"/>
        <w:jc w:val="both"/>
        <w:rPr>
          <w:b/>
          <w:sz w:val="22"/>
          <w:szCs w:val="22"/>
        </w:rPr>
      </w:pPr>
      <w:r w:rsidRPr="00B74D9D">
        <w:rPr>
          <w:b/>
          <w:sz w:val="22"/>
          <w:szCs w:val="22"/>
        </w:rPr>
        <w:t>Dividends</w:t>
      </w:r>
    </w:p>
    <w:p w14:paraId="7C320100" w14:textId="6EEFA015" w:rsidR="00550DD0" w:rsidRDefault="00550DD0">
      <w:pPr>
        <w:autoSpaceDE w:val="0"/>
        <w:autoSpaceDN w:val="0"/>
        <w:adjustRightInd w:val="0"/>
        <w:ind w:left="720"/>
        <w:jc w:val="both"/>
        <w:rPr>
          <w:sz w:val="22"/>
          <w:szCs w:val="22"/>
        </w:rPr>
      </w:pPr>
      <w:r w:rsidRPr="00B74D9D">
        <w:rPr>
          <w:sz w:val="22"/>
          <w:szCs w:val="22"/>
        </w:rPr>
        <w:t>The dividend payment is linked to the p</w:t>
      </w:r>
      <w:r w:rsidR="00AB7351" w:rsidRPr="003E57EF">
        <w:rPr>
          <w:sz w:val="22"/>
          <w:szCs w:val="22"/>
        </w:rPr>
        <w:t>rofit achieved during the year a</w:t>
      </w:r>
      <w:r w:rsidRPr="00B74D9D">
        <w:rPr>
          <w:sz w:val="22"/>
          <w:szCs w:val="22"/>
        </w:rPr>
        <w:t>nd the financial performance of the Company and subject to internal cash flow and the need for future capital investments.</w:t>
      </w:r>
    </w:p>
    <w:p w14:paraId="0BA3E3AE" w14:textId="77777777" w:rsidR="0056253F" w:rsidRPr="006203DE" w:rsidRDefault="0056253F">
      <w:pPr>
        <w:autoSpaceDE w:val="0"/>
        <w:autoSpaceDN w:val="0"/>
        <w:adjustRightInd w:val="0"/>
        <w:ind w:left="720"/>
        <w:jc w:val="both"/>
        <w:rPr>
          <w:sz w:val="16"/>
          <w:szCs w:val="16"/>
        </w:rPr>
      </w:pPr>
    </w:p>
    <w:p w14:paraId="4B1223EB" w14:textId="3FE9A25C" w:rsidR="0056253F" w:rsidRPr="00830952" w:rsidRDefault="00550DD0">
      <w:pPr>
        <w:autoSpaceDE w:val="0"/>
        <w:autoSpaceDN w:val="0"/>
        <w:adjustRightInd w:val="0"/>
        <w:ind w:left="720"/>
        <w:jc w:val="both"/>
        <w:rPr>
          <w:sz w:val="8"/>
          <w:szCs w:val="8"/>
        </w:rPr>
      </w:pPr>
      <w:r w:rsidRPr="00B74D9D">
        <w:rPr>
          <w:sz w:val="22"/>
          <w:szCs w:val="22"/>
        </w:rPr>
        <w:t xml:space="preserve">Dividends of </w:t>
      </w:r>
      <w:proofErr w:type="spellStart"/>
      <w:r w:rsidRPr="00B74D9D">
        <w:rPr>
          <w:sz w:val="22"/>
          <w:szCs w:val="22"/>
        </w:rPr>
        <w:t>R</w:t>
      </w:r>
      <w:r w:rsidR="00AB7351" w:rsidRPr="0056253F">
        <w:rPr>
          <w:sz w:val="22"/>
          <w:szCs w:val="22"/>
        </w:rPr>
        <w:t>s</w:t>
      </w:r>
      <w:proofErr w:type="spellEnd"/>
      <w:r w:rsidRPr="0056253F">
        <w:rPr>
          <w:sz w:val="22"/>
          <w:szCs w:val="22"/>
        </w:rPr>
        <w:t xml:space="preserve"> </w:t>
      </w:r>
      <w:r w:rsidR="0056253F" w:rsidRPr="0056253F">
        <w:rPr>
          <w:sz w:val="22"/>
          <w:szCs w:val="22"/>
        </w:rPr>
        <w:t xml:space="preserve">4.9 </w:t>
      </w:r>
      <w:r w:rsidRPr="0056253F">
        <w:rPr>
          <w:sz w:val="22"/>
          <w:szCs w:val="22"/>
        </w:rPr>
        <w:t>M</w:t>
      </w:r>
      <w:r w:rsidRPr="00B74D9D">
        <w:rPr>
          <w:sz w:val="22"/>
          <w:szCs w:val="22"/>
        </w:rPr>
        <w:t xml:space="preserve"> (</w:t>
      </w:r>
      <w:proofErr w:type="spellStart"/>
      <w:r w:rsidRPr="00B74D9D">
        <w:rPr>
          <w:sz w:val="22"/>
          <w:szCs w:val="22"/>
        </w:rPr>
        <w:t>R</w:t>
      </w:r>
      <w:r w:rsidR="00AB7351">
        <w:rPr>
          <w:sz w:val="22"/>
          <w:szCs w:val="22"/>
        </w:rPr>
        <w:t>s</w:t>
      </w:r>
      <w:proofErr w:type="spellEnd"/>
      <w:r w:rsidRPr="00B74D9D">
        <w:rPr>
          <w:sz w:val="22"/>
          <w:szCs w:val="22"/>
        </w:rPr>
        <w:t xml:space="preserve"> </w:t>
      </w:r>
      <w:r w:rsidR="0056253F">
        <w:rPr>
          <w:sz w:val="22"/>
          <w:szCs w:val="22"/>
        </w:rPr>
        <w:t xml:space="preserve">0.325 </w:t>
      </w:r>
      <w:r w:rsidRPr="00B74D9D">
        <w:rPr>
          <w:sz w:val="22"/>
          <w:szCs w:val="22"/>
        </w:rPr>
        <w:t xml:space="preserve">per share) were proposed for the financial year ended 31 December </w:t>
      </w:r>
      <w:r w:rsidR="007E4CBE">
        <w:rPr>
          <w:sz w:val="22"/>
          <w:szCs w:val="22"/>
        </w:rPr>
        <w:t>2018</w:t>
      </w:r>
      <w:r w:rsidRPr="00B74D9D">
        <w:rPr>
          <w:sz w:val="22"/>
          <w:szCs w:val="22"/>
        </w:rPr>
        <w:t xml:space="preserve"> (</w:t>
      </w:r>
      <w:r w:rsidR="007E4CBE" w:rsidRPr="00B74D9D">
        <w:rPr>
          <w:sz w:val="22"/>
          <w:szCs w:val="22"/>
        </w:rPr>
        <w:t>201</w:t>
      </w:r>
      <w:r w:rsidR="007E4CBE">
        <w:rPr>
          <w:sz w:val="22"/>
          <w:szCs w:val="22"/>
        </w:rPr>
        <w:t xml:space="preserve">7 &amp; 2016 </w:t>
      </w:r>
      <w:r w:rsidRPr="00B74D9D">
        <w:rPr>
          <w:sz w:val="22"/>
          <w:szCs w:val="22"/>
        </w:rPr>
        <w:t xml:space="preserve">: </w:t>
      </w:r>
      <w:proofErr w:type="spellStart"/>
      <w:r w:rsidRPr="00B74D9D">
        <w:rPr>
          <w:sz w:val="22"/>
          <w:szCs w:val="22"/>
        </w:rPr>
        <w:t>R</w:t>
      </w:r>
      <w:r w:rsidR="00AB7351">
        <w:rPr>
          <w:sz w:val="22"/>
          <w:szCs w:val="22"/>
        </w:rPr>
        <w:t>s</w:t>
      </w:r>
      <w:proofErr w:type="spellEnd"/>
      <w:r w:rsidRPr="00B74D9D">
        <w:rPr>
          <w:sz w:val="22"/>
          <w:szCs w:val="22"/>
        </w:rPr>
        <w:t xml:space="preserve"> 5M – </w:t>
      </w:r>
      <w:proofErr w:type="spellStart"/>
      <w:r w:rsidRPr="00B74D9D">
        <w:rPr>
          <w:sz w:val="22"/>
          <w:szCs w:val="22"/>
        </w:rPr>
        <w:t>R</w:t>
      </w:r>
      <w:r w:rsidR="00AB7351">
        <w:rPr>
          <w:sz w:val="22"/>
          <w:szCs w:val="22"/>
        </w:rPr>
        <w:t>s</w:t>
      </w:r>
      <w:proofErr w:type="spellEnd"/>
      <w:r w:rsidRPr="00B74D9D">
        <w:rPr>
          <w:sz w:val="22"/>
          <w:szCs w:val="22"/>
        </w:rPr>
        <w:t xml:space="preserve"> </w:t>
      </w:r>
      <w:r w:rsidR="007E4CBE">
        <w:rPr>
          <w:sz w:val="22"/>
          <w:szCs w:val="22"/>
        </w:rPr>
        <w:t>0</w:t>
      </w:r>
      <w:r w:rsidR="00A75009">
        <w:rPr>
          <w:sz w:val="22"/>
          <w:szCs w:val="22"/>
        </w:rPr>
        <w:t>.</w:t>
      </w:r>
      <w:r w:rsidR="007E4CBE">
        <w:rPr>
          <w:sz w:val="22"/>
          <w:szCs w:val="22"/>
        </w:rPr>
        <w:t>50</w:t>
      </w:r>
      <w:r w:rsidRPr="00B74D9D">
        <w:rPr>
          <w:sz w:val="22"/>
          <w:szCs w:val="22"/>
        </w:rPr>
        <w:t xml:space="preserve"> per share).</w:t>
      </w:r>
    </w:p>
    <w:p w14:paraId="2FE5F783" w14:textId="77777777" w:rsidR="00E85550" w:rsidRPr="00B74D9D" w:rsidRDefault="00E85550" w:rsidP="00B74D9D">
      <w:pPr>
        <w:widowControl w:val="0"/>
        <w:autoSpaceDE w:val="0"/>
        <w:autoSpaceDN w:val="0"/>
        <w:adjustRightInd w:val="0"/>
        <w:rPr>
          <w:b/>
          <w:bCs/>
          <w:color w:val="000000"/>
          <w:sz w:val="8"/>
          <w:szCs w:val="8"/>
        </w:rPr>
      </w:pPr>
    </w:p>
    <w:p w14:paraId="7B0F7A85" w14:textId="00E32413" w:rsidR="00786D3C" w:rsidRDefault="00786D3C" w:rsidP="00830952">
      <w:pPr>
        <w:autoSpaceDE w:val="0"/>
        <w:autoSpaceDN w:val="0"/>
        <w:adjustRightInd w:val="0"/>
        <w:ind w:left="709"/>
        <w:jc w:val="both"/>
        <w:rPr>
          <w:b/>
          <w:sz w:val="22"/>
          <w:szCs w:val="22"/>
        </w:rPr>
      </w:pPr>
      <w:r>
        <w:rPr>
          <w:b/>
          <w:sz w:val="22"/>
          <w:szCs w:val="22"/>
        </w:rPr>
        <w:br w:type="page"/>
      </w:r>
    </w:p>
    <w:p w14:paraId="63E883F0" w14:textId="77777777" w:rsidR="00786D3C" w:rsidRPr="0008172F" w:rsidRDefault="00786D3C" w:rsidP="00786D3C">
      <w:pPr>
        <w:widowControl w:val="0"/>
        <w:tabs>
          <w:tab w:val="left" w:pos="5180"/>
        </w:tabs>
        <w:autoSpaceDE w:val="0"/>
        <w:autoSpaceDN w:val="0"/>
        <w:adjustRightInd w:val="0"/>
        <w:spacing w:before="1135"/>
        <w:jc w:val="center"/>
        <w:rPr>
          <w:b/>
          <w:sz w:val="21"/>
          <w:szCs w:val="28"/>
        </w:rPr>
      </w:pPr>
      <w:r w:rsidRPr="0008172F">
        <w:rPr>
          <w:b/>
          <w:sz w:val="21"/>
          <w:szCs w:val="28"/>
        </w:rPr>
        <w:lastRenderedPageBreak/>
        <w:t>PART I</w:t>
      </w:r>
    </w:p>
    <w:p w14:paraId="6A1A8638" w14:textId="77777777" w:rsidR="00786D3C" w:rsidRPr="0008172F" w:rsidRDefault="00786D3C" w:rsidP="00786D3C">
      <w:pPr>
        <w:widowControl w:val="0"/>
        <w:tabs>
          <w:tab w:val="left" w:pos="5180"/>
        </w:tabs>
        <w:autoSpaceDE w:val="0"/>
        <w:autoSpaceDN w:val="0"/>
        <w:adjustRightInd w:val="0"/>
        <w:spacing w:before="600"/>
        <w:jc w:val="center"/>
        <w:rPr>
          <w:b/>
          <w:sz w:val="21"/>
          <w:szCs w:val="28"/>
        </w:rPr>
      </w:pPr>
      <w:r w:rsidRPr="0008172F">
        <w:rPr>
          <w:b/>
          <w:sz w:val="21"/>
          <w:szCs w:val="28"/>
        </w:rPr>
        <w:t>KEY INFORMATION</w:t>
      </w:r>
      <w:r>
        <w:rPr>
          <w:b/>
          <w:sz w:val="21"/>
          <w:szCs w:val="28"/>
        </w:rPr>
        <w:t xml:space="preserve"> (Cont’d)</w:t>
      </w:r>
    </w:p>
    <w:p w14:paraId="169C1219" w14:textId="77777777" w:rsidR="00786D3C" w:rsidRDefault="00786D3C" w:rsidP="00786D3C">
      <w:pPr>
        <w:tabs>
          <w:tab w:val="left" w:pos="720"/>
        </w:tabs>
        <w:autoSpaceDE w:val="0"/>
        <w:autoSpaceDN w:val="0"/>
        <w:adjustRightInd w:val="0"/>
        <w:ind w:left="720" w:hanging="720"/>
        <w:rPr>
          <w:b/>
          <w:bCs/>
          <w:noProof/>
          <w:sz w:val="21"/>
          <w:szCs w:val="21"/>
          <w:lang w:val="en-US"/>
        </w:rPr>
      </w:pPr>
    </w:p>
    <w:p w14:paraId="4CDDFD74" w14:textId="56AABE53" w:rsidR="00786D3C" w:rsidRPr="0008172F" w:rsidRDefault="00786D3C" w:rsidP="00786D3C">
      <w:pPr>
        <w:tabs>
          <w:tab w:val="left" w:pos="720"/>
        </w:tabs>
        <w:autoSpaceDE w:val="0"/>
        <w:autoSpaceDN w:val="0"/>
        <w:adjustRightInd w:val="0"/>
        <w:ind w:left="720" w:hanging="720"/>
        <w:rPr>
          <w:b/>
          <w:bCs/>
          <w:noProof/>
          <w:sz w:val="21"/>
          <w:szCs w:val="21"/>
          <w:lang w:val="en-US"/>
        </w:rPr>
      </w:pPr>
      <w:r>
        <w:rPr>
          <w:b/>
          <w:bCs/>
          <w:noProof/>
          <w:sz w:val="21"/>
          <w:szCs w:val="21"/>
          <w:lang w:val="en-US"/>
        </w:rPr>
        <w:t>8.</w:t>
      </w:r>
      <w:r w:rsidRPr="0008172F">
        <w:rPr>
          <w:b/>
          <w:bCs/>
          <w:noProof/>
          <w:sz w:val="21"/>
          <w:szCs w:val="21"/>
          <w:lang w:val="en-US"/>
        </w:rPr>
        <w:tab/>
      </w:r>
      <w:r>
        <w:rPr>
          <w:b/>
          <w:bCs/>
          <w:noProof/>
          <w:sz w:val="21"/>
          <w:szCs w:val="21"/>
          <w:lang w:val="en-US"/>
        </w:rPr>
        <w:t>FINANCIAL SUMMARY (Cont’d)</w:t>
      </w:r>
    </w:p>
    <w:p w14:paraId="68174CEB" w14:textId="77777777" w:rsidR="00786D3C" w:rsidRPr="00786D3C" w:rsidRDefault="00786D3C">
      <w:pPr>
        <w:autoSpaceDE w:val="0"/>
        <w:autoSpaceDN w:val="0"/>
        <w:adjustRightInd w:val="0"/>
        <w:ind w:left="720"/>
        <w:jc w:val="both"/>
        <w:rPr>
          <w:b/>
          <w:sz w:val="22"/>
          <w:szCs w:val="22"/>
          <w:lang w:val="en-US"/>
        </w:rPr>
      </w:pPr>
    </w:p>
    <w:p w14:paraId="0065C48B" w14:textId="77777777" w:rsidR="006203DE" w:rsidRPr="00B74D9D" w:rsidRDefault="006203DE" w:rsidP="006203DE">
      <w:pPr>
        <w:widowControl w:val="0"/>
        <w:autoSpaceDE w:val="0"/>
        <w:autoSpaceDN w:val="0"/>
        <w:adjustRightInd w:val="0"/>
        <w:ind w:left="709"/>
        <w:rPr>
          <w:color w:val="000000"/>
          <w:sz w:val="22"/>
          <w:szCs w:val="22"/>
        </w:rPr>
      </w:pPr>
      <w:r w:rsidRPr="00B74D9D">
        <w:rPr>
          <w:b/>
          <w:bCs/>
          <w:color w:val="000000"/>
          <w:sz w:val="22"/>
          <w:szCs w:val="22"/>
        </w:rPr>
        <w:t>Contracts of significance</w:t>
      </w:r>
    </w:p>
    <w:p w14:paraId="24EBAD58" w14:textId="5B31B09E" w:rsidR="006203DE" w:rsidRDefault="006203DE" w:rsidP="006203DE">
      <w:pPr>
        <w:autoSpaceDE w:val="0"/>
        <w:autoSpaceDN w:val="0"/>
        <w:adjustRightInd w:val="0"/>
        <w:ind w:left="720"/>
        <w:jc w:val="both"/>
        <w:rPr>
          <w:sz w:val="22"/>
          <w:szCs w:val="22"/>
        </w:rPr>
      </w:pPr>
      <w:r w:rsidRPr="00B74D9D">
        <w:rPr>
          <w:sz w:val="22"/>
          <w:szCs w:val="22"/>
        </w:rPr>
        <w:t>There were no contracts of significance entered between the Company or its subsidiaries within the 2 years immediately preceding the issue of th</w:t>
      </w:r>
      <w:r>
        <w:rPr>
          <w:sz w:val="22"/>
          <w:szCs w:val="22"/>
        </w:rPr>
        <w:t>is</w:t>
      </w:r>
      <w:r w:rsidRPr="00B74D9D">
        <w:rPr>
          <w:sz w:val="22"/>
          <w:szCs w:val="22"/>
        </w:rPr>
        <w:t xml:space="preserve"> Prospectus.</w:t>
      </w:r>
    </w:p>
    <w:p w14:paraId="1C5194BA" w14:textId="77777777" w:rsidR="006203DE" w:rsidRDefault="006203DE" w:rsidP="006203DE">
      <w:pPr>
        <w:autoSpaceDE w:val="0"/>
        <w:autoSpaceDN w:val="0"/>
        <w:adjustRightInd w:val="0"/>
        <w:ind w:left="720"/>
        <w:jc w:val="both"/>
        <w:rPr>
          <w:b/>
          <w:sz w:val="22"/>
          <w:szCs w:val="22"/>
        </w:rPr>
      </w:pPr>
    </w:p>
    <w:p w14:paraId="747E002D" w14:textId="03D41AA9" w:rsidR="00550DD0" w:rsidRPr="00B74D9D" w:rsidRDefault="00550DD0">
      <w:pPr>
        <w:autoSpaceDE w:val="0"/>
        <w:autoSpaceDN w:val="0"/>
        <w:adjustRightInd w:val="0"/>
        <w:ind w:left="720"/>
        <w:jc w:val="both"/>
        <w:rPr>
          <w:b/>
          <w:sz w:val="22"/>
          <w:szCs w:val="22"/>
        </w:rPr>
      </w:pPr>
      <w:r w:rsidRPr="00B74D9D">
        <w:rPr>
          <w:b/>
          <w:sz w:val="22"/>
          <w:szCs w:val="22"/>
        </w:rPr>
        <w:t>Financial Ratios</w:t>
      </w:r>
    </w:p>
    <w:p w14:paraId="5BA6C205" w14:textId="41303A1B" w:rsidR="00550DD0" w:rsidRPr="00B74D9D" w:rsidRDefault="00550DD0">
      <w:pPr>
        <w:autoSpaceDE w:val="0"/>
        <w:autoSpaceDN w:val="0"/>
        <w:adjustRightInd w:val="0"/>
        <w:ind w:left="720"/>
        <w:jc w:val="both"/>
        <w:rPr>
          <w:sz w:val="22"/>
          <w:szCs w:val="22"/>
        </w:rPr>
      </w:pPr>
      <w:r w:rsidRPr="00B74D9D">
        <w:rPr>
          <w:sz w:val="22"/>
          <w:szCs w:val="22"/>
        </w:rPr>
        <w:t xml:space="preserve">The financial ratios </w:t>
      </w:r>
      <w:r w:rsidR="00C5564C">
        <w:rPr>
          <w:sz w:val="22"/>
          <w:szCs w:val="22"/>
        </w:rPr>
        <w:t xml:space="preserve">of the Company </w:t>
      </w:r>
      <w:r w:rsidRPr="00B74D9D">
        <w:rPr>
          <w:sz w:val="22"/>
          <w:szCs w:val="22"/>
        </w:rPr>
        <w:t>for the last t</w:t>
      </w:r>
      <w:r w:rsidR="0095125D">
        <w:rPr>
          <w:sz w:val="22"/>
          <w:szCs w:val="22"/>
        </w:rPr>
        <w:t>hree f</w:t>
      </w:r>
      <w:r w:rsidRPr="00B74D9D">
        <w:rPr>
          <w:sz w:val="22"/>
          <w:szCs w:val="22"/>
        </w:rPr>
        <w:t>inancial years were as follows:</w:t>
      </w:r>
    </w:p>
    <w:p w14:paraId="276E2E1B" w14:textId="77777777" w:rsidR="00550DD0" w:rsidRPr="00786D3C" w:rsidRDefault="00550DD0">
      <w:pPr>
        <w:autoSpaceDE w:val="0"/>
        <w:autoSpaceDN w:val="0"/>
        <w:adjustRightInd w:val="0"/>
        <w:ind w:left="720"/>
        <w:jc w:val="both"/>
        <w:rPr>
          <w:b/>
          <w:sz w:val="22"/>
          <w:szCs w:val="22"/>
          <w:lang w:val="en-US"/>
        </w:rPr>
      </w:pPr>
    </w:p>
    <w:tbl>
      <w:tblPr>
        <w:tblW w:w="80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1481"/>
        <w:gridCol w:w="1481"/>
        <w:gridCol w:w="1481"/>
      </w:tblGrid>
      <w:tr w:rsidR="007E4CBE" w:rsidRPr="003E57EF" w14:paraId="47E3EC1C" w14:textId="77777777" w:rsidTr="007E4CBE">
        <w:tc>
          <w:tcPr>
            <w:tcW w:w="3620" w:type="dxa"/>
            <w:shd w:val="clear" w:color="auto" w:fill="auto"/>
          </w:tcPr>
          <w:p w14:paraId="0C21B1E9" w14:textId="77777777" w:rsidR="007E4CBE" w:rsidRDefault="007E4CBE" w:rsidP="007E4CBE">
            <w:pPr>
              <w:autoSpaceDE w:val="0"/>
              <w:autoSpaceDN w:val="0"/>
              <w:adjustRightInd w:val="0"/>
              <w:jc w:val="center"/>
              <w:rPr>
                <w:b/>
                <w:sz w:val="22"/>
                <w:szCs w:val="22"/>
              </w:rPr>
            </w:pPr>
          </w:p>
          <w:p w14:paraId="3FD679B1" w14:textId="77777777" w:rsidR="007E4CBE" w:rsidRDefault="007E4CBE" w:rsidP="007E4CBE">
            <w:pPr>
              <w:autoSpaceDE w:val="0"/>
              <w:autoSpaceDN w:val="0"/>
              <w:adjustRightInd w:val="0"/>
              <w:rPr>
                <w:b/>
                <w:sz w:val="22"/>
                <w:szCs w:val="22"/>
              </w:rPr>
            </w:pPr>
          </w:p>
          <w:p w14:paraId="48EB980D" w14:textId="064F13AE" w:rsidR="007E4CBE" w:rsidRPr="00B74D9D" w:rsidRDefault="007E4CBE" w:rsidP="007E4CBE">
            <w:pPr>
              <w:autoSpaceDE w:val="0"/>
              <w:autoSpaceDN w:val="0"/>
              <w:adjustRightInd w:val="0"/>
              <w:rPr>
                <w:b/>
                <w:sz w:val="22"/>
                <w:szCs w:val="22"/>
              </w:rPr>
            </w:pPr>
            <w:r w:rsidRPr="00B74D9D">
              <w:rPr>
                <w:b/>
                <w:sz w:val="22"/>
                <w:szCs w:val="22"/>
              </w:rPr>
              <w:t>Ratios</w:t>
            </w:r>
          </w:p>
        </w:tc>
        <w:tc>
          <w:tcPr>
            <w:tcW w:w="1481" w:type="dxa"/>
            <w:shd w:val="clear" w:color="auto" w:fill="auto"/>
          </w:tcPr>
          <w:p w14:paraId="22B2BF72" w14:textId="08FD4DD7" w:rsidR="007E4CBE" w:rsidRPr="00B74D9D" w:rsidRDefault="007E4CBE" w:rsidP="007E4CBE">
            <w:pPr>
              <w:autoSpaceDE w:val="0"/>
              <w:autoSpaceDN w:val="0"/>
              <w:adjustRightInd w:val="0"/>
              <w:jc w:val="center"/>
              <w:rPr>
                <w:b/>
                <w:sz w:val="22"/>
                <w:szCs w:val="22"/>
              </w:rPr>
            </w:pPr>
            <w:r w:rsidRPr="00B74D9D">
              <w:rPr>
                <w:b/>
                <w:sz w:val="22"/>
                <w:szCs w:val="22"/>
              </w:rPr>
              <w:t>Year end</w:t>
            </w:r>
          </w:p>
          <w:p w14:paraId="5003CEC6" w14:textId="546C8EDA" w:rsidR="007E4CBE" w:rsidRDefault="007E4CBE" w:rsidP="007E4CBE">
            <w:pPr>
              <w:autoSpaceDE w:val="0"/>
              <w:autoSpaceDN w:val="0"/>
              <w:adjustRightInd w:val="0"/>
              <w:jc w:val="center"/>
              <w:rPr>
                <w:b/>
                <w:sz w:val="22"/>
                <w:szCs w:val="22"/>
              </w:rPr>
            </w:pPr>
            <w:r w:rsidRPr="00B74D9D">
              <w:rPr>
                <w:b/>
                <w:sz w:val="22"/>
                <w:szCs w:val="22"/>
              </w:rPr>
              <w:t>31 Dec</w:t>
            </w:r>
            <w:r>
              <w:rPr>
                <w:b/>
                <w:sz w:val="22"/>
                <w:szCs w:val="22"/>
              </w:rPr>
              <w:t xml:space="preserve"> </w:t>
            </w:r>
            <w:r w:rsidRPr="00B74D9D">
              <w:rPr>
                <w:b/>
                <w:sz w:val="22"/>
                <w:szCs w:val="22"/>
              </w:rPr>
              <w:t>201</w:t>
            </w:r>
            <w:r>
              <w:rPr>
                <w:b/>
                <w:sz w:val="22"/>
                <w:szCs w:val="22"/>
              </w:rPr>
              <w:t>8</w:t>
            </w:r>
          </w:p>
          <w:p w14:paraId="11350730" w14:textId="3D206FB3" w:rsidR="007E4CBE" w:rsidRPr="00B74D9D" w:rsidRDefault="007E4CBE" w:rsidP="007E4CBE">
            <w:pPr>
              <w:autoSpaceDE w:val="0"/>
              <w:autoSpaceDN w:val="0"/>
              <w:adjustRightInd w:val="0"/>
              <w:jc w:val="center"/>
              <w:rPr>
                <w:b/>
                <w:sz w:val="22"/>
                <w:szCs w:val="22"/>
              </w:rPr>
            </w:pPr>
            <w:proofErr w:type="spellStart"/>
            <w:r>
              <w:rPr>
                <w:b/>
                <w:sz w:val="22"/>
                <w:szCs w:val="22"/>
              </w:rPr>
              <w:t>Rs</w:t>
            </w:r>
            <w:proofErr w:type="spellEnd"/>
          </w:p>
        </w:tc>
        <w:tc>
          <w:tcPr>
            <w:tcW w:w="1481" w:type="dxa"/>
          </w:tcPr>
          <w:p w14:paraId="4EE1B3E7" w14:textId="77777777" w:rsidR="007E4CBE" w:rsidRPr="00B74D9D" w:rsidRDefault="007E4CBE" w:rsidP="007E4CBE">
            <w:pPr>
              <w:autoSpaceDE w:val="0"/>
              <w:autoSpaceDN w:val="0"/>
              <w:adjustRightInd w:val="0"/>
              <w:jc w:val="center"/>
              <w:rPr>
                <w:b/>
                <w:sz w:val="22"/>
                <w:szCs w:val="22"/>
              </w:rPr>
            </w:pPr>
            <w:r w:rsidRPr="00B74D9D">
              <w:rPr>
                <w:b/>
                <w:sz w:val="22"/>
                <w:szCs w:val="22"/>
              </w:rPr>
              <w:t>Year end</w:t>
            </w:r>
          </w:p>
          <w:p w14:paraId="43BF74B7" w14:textId="77777777" w:rsidR="007E4CBE" w:rsidRDefault="007E4CBE" w:rsidP="007E4CBE">
            <w:pPr>
              <w:autoSpaceDE w:val="0"/>
              <w:autoSpaceDN w:val="0"/>
              <w:adjustRightInd w:val="0"/>
              <w:jc w:val="center"/>
              <w:rPr>
                <w:b/>
                <w:sz w:val="22"/>
                <w:szCs w:val="22"/>
              </w:rPr>
            </w:pPr>
            <w:r w:rsidRPr="00B74D9D">
              <w:rPr>
                <w:b/>
                <w:sz w:val="22"/>
                <w:szCs w:val="22"/>
              </w:rPr>
              <w:t>31 Dec</w:t>
            </w:r>
            <w:r>
              <w:rPr>
                <w:b/>
                <w:sz w:val="22"/>
                <w:szCs w:val="22"/>
              </w:rPr>
              <w:t xml:space="preserve"> </w:t>
            </w:r>
            <w:r w:rsidRPr="00B74D9D">
              <w:rPr>
                <w:b/>
                <w:sz w:val="22"/>
                <w:szCs w:val="22"/>
              </w:rPr>
              <w:t>201</w:t>
            </w:r>
            <w:r w:rsidRPr="003E57EF">
              <w:rPr>
                <w:b/>
                <w:sz w:val="22"/>
                <w:szCs w:val="22"/>
              </w:rPr>
              <w:t>7</w:t>
            </w:r>
          </w:p>
          <w:p w14:paraId="78E76EDB" w14:textId="22ED7B7B" w:rsidR="007E4CBE" w:rsidRPr="003E57EF" w:rsidRDefault="007E4CBE" w:rsidP="007E4CBE">
            <w:pPr>
              <w:autoSpaceDE w:val="0"/>
              <w:autoSpaceDN w:val="0"/>
              <w:adjustRightInd w:val="0"/>
              <w:jc w:val="center"/>
              <w:rPr>
                <w:b/>
                <w:sz w:val="22"/>
                <w:szCs w:val="22"/>
              </w:rPr>
            </w:pPr>
            <w:proofErr w:type="spellStart"/>
            <w:r>
              <w:rPr>
                <w:b/>
                <w:sz w:val="22"/>
                <w:szCs w:val="22"/>
              </w:rPr>
              <w:t>Rs</w:t>
            </w:r>
            <w:proofErr w:type="spellEnd"/>
          </w:p>
        </w:tc>
        <w:tc>
          <w:tcPr>
            <w:tcW w:w="1481" w:type="dxa"/>
            <w:shd w:val="clear" w:color="auto" w:fill="auto"/>
          </w:tcPr>
          <w:p w14:paraId="1BE64A39" w14:textId="77777777" w:rsidR="007E4CBE" w:rsidRPr="007054C8" w:rsidRDefault="007E4CBE" w:rsidP="007E4CBE">
            <w:pPr>
              <w:autoSpaceDE w:val="0"/>
              <w:autoSpaceDN w:val="0"/>
              <w:adjustRightInd w:val="0"/>
              <w:jc w:val="center"/>
              <w:rPr>
                <w:b/>
                <w:sz w:val="22"/>
                <w:szCs w:val="22"/>
              </w:rPr>
            </w:pPr>
            <w:r w:rsidRPr="007054C8">
              <w:rPr>
                <w:b/>
                <w:sz w:val="22"/>
                <w:szCs w:val="22"/>
              </w:rPr>
              <w:t>Year end</w:t>
            </w:r>
          </w:p>
          <w:p w14:paraId="6CBA1DA2" w14:textId="77777777" w:rsidR="007E4CBE" w:rsidRDefault="007E4CBE" w:rsidP="007E4CBE">
            <w:pPr>
              <w:autoSpaceDE w:val="0"/>
              <w:autoSpaceDN w:val="0"/>
              <w:adjustRightInd w:val="0"/>
              <w:jc w:val="center"/>
              <w:rPr>
                <w:b/>
                <w:sz w:val="22"/>
                <w:szCs w:val="22"/>
              </w:rPr>
            </w:pPr>
            <w:r w:rsidRPr="007054C8">
              <w:rPr>
                <w:b/>
                <w:sz w:val="22"/>
                <w:szCs w:val="22"/>
              </w:rPr>
              <w:t>31 Dec</w:t>
            </w:r>
            <w:r>
              <w:rPr>
                <w:b/>
                <w:sz w:val="22"/>
                <w:szCs w:val="22"/>
              </w:rPr>
              <w:t xml:space="preserve"> </w:t>
            </w:r>
            <w:r w:rsidRPr="007054C8">
              <w:rPr>
                <w:b/>
                <w:sz w:val="22"/>
                <w:szCs w:val="22"/>
              </w:rPr>
              <w:t>2016</w:t>
            </w:r>
          </w:p>
          <w:p w14:paraId="3A617575" w14:textId="3B0FC125" w:rsidR="007E4CBE" w:rsidRPr="00B74D9D" w:rsidRDefault="007E4CBE" w:rsidP="007E4CBE">
            <w:pPr>
              <w:autoSpaceDE w:val="0"/>
              <w:autoSpaceDN w:val="0"/>
              <w:adjustRightInd w:val="0"/>
              <w:jc w:val="center"/>
              <w:rPr>
                <w:b/>
                <w:sz w:val="22"/>
                <w:szCs w:val="22"/>
              </w:rPr>
            </w:pPr>
            <w:proofErr w:type="spellStart"/>
            <w:r>
              <w:rPr>
                <w:b/>
                <w:sz w:val="22"/>
                <w:szCs w:val="22"/>
              </w:rPr>
              <w:t>Rs</w:t>
            </w:r>
            <w:proofErr w:type="spellEnd"/>
          </w:p>
        </w:tc>
      </w:tr>
      <w:tr w:rsidR="007E4CBE" w:rsidRPr="003E57EF" w14:paraId="403C051D" w14:textId="77777777" w:rsidTr="007E4CBE">
        <w:tc>
          <w:tcPr>
            <w:tcW w:w="3620" w:type="dxa"/>
            <w:shd w:val="clear" w:color="auto" w:fill="auto"/>
          </w:tcPr>
          <w:p w14:paraId="3AD6A187" w14:textId="77777777" w:rsidR="007E4CBE" w:rsidRPr="00B74D9D" w:rsidRDefault="007E4CBE" w:rsidP="007E4CBE">
            <w:pPr>
              <w:autoSpaceDE w:val="0"/>
              <w:autoSpaceDN w:val="0"/>
              <w:adjustRightInd w:val="0"/>
              <w:jc w:val="both"/>
              <w:rPr>
                <w:sz w:val="22"/>
                <w:szCs w:val="22"/>
              </w:rPr>
            </w:pPr>
            <w:r w:rsidRPr="00B74D9D">
              <w:rPr>
                <w:sz w:val="22"/>
                <w:szCs w:val="22"/>
              </w:rPr>
              <w:t>Dividend per share</w:t>
            </w:r>
          </w:p>
        </w:tc>
        <w:tc>
          <w:tcPr>
            <w:tcW w:w="1481" w:type="dxa"/>
            <w:shd w:val="clear" w:color="auto" w:fill="auto"/>
          </w:tcPr>
          <w:p w14:paraId="56FF8DE9" w14:textId="179D6ED7" w:rsidR="007E4CBE" w:rsidRPr="002A72A1" w:rsidRDefault="002A72A1" w:rsidP="0094327A">
            <w:pPr>
              <w:autoSpaceDE w:val="0"/>
              <w:autoSpaceDN w:val="0"/>
              <w:adjustRightInd w:val="0"/>
              <w:jc w:val="right"/>
              <w:rPr>
                <w:sz w:val="22"/>
                <w:szCs w:val="22"/>
              </w:rPr>
            </w:pPr>
            <w:r w:rsidRPr="002A72A1">
              <w:rPr>
                <w:sz w:val="22"/>
                <w:szCs w:val="22"/>
              </w:rPr>
              <w:t>0.325</w:t>
            </w:r>
          </w:p>
        </w:tc>
        <w:tc>
          <w:tcPr>
            <w:tcW w:w="1481" w:type="dxa"/>
          </w:tcPr>
          <w:p w14:paraId="0D6872D4" w14:textId="298EEDA0" w:rsidR="007E4CBE" w:rsidRPr="003E57EF" w:rsidRDefault="007E4CBE" w:rsidP="0094327A">
            <w:pPr>
              <w:autoSpaceDE w:val="0"/>
              <w:autoSpaceDN w:val="0"/>
              <w:adjustRightInd w:val="0"/>
              <w:jc w:val="right"/>
              <w:rPr>
                <w:sz w:val="22"/>
                <w:szCs w:val="22"/>
              </w:rPr>
            </w:pPr>
            <w:r w:rsidRPr="003E57EF">
              <w:rPr>
                <w:sz w:val="22"/>
                <w:szCs w:val="22"/>
              </w:rPr>
              <w:t>0.5</w:t>
            </w:r>
            <w:r w:rsidRPr="00B74D9D">
              <w:rPr>
                <w:sz w:val="22"/>
                <w:szCs w:val="22"/>
              </w:rPr>
              <w:t>0</w:t>
            </w:r>
          </w:p>
        </w:tc>
        <w:tc>
          <w:tcPr>
            <w:tcW w:w="1481" w:type="dxa"/>
            <w:shd w:val="clear" w:color="auto" w:fill="auto"/>
          </w:tcPr>
          <w:p w14:paraId="24F403A1" w14:textId="66AB61B2" w:rsidR="007E4CBE" w:rsidRPr="00B74D9D" w:rsidRDefault="007E4CBE" w:rsidP="0094327A">
            <w:pPr>
              <w:autoSpaceDE w:val="0"/>
              <w:autoSpaceDN w:val="0"/>
              <w:adjustRightInd w:val="0"/>
              <w:jc w:val="right"/>
              <w:rPr>
                <w:sz w:val="22"/>
                <w:szCs w:val="22"/>
              </w:rPr>
            </w:pPr>
            <w:r w:rsidRPr="007054C8">
              <w:rPr>
                <w:sz w:val="22"/>
                <w:szCs w:val="22"/>
              </w:rPr>
              <w:t>0.50</w:t>
            </w:r>
          </w:p>
        </w:tc>
      </w:tr>
      <w:tr w:rsidR="007E4CBE" w:rsidRPr="003E57EF" w14:paraId="386E1F35" w14:textId="77777777" w:rsidTr="007E4CBE">
        <w:tc>
          <w:tcPr>
            <w:tcW w:w="3620" w:type="dxa"/>
            <w:shd w:val="clear" w:color="auto" w:fill="auto"/>
          </w:tcPr>
          <w:p w14:paraId="599D0A44" w14:textId="77777777" w:rsidR="007E4CBE" w:rsidRPr="00B74D9D" w:rsidRDefault="007E4CBE" w:rsidP="007E4CBE">
            <w:pPr>
              <w:autoSpaceDE w:val="0"/>
              <w:autoSpaceDN w:val="0"/>
              <w:adjustRightInd w:val="0"/>
              <w:jc w:val="both"/>
              <w:rPr>
                <w:sz w:val="22"/>
                <w:szCs w:val="22"/>
              </w:rPr>
            </w:pPr>
            <w:r w:rsidRPr="00B74D9D">
              <w:rPr>
                <w:sz w:val="22"/>
                <w:szCs w:val="22"/>
              </w:rPr>
              <w:t>Earnings per share</w:t>
            </w:r>
          </w:p>
        </w:tc>
        <w:tc>
          <w:tcPr>
            <w:tcW w:w="1481" w:type="dxa"/>
            <w:shd w:val="clear" w:color="auto" w:fill="auto"/>
          </w:tcPr>
          <w:p w14:paraId="789FBFA5" w14:textId="2471BBB4" w:rsidR="007E4CBE" w:rsidRPr="002A72A1" w:rsidRDefault="002A72A1" w:rsidP="0094327A">
            <w:pPr>
              <w:autoSpaceDE w:val="0"/>
              <w:autoSpaceDN w:val="0"/>
              <w:adjustRightInd w:val="0"/>
              <w:jc w:val="right"/>
              <w:rPr>
                <w:sz w:val="22"/>
                <w:szCs w:val="22"/>
              </w:rPr>
            </w:pPr>
            <w:r w:rsidRPr="002A72A1">
              <w:rPr>
                <w:sz w:val="22"/>
                <w:szCs w:val="22"/>
              </w:rPr>
              <w:t>0.50</w:t>
            </w:r>
          </w:p>
        </w:tc>
        <w:tc>
          <w:tcPr>
            <w:tcW w:w="1481" w:type="dxa"/>
          </w:tcPr>
          <w:p w14:paraId="457F2ABB" w14:textId="5B8E5AE0" w:rsidR="007E4CBE" w:rsidRPr="003E57EF" w:rsidRDefault="007E4CBE" w:rsidP="0094327A">
            <w:pPr>
              <w:autoSpaceDE w:val="0"/>
              <w:autoSpaceDN w:val="0"/>
              <w:adjustRightInd w:val="0"/>
              <w:jc w:val="right"/>
              <w:rPr>
                <w:sz w:val="22"/>
                <w:szCs w:val="22"/>
              </w:rPr>
            </w:pPr>
            <w:r>
              <w:rPr>
                <w:sz w:val="22"/>
                <w:szCs w:val="22"/>
              </w:rPr>
              <w:t>1</w:t>
            </w:r>
            <w:r w:rsidRPr="00B74D9D">
              <w:rPr>
                <w:sz w:val="22"/>
                <w:szCs w:val="22"/>
              </w:rPr>
              <w:t>.0</w:t>
            </w:r>
            <w:r>
              <w:rPr>
                <w:sz w:val="22"/>
                <w:szCs w:val="22"/>
              </w:rPr>
              <w:t>9</w:t>
            </w:r>
          </w:p>
        </w:tc>
        <w:tc>
          <w:tcPr>
            <w:tcW w:w="1481" w:type="dxa"/>
            <w:shd w:val="clear" w:color="auto" w:fill="auto"/>
          </w:tcPr>
          <w:p w14:paraId="23882131" w14:textId="012FCB77" w:rsidR="007E4CBE" w:rsidRPr="00B74D9D" w:rsidRDefault="007E4CBE" w:rsidP="0094327A">
            <w:pPr>
              <w:autoSpaceDE w:val="0"/>
              <w:autoSpaceDN w:val="0"/>
              <w:adjustRightInd w:val="0"/>
              <w:jc w:val="right"/>
              <w:rPr>
                <w:sz w:val="22"/>
                <w:szCs w:val="22"/>
              </w:rPr>
            </w:pPr>
            <w:r w:rsidRPr="007054C8">
              <w:rPr>
                <w:sz w:val="22"/>
                <w:szCs w:val="22"/>
              </w:rPr>
              <w:t>1</w:t>
            </w:r>
            <w:r>
              <w:rPr>
                <w:sz w:val="22"/>
                <w:szCs w:val="22"/>
              </w:rPr>
              <w:t>2</w:t>
            </w:r>
            <w:r w:rsidRPr="007054C8">
              <w:rPr>
                <w:sz w:val="22"/>
                <w:szCs w:val="22"/>
              </w:rPr>
              <w:t>.</w:t>
            </w:r>
            <w:r>
              <w:rPr>
                <w:sz w:val="22"/>
                <w:szCs w:val="22"/>
              </w:rPr>
              <w:t>0</w:t>
            </w:r>
            <w:r w:rsidRPr="007054C8">
              <w:rPr>
                <w:sz w:val="22"/>
                <w:szCs w:val="22"/>
              </w:rPr>
              <w:t>6</w:t>
            </w:r>
          </w:p>
        </w:tc>
      </w:tr>
      <w:tr w:rsidR="007E4CBE" w:rsidRPr="003E57EF" w14:paraId="57C43DED" w14:textId="77777777" w:rsidTr="007E4CBE">
        <w:tc>
          <w:tcPr>
            <w:tcW w:w="3620" w:type="dxa"/>
            <w:shd w:val="clear" w:color="auto" w:fill="auto"/>
          </w:tcPr>
          <w:p w14:paraId="1CD76C36" w14:textId="26412E13" w:rsidR="007E4CBE" w:rsidRPr="00691E21" w:rsidRDefault="007E4CBE" w:rsidP="007E4CBE">
            <w:pPr>
              <w:autoSpaceDE w:val="0"/>
              <w:autoSpaceDN w:val="0"/>
              <w:adjustRightInd w:val="0"/>
              <w:jc w:val="both"/>
              <w:rPr>
                <w:sz w:val="22"/>
                <w:szCs w:val="22"/>
              </w:rPr>
            </w:pPr>
            <w:r w:rsidRPr="00691E21">
              <w:rPr>
                <w:sz w:val="22"/>
                <w:szCs w:val="22"/>
              </w:rPr>
              <w:t xml:space="preserve">Net Assets </w:t>
            </w:r>
            <w:r>
              <w:rPr>
                <w:sz w:val="22"/>
                <w:szCs w:val="22"/>
              </w:rPr>
              <w:t>Value</w:t>
            </w:r>
          </w:p>
        </w:tc>
        <w:tc>
          <w:tcPr>
            <w:tcW w:w="1481" w:type="dxa"/>
            <w:shd w:val="clear" w:color="auto" w:fill="auto"/>
          </w:tcPr>
          <w:p w14:paraId="0F5F1E53" w14:textId="73FA2A43" w:rsidR="007E4CBE" w:rsidRPr="002A72A1" w:rsidRDefault="002A72A1" w:rsidP="0094327A">
            <w:pPr>
              <w:autoSpaceDE w:val="0"/>
              <w:autoSpaceDN w:val="0"/>
              <w:adjustRightInd w:val="0"/>
              <w:jc w:val="right"/>
              <w:rPr>
                <w:sz w:val="22"/>
                <w:szCs w:val="22"/>
              </w:rPr>
            </w:pPr>
            <w:r w:rsidRPr="002A72A1">
              <w:rPr>
                <w:sz w:val="21"/>
                <w:szCs w:val="28"/>
              </w:rPr>
              <w:t>1,333,586,002</w:t>
            </w:r>
          </w:p>
        </w:tc>
        <w:tc>
          <w:tcPr>
            <w:tcW w:w="1481" w:type="dxa"/>
          </w:tcPr>
          <w:p w14:paraId="4F1B0D4D" w14:textId="2A02BA5C" w:rsidR="007E4CBE" w:rsidRDefault="007E4CBE" w:rsidP="0094327A">
            <w:pPr>
              <w:autoSpaceDE w:val="0"/>
              <w:autoSpaceDN w:val="0"/>
              <w:adjustRightInd w:val="0"/>
              <w:jc w:val="right"/>
              <w:rPr>
                <w:sz w:val="22"/>
                <w:szCs w:val="22"/>
              </w:rPr>
            </w:pPr>
            <w:r w:rsidRPr="00137FC4">
              <w:rPr>
                <w:sz w:val="22"/>
                <w:szCs w:val="22"/>
              </w:rPr>
              <w:t>1,180,894,856</w:t>
            </w:r>
          </w:p>
        </w:tc>
        <w:tc>
          <w:tcPr>
            <w:tcW w:w="1481" w:type="dxa"/>
            <w:shd w:val="clear" w:color="auto" w:fill="auto"/>
          </w:tcPr>
          <w:p w14:paraId="5BDA10D2" w14:textId="2AF24988" w:rsidR="007E4CBE" w:rsidRPr="00691E21" w:rsidRDefault="007E4CBE" w:rsidP="0094327A">
            <w:pPr>
              <w:autoSpaceDE w:val="0"/>
              <w:autoSpaceDN w:val="0"/>
              <w:adjustRightInd w:val="0"/>
              <w:jc w:val="right"/>
              <w:rPr>
                <w:sz w:val="22"/>
                <w:szCs w:val="22"/>
              </w:rPr>
            </w:pPr>
            <w:r w:rsidRPr="0067659C">
              <w:rPr>
                <w:sz w:val="22"/>
                <w:szCs w:val="22"/>
              </w:rPr>
              <w:t>1,174,999,359</w:t>
            </w:r>
          </w:p>
        </w:tc>
      </w:tr>
      <w:tr w:rsidR="007E4CBE" w:rsidRPr="003E57EF" w14:paraId="26A39FB8" w14:textId="77777777" w:rsidTr="007E4CBE">
        <w:tc>
          <w:tcPr>
            <w:tcW w:w="3620" w:type="dxa"/>
            <w:shd w:val="clear" w:color="auto" w:fill="auto"/>
          </w:tcPr>
          <w:p w14:paraId="1E888DAF" w14:textId="2BAE845A" w:rsidR="007E4CBE" w:rsidRPr="00691E21" w:rsidRDefault="007E4CBE" w:rsidP="007E4CBE">
            <w:pPr>
              <w:autoSpaceDE w:val="0"/>
              <w:autoSpaceDN w:val="0"/>
              <w:adjustRightInd w:val="0"/>
              <w:jc w:val="both"/>
              <w:rPr>
                <w:sz w:val="22"/>
                <w:szCs w:val="22"/>
              </w:rPr>
            </w:pPr>
            <w:r>
              <w:rPr>
                <w:sz w:val="22"/>
                <w:szCs w:val="22"/>
              </w:rPr>
              <w:t>Ordinary shares outstanding (Number)</w:t>
            </w:r>
          </w:p>
        </w:tc>
        <w:tc>
          <w:tcPr>
            <w:tcW w:w="1481" w:type="dxa"/>
            <w:shd w:val="clear" w:color="auto" w:fill="auto"/>
          </w:tcPr>
          <w:p w14:paraId="77B02B38" w14:textId="7135B9BA" w:rsidR="007E4CBE" w:rsidRPr="002A72A1" w:rsidRDefault="007E4CBE" w:rsidP="0094327A">
            <w:pPr>
              <w:autoSpaceDE w:val="0"/>
              <w:autoSpaceDN w:val="0"/>
              <w:adjustRightInd w:val="0"/>
              <w:jc w:val="right"/>
              <w:rPr>
                <w:sz w:val="22"/>
                <w:szCs w:val="22"/>
              </w:rPr>
            </w:pPr>
            <w:r w:rsidRPr="002A72A1">
              <w:rPr>
                <w:sz w:val="22"/>
                <w:szCs w:val="22"/>
              </w:rPr>
              <w:t>15,000,000</w:t>
            </w:r>
          </w:p>
        </w:tc>
        <w:tc>
          <w:tcPr>
            <w:tcW w:w="1481" w:type="dxa"/>
          </w:tcPr>
          <w:p w14:paraId="3C76E979" w14:textId="6F4B1943" w:rsidR="007E4CBE" w:rsidRDefault="007E4CBE" w:rsidP="0094327A">
            <w:pPr>
              <w:autoSpaceDE w:val="0"/>
              <w:autoSpaceDN w:val="0"/>
              <w:adjustRightInd w:val="0"/>
              <w:jc w:val="right"/>
              <w:rPr>
                <w:sz w:val="22"/>
                <w:szCs w:val="22"/>
              </w:rPr>
            </w:pPr>
            <w:r>
              <w:rPr>
                <w:sz w:val="22"/>
                <w:szCs w:val="22"/>
              </w:rPr>
              <w:t>10,000,000</w:t>
            </w:r>
          </w:p>
        </w:tc>
        <w:tc>
          <w:tcPr>
            <w:tcW w:w="1481" w:type="dxa"/>
            <w:shd w:val="clear" w:color="auto" w:fill="auto"/>
          </w:tcPr>
          <w:p w14:paraId="38E7909D" w14:textId="551DAF36" w:rsidR="007E4CBE" w:rsidRPr="00691E21" w:rsidRDefault="007E4CBE" w:rsidP="0094327A">
            <w:pPr>
              <w:autoSpaceDE w:val="0"/>
              <w:autoSpaceDN w:val="0"/>
              <w:adjustRightInd w:val="0"/>
              <w:jc w:val="right"/>
              <w:rPr>
                <w:sz w:val="22"/>
                <w:szCs w:val="22"/>
              </w:rPr>
            </w:pPr>
            <w:r>
              <w:rPr>
                <w:sz w:val="22"/>
                <w:szCs w:val="22"/>
              </w:rPr>
              <w:t>10,000,000</w:t>
            </w:r>
          </w:p>
        </w:tc>
      </w:tr>
      <w:tr w:rsidR="007E4CBE" w:rsidRPr="003E57EF" w14:paraId="3821F072" w14:textId="77777777" w:rsidTr="007E4CBE">
        <w:tc>
          <w:tcPr>
            <w:tcW w:w="3620" w:type="dxa"/>
            <w:shd w:val="clear" w:color="auto" w:fill="auto"/>
          </w:tcPr>
          <w:p w14:paraId="73AFF5E3" w14:textId="73DDC1E0" w:rsidR="007E4CBE" w:rsidRPr="00B74D9D" w:rsidRDefault="007E4CBE" w:rsidP="007E4CBE">
            <w:pPr>
              <w:autoSpaceDE w:val="0"/>
              <w:autoSpaceDN w:val="0"/>
              <w:adjustRightInd w:val="0"/>
              <w:jc w:val="both"/>
              <w:rPr>
                <w:sz w:val="22"/>
                <w:szCs w:val="22"/>
              </w:rPr>
            </w:pPr>
            <w:r w:rsidRPr="00B74D9D">
              <w:rPr>
                <w:sz w:val="22"/>
                <w:szCs w:val="22"/>
              </w:rPr>
              <w:t>Net Assets per share</w:t>
            </w:r>
            <w:r>
              <w:rPr>
                <w:sz w:val="22"/>
                <w:szCs w:val="22"/>
              </w:rPr>
              <w:t>*</w:t>
            </w:r>
          </w:p>
        </w:tc>
        <w:tc>
          <w:tcPr>
            <w:tcW w:w="1481" w:type="dxa"/>
            <w:shd w:val="clear" w:color="auto" w:fill="auto"/>
          </w:tcPr>
          <w:p w14:paraId="40790A2A" w14:textId="2D128D15" w:rsidR="007E4CBE" w:rsidRPr="002A72A1" w:rsidRDefault="002A72A1" w:rsidP="0094327A">
            <w:pPr>
              <w:autoSpaceDE w:val="0"/>
              <w:autoSpaceDN w:val="0"/>
              <w:adjustRightInd w:val="0"/>
              <w:jc w:val="right"/>
              <w:rPr>
                <w:sz w:val="22"/>
                <w:szCs w:val="22"/>
              </w:rPr>
            </w:pPr>
            <w:r w:rsidRPr="002A72A1">
              <w:rPr>
                <w:sz w:val="21"/>
                <w:szCs w:val="28"/>
              </w:rPr>
              <w:t>88.91</w:t>
            </w:r>
          </w:p>
        </w:tc>
        <w:tc>
          <w:tcPr>
            <w:tcW w:w="1481" w:type="dxa"/>
          </w:tcPr>
          <w:p w14:paraId="51708C30" w14:textId="5C0179AF" w:rsidR="007E4CBE" w:rsidRDefault="007E4CBE" w:rsidP="0094327A">
            <w:pPr>
              <w:autoSpaceDE w:val="0"/>
              <w:autoSpaceDN w:val="0"/>
              <w:adjustRightInd w:val="0"/>
              <w:jc w:val="right"/>
              <w:rPr>
                <w:sz w:val="22"/>
                <w:szCs w:val="22"/>
              </w:rPr>
            </w:pPr>
            <w:r>
              <w:rPr>
                <w:sz w:val="22"/>
                <w:szCs w:val="22"/>
              </w:rPr>
              <w:t>118</w:t>
            </w:r>
            <w:r w:rsidRPr="00B74D9D">
              <w:rPr>
                <w:sz w:val="22"/>
                <w:szCs w:val="22"/>
              </w:rPr>
              <w:t>.</w:t>
            </w:r>
            <w:r>
              <w:rPr>
                <w:sz w:val="22"/>
                <w:szCs w:val="22"/>
              </w:rPr>
              <w:t>09</w:t>
            </w:r>
          </w:p>
        </w:tc>
        <w:tc>
          <w:tcPr>
            <w:tcW w:w="1481" w:type="dxa"/>
            <w:shd w:val="clear" w:color="auto" w:fill="auto"/>
          </w:tcPr>
          <w:p w14:paraId="7E87BB1B" w14:textId="62C837B5" w:rsidR="007E4CBE" w:rsidRPr="00B74D9D" w:rsidRDefault="007E4CBE" w:rsidP="0094327A">
            <w:pPr>
              <w:autoSpaceDE w:val="0"/>
              <w:autoSpaceDN w:val="0"/>
              <w:adjustRightInd w:val="0"/>
              <w:jc w:val="right"/>
              <w:rPr>
                <w:sz w:val="22"/>
                <w:szCs w:val="22"/>
              </w:rPr>
            </w:pPr>
            <w:r>
              <w:rPr>
                <w:sz w:val="22"/>
                <w:szCs w:val="22"/>
              </w:rPr>
              <w:t>11</w:t>
            </w:r>
            <w:r w:rsidRPr="007054C8">
              <w:rPr>
                <w:sz w:val="22"/>
                <w:szCs w:val="22"/>
              </w:rPr>
              <w:t>7.5</w:t>
            </w:r>
            <w:r>
              <w:rPr>
                <w:sz w:val="22"/>
                <w:szCs w:val="22"/>
              </w:rPr>
              <w:t>0</w:t>
            </w:r>
          </w:p>
        </w:tc>
      </w:tr>
    </w:tbl>
    <w:p w14:paraId="478C3237" w14:textId="183AE8B6" w:rsidR="00B50DD4" w:rsidRPr="00786D3C" w:rsidRDefault="00B50DD4" w:rsidP="00786D3C">
      <w:pPr>
        <w:autoSpaceDE w:val="0"/>
        <w:autoSpaceDN w:val="0"/>
        <w:adjustRightInd w:val="0"/>
        <w:ind w:left="720"/>
        <w:jc w:val="both"/>
        <w:rPr>
          <w:b/>
          <w:sz w:val="22"/>
          <w:szCs w:val="22"/>
          <w:lang w:val="en-US"/>
        </w:rPr>
      </w:pPr>
    </w:p>
    <w:p w14:paraId="09122626" w14:textId="599D9606" w:rsidR="00550DD0" w:rsidRDefault="00B50DD4" w:rsidP="00B74D9D">
      <w:pPr>
        <w:autoSpaceDE w:val="0"/>
        <w:autoSpaceDN w:val="0"/>
        <w:adjustRightInd w:val="0"/>
        <w:ind w:left="709"/>
        <w:jc w:val="both"/>
        <w:rPr>
          <w:sz w:val="22"/>
          <w:szCs w:val="22"/>
        </w:rPr>
      </w:pPr>
      <w:r>
        <w:rPr>
          <w:sz w:val="22"/>
          <w:szCs w:val="22"/>
        </w:rPr>
        <w:t>*</w:t>
      </w:r>
      <w:r w:rsidRPr="00B50DD4">
        <w:rPr>
          <w:sz w:val="22"/>
          <w:szCs w:val="22"/>
        </w:rPr>
        <w:t xml:space="preserve"> </w:t>
      </w:r>
      <w:r w:rsidRPr="00691E21">
        <w:rPr>
          <w:sz w:val="22"/>
          <w:szCs w:val="22"/>
        </w:rPr>
        <w:t>Net Assets per share</w:t>
      </w:r>
      <w:r>
        <w:rPr>
          <w:sz w:val="22"/>
          <w:szCs w:val="22"/>
        </w:rPr>
        <w:t xml:space="preserve"> is derived by dividing the net asset value of the Company by the number of </w:t>
      </w:r>
      <w:r w:rsidR="00137FC4">
        <w:rPr>
          <w:sz w:val="22"/>
          <w:szCs w:val="22"/>
        </w:rPr>
        <w:t xml:space="preserve">ordinary shares </w:t>
      </w:r>
      <w:r>
        <w:rPr>
          <w:sz w:val="22"/>
          <w:szCs w:val="22"/>
        </w:rPr>
        <w:t>outstanding</w:t>
      </w:r>
      <w:r w:rsidR="00137FC4">
        <w:rPr>
          <w:sz w:val="22"/>
          <w:szCs w:val="22"/>
        </w:rPr>
        <w:t>.</w:t>
      </w:r>
    </w:p>
    <w:p w14:paraId="75ABF7E2" w14:textId="77777777" w:rsidR="00B50DD4" w:rsidRPr="00786D3C" w:rsidRDefault="00B50DD4" w:rsidP="00786D3C">
      <w:pPr>
        <w:autoSpaceDE w:val="0"/>
        <w:autoSpaceDN w:val="0"/>
        <w:adjustRightInd w:val="0"/>
        <w:ind w:left="720"/>
        <w:jc w:val="both"/>
        <w:rPr>
          <w:sz w:val="22"/>
          <w:szCs w:val="22"/>
        </w:rPr>
      </w:pPr>
    </w:p>
    <w:p w14:paraId="0931BED8" w14:textId="1C7971EB" w:rsidR="007934B4" w:rsidRDefault="00550DD0" w:rsidP="00B74D9D">
      <w:pPr>
        <w:tabs>
          <w:tab w:val="left" w:pos="720"/>
        </w:tabs>
        <w:autoSpaceDE w:val="0"/>
        <w:autoSpaceDN w:val="0"/>
        <w:adjustRightInd w:val="0"/>
        <w:ind w:left="709"/>
        <w:jc w:val="both"/>
        <w:rPr>
          <w:bCs/>
          <w:sz w:val="28"/>
          <w:szCs w:val="21"/>
        </w:rPr>
      </w:pPr>
      <w:r w:rsidRPr="00B74D9D">
        <w:rPr>
          <w:sz w:val="22"/>
          <w:szCs w:val="22"/>
        </w:rPr>
        <w:t>The Company expects to pay dividend for the financial year ending 31 December 201</w:t>
      </w:r>
      <w:r w:rsidR="007E4CBE">
        <w:rPr>
          <w:sz w:val="22"/>
          <w:szCs w:val="22"/>
        </w:rPr>
        <w:t>9</w:t>
      </w:r>
      <w:r w:rsidR="00AB7351" w:rsidRPr="003E57EF">
        <w:rPr>
          <w:sz w:val="22"/>
          <w:szCs w:val="22"/>
        </w:rPr>
        <w:t xml:space="preserve">, </w:t>
      </w:r>
      <w:r w:rsidR="00AB7351">
        <w:rPr>
          <w:sz w:val="22"/>
          <w:szCs w:val="22"/>
        </w:rPr>
        <w:t>depending on the financial performance of the Company</w:t>
      </w:r>
      <w:r w:rsidRPr="00B74D9D">
        <w:rPr>
          <w:sz w:val="22"/>
          <w:szCs w:val="22"/>
        </w:rPr>
        <w:t>.</w:t>
      </w:r>
      <w:r w:rsidR="00E97C39" w:rsidRPr="0008172F">
        <w:rPr>
          <w:bCs/>
          <w:caps/>
          <w:sz w:val="28"/>
          <w:szCs w:val="21"/>
        </w:rPr>
        <w:br w:type="page"/>
      </w:r>
    </w:p>
    <w:p w14:paraId="54732967" w14:textId="77777777" w:rsidR="007934B4" w:rsidRDefault="007934B4" w:rsidP="00DF33CB">
      <w:pPr>
        <w:pStyle w:val="OutL1"/>
        <w:numPr>
          <w:ilvl w:val="0"/>
          <w:numId w:val="0"/>
        </w:numPr>
        <w:autoSpaceDE w:val="0"/>
        <w:autoSpaceDN w:val="0"/>
        <w:adjustRightInd w:val="0"/>
        <w:spacing w:after="0"/>
        <w:rPr>
          <w:bCs/>
          <w:caps w:val="0"/>
          <w:sz w:val="28"/>
          <w:szCs w:val="21"/>
        </w:rPr>
      </w:pPr>
    </w:p>
    <w:p w14:paraId="61084972" w14:textId="77777777" w:rsidR="007934B4" w:rsidRDefault="007934B4" w:rsidP="00DF33CB">
      <w:pPr>
        <w:pStyle w:val="OutL1"/>
        <w:numPr>
          <w:ilvl w:val="0"/>
          <w:numId w:val="0"/>
        </w:numPr>
        <w:autoSpaceDE w:val="0"/>
        <w:autoSpaceDN w:val="0"/>
        <w:adjustRightInd w:val="0"/>
        <w:spacing w:after="0"/>
        <w:rPr>
          <w:bCs/>
          <w:caps w:val="0"/>
          <w:sz w:val="28"/>
          <w:szCs w:val="21"/>
        </w:rPr>
      </w:pPr>
    </w:p>
    <w:p w14:paraId="15F680B2" w14:textId="77777777" w:rsidR="007934B4" w:rsidRDefault="00DF33CB" w:rsidP="007934B4">
      <w:pPr>
        <w:pStyle w:val="OutL1"/>
        <w:numPr>
          <w:ilvl w:val="0"/>
          <w:numId w:val="0"/>
        </w:numPr>
        <w:autoSpaceDE w:val="0"/>
        <w:autoSpaceDN w:val="0"/>
        <w:adjustRightInd w:val="0"/>
        <w:spacing w:after="0"/>
        <w:rPr>
          <w:bCs/>
          <w:szCs w:val="21"/>
        </w:rPr>
      </w:pPr>
      <w:r w:rsidRPr="0008172F">
        <w:rPr>
          <w:bCs/>
          <w:szCs w:val="21"/>
        </w:rPr>
        <w:t>PART II</w:t>
      </w:r>
    </w:p>
    <w:p w14:paraId="2CB3DDD2" w14:textId="77777777" w:rsidR="007934B4" w:rsidRDefault="007934B4" w:rsidP="007934B4">
      <w:pPr>
        <w:pStyle w:val="OutL1"/>
        <w:numPr>
          <w:ilvl w:val="0"/>
          <w:numId w:val="0"/>
        </w:numPr>
        <w:autoSpaceDE w:val="0"/>
        <w:autoSpaceDN w:val="0"/>
        <w:adjustRightInd w:val="0"/>
        <w:spacing w:after="0"/>
        <w:rPr>
          <w:bCs/>
          <w:szCs w:val="21"/>
        </w:rPr>
      </w:pPr>
    </w:p>
    <w:p w14:paraId="0B517AC3" w14:textId="77777777" w:rsidR="00DF33CB" w:rsidRPr="007934B4" w:rsidRDefault="007934B4" w:rsidP="007934B4">
      <w:pPr>
        <w:tabs>
          <w:tab w:val="left" w:pos="720"/>
        </w:tabs>
        <w:autoSpaceDE w:val="0"/>
        <w:autoSpaceDN w:val="0"/>
        <w:adjustRightInd w:val="0"/>
        <w:ind w:left="720" w:hanging="1800"/>
        <w:rPr>
          <w:b/>
          <w:bCs/>
          <w:noProof/>
          <w:sz w:val="21"/>
          <w:szCs w:val="21"/>
          <w:lang w:val="en-US"/>
        </w:rPr>
      </w:pPr>
      <w:r w:rsidRPr="007934B4">
        <w:rPr>
          <w:b/>
          <w:bCs/>
          <w:noProof/>
          <w:sz w:val="21"/>
          <w:szCs w:val="21"/>
          <w:lang w:val="en-US"/>
        </w:rPr>
        <w:t>Rule 4</w:t>
      </w:r>
      <w:r w:rsidRPr="007934B4">
        <w:rPr>
          <w:b/>
          <w:bCs/>
          <w:noProof/>
          <w:sz w:val="21"/>
          <w:szCs w:val="21"/>
          <w:lang w:val="en-US"/>
        </w:rPr>
        <w:tab/>
      </w:r>
      <w:r>
        <w:rPr>
          <w:b/>
          <w:bCs/>
          <w:noProof/>
          <w:sz w:val="21"/>
          <w:szCs w:val="21"/>
          <w:lang w:val="en-US"/>
        </w:rPr>
        <w:tab/>
      </w:r>
      <w:r>
        <w:rPr>
          <w:b/>
          <w:bCs/>
          <w:noProof/>
          <w:sz w:val="21"/>
          <w:szCs w:val="21"/>
          <w:lang w:val="en-US"/>
        </w:rPr>
        <w:tab/>
      </w:r>
      <w:r>
        <w:rPr>
          <w:b/>
          <w:bCs/>
          <w:noProof/>
          <w:sz w:val="21"/>
          <w:szCs w:val="21"/>
          <w:lang w:val="en-US"/>
        </w:rPr>
        <w:tab/>
      </w:r>
      <w:r>
        <w:rPr>
          <w:b/>
          <w:bCs/>
          <w:noProof/>
          <w:sz w:val="21"/>
          <w:szCs w:val="21"/>
          <w:lang w:val="en-US"/>
        </w:rPr>
        <w:tab/>
      </w:r>
      <w:r w:rsidR="00DF33CB" w:rsidRPr="007934B4">
        <w:rPr>
          <w:b/>
          <w:bCs/>
          <w:noProof/>
          <w:sz w:val="21"/>
          <w:szCs w:val="21"/>
          <w:lang w:val="en-US"/>
        </w:rPr>
        <w:t>RISK FACTORS</w:t>
      </w:r>
    </w:p>
    <w:p w14:paraId="4FDF4A87" w14:textId="77777777" w:rsidR="00560F78" w:rsidRDefault="00560F78" w:rsidP="00EB6900">
      <w:pPr>
        <w:autoSpaceDE w:val="0"/>
        <w:autoSpaceDN w:val="0"/>
        <w:adjustRightInd w:val="0"/>
        <w:jc w:val="center"/>
        <w:rPr>
          <w:b/>
          <w:bCs/>
          <w:sz w:val="28"/>
          <w:szCs w:val="28"/>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678"/>
      </w:tblGrid>
      <w:tr w:rsidR="006F504E" w:rsidRPr="003D21DE" w14:paraId="1092CC3C" w14:textId="77777777" w:rsidTr="00A41245">
        <w:tc>
          <w:tcPr>
            <w:tcW w:w="4361" w:type="dxa"/>
            <w:shd w:val="clear" w:color="auto" w:fill="FFD966"/>
          </w:tcPr>
          <w:p w14:paraId="443B0604" w14:textId="77777777" w:rsidR="006F504E" w:rsidRPr="003D21DE" w:rsidRDefault="006F504E" w:rsidP="003D21DE">
            <w:pPr>
              <w:spacing w:line="360" w:lineRule="auto"/>
              <w:jc w:val="center"/>
              <w:rPr>
                <w:b/>
                <w:i/>
                <w:sz w:val="21"/>
                <w:szCs w:val="21"/>
              </w:rPr>
            </w:pPr>
            <w:r w:rsidRPr="003D21DE">
              <w:rPr>
                <w:b/>
                <w:i/>
                <w:sz w:val="21"/>
                <w:szCs w:val="21"/>
              </w:rPr>
              <w:t>Risks</w:t>
            </w:r>
          </w:p>
        </w:tc>
        <w:tc>
          <w:tcPr>
            <w:tcW w:w="4678" w:type="dxa"/>
            <w:shd w:val="clear" w:color="auto" w:fill="FFD966"/>
          </w:tcPr>
          <w:p w14:paraId="2762B3A7" w14:textId="77777777" w:rsidR="006F504E" w:rsidRPr="003D21DE" w:rsidRDefault="006F504E" w:rsidP="003D21DE">
            <w:pPr>
              <w:spacing w:line="360" w:lineRule="auto"/>
              <w:jc w:val="center"/>
              <w:rPr>
                <w:b/>
                <w:i/>
                <w:sz w:val="21"/>
                <w:szCs w:val="21"/>
              </w:rPr>
            </w:pPr>
            <w:r w:rsidRPr="003D21DE">
              <w:rPr>
                <w:b/>
                <w:i/>
                <w:sz w:val="21"/>
                <w:szCs w:val="21"/>
              </w:rPr>
              <w:t>Mitigation</w:t>
            </w:r>
          </w:p>
        </w:tc>
      </w:tr>
      <w:tr w:rsidR="006F504E" w:rsidRPr="001C453C" w14:paraId="63DF65C5" w14:textId="77777777" w:rsidTr="00A33D1D">
        <w:tc>
          <w:tcPr>
            <w:tcW w:w="4361" w:type="dxa"/>
            <w:shd w:val="clear" w:color="auto" w:fill="auto"/>
          </w:tcPr>
          <w:p w14:paraId="6AB1E6F9" w14:textId="77777777" w:rsidR="006F504E" w:rsidRDefault="006F504E" w:rsidP="00BC1EED">
            <w:pPr>
              <w:jc w:val="both"/>
              <w:rPr>
                <w:b/>
                <w:i/>
                <w:noProof/>
                <w:sz w:val="21"/>
                <w:szCs w:val="21"/>
                <w:shd w:val="clear" w:color="auto" w:fill="FFFFFF"/>
                <w:lang w:eastAsia="en-GB"/>
              </w:rPr>
            </w:pPr>
            <w:r w:rsidRPr="001C453C">
              <w:rPr>
                <w:b/>
                <w:i/>
                <w:noProof/>
                <w:sz w:val="21"/>
                <w:szCs w:val="21"/>
                <w:shd w:val="clear" w:color="auto" w:fill="FFFFFF"/>
                <w:lang w:eastAsia="en-GB"/>
              </w:rPr>
              <w:t>Quality standards</w:t>
            </w:r>
          </w:p>
          <w:p w14:paraId="45F6BBBE" w14:textId="77777777" w:rsidR="006429E0" w:rsidRPr="001C453C" w:rsidRDefault="006429E0" w:rsidP="00BC1EED">
            <w:pPr>
              <w:jc w:val="both"/>
              <w:rPr>
                <w:noProof/>
                <w:sz w:val="21"/>
                <w:szCs w:val="21"/>
                <w:shd w:val="clear" w:color="auto" w:fill="FFFFFF"/>
                <w:lang w:eastAsia="en-GB"/>
              </w:rPr>
            </w:pPr>
          </w:p>
          <w:p w14:paraId="258D4756" w14:textId="77777777" w:rsidR="006F504E" w:rsidRPr="001C453C" w:rsidRDefault="006F504E" w:rsidP="00BC1EED">
            <w:pPr>
              <w:jc w:val="both"/>
              <w:rPr>
                <w:noProof/>
                <w:sz w:val="21"/>
                <w:szCs w:val="21"/>
                <w:shd w:val="clear" w:color="auto" w:fill="FFFFFF"/>
                <w:lang w:eastAsia="en-GB"/>
              </w:rPr>
            </w:pPr>
            <w:r w:rsidRPr="001C453C">
              <w:rPr>
                <w:noProof/>
                <w:sz w:val="21"/>
                <w:szCs w:val="21"/>
                <w:shd w:val="clear" w:color="auto" w:fill="FFFFFF"/>
                <w:lang w:eastAsia="en-GB"/>
              </w:rPr>
              <w:t>The Company works with international brands and needs to maintain quality standards to retain these licenses.</w:t>
            </w:r>
          </w:p>
        </w:tc>
        <w:tc>
          <w:tcPr>
            <w:tcW w:w="4678" w:type="dxa"/>
            <w:shd w:val="clear" w:color="auto" w:fill="auto"/>
          </w:tcPr>
          <w:p w14:paraId="37F66384" w14:textId="77777777" w:rsidR="006429E0" w:rsidRDefault="006429E0" w:rsidP="00BC1EED">
            <w:pPr>
              <w:jc w:val="both"/>
              <w:rPr>
                <w:noProof/>
                <w:sz w:val="21"/>
                <w:szCs w:val="21"/>
                <w:shd w:val="clear" w:color="auto" w:fill="FFFFFF"/>
                <w:lang w:eastAsia="en-GB"/>
              </w:rPr>
            </w:pPr>
          </w:p>
          <w:p w14:paraId="02549E6A" w14:textId="77777777" w:rsidR="006429E0" w:rsidRDefault="006429E0" w:rsidP="00BC1EED">
            <w:pPr>
              <w:jc w:val="both"/>
              <w:rPr>
                <w:noProof/>
                <w:sz w:val="21"/>
                <w:szCs w:val="21"/>
                <w:shd w:val="clear" w:color="auto" w:fill="FFFFFF"/>
                <w:lang w:eastAsia="en-GB"/>
              </w:rPr>
            </w:pPr>
          </w:p>
          <w:p w14:paraId="034E0BB9" w14:textId="77777777" w:rsidR="006F504E" w:rsidRPr="001C453C" w:rsidRDefault="006F504E" w:rsidP="00BC1EED">
            <w:pPr>
              <w:jc w:val="both"/>
              <w:rPr>
                <w:noProof/>
                <w:sz w:val="21"/>
                <w:szCs w:val="21"/>
                <w:shd w:val="clear" w:color="auto" w:fill="FFFFFF"/>
                <w:lang w:eastAsia="en-GB"/>
              </w:rPr>
            </w:pPr>
            <w:r w:rsidRPr="001C453C">
              <w:rPr>
                <w:noProof/>
                <w:sz w:val="21"/>
                <w:szCs w:val="21"/>
                <w:shd w:val="clear" w:color="auto" w:fill="FFFFFF"/>
                <w:lang w:eastAsia="en-GB"/>
              </w:rPr>
              <w:t>Regular quality checks are carried out and the international brands perform regular audits to assess quality.</w:t>
            </w:r>
            <w:r w:rsidR="006429E0">
              <w:rPr>
                <w:noProof/>
                <w:sz w:val="21"/>
                <w:szCs w:val="21"/>
                <w:shd w:val="clear" w:color="auto" w:fill="FFFFFF"/>
                <w:lang w:eastAsia="en-GB"/>
              </w:rPr>
              <w:t xml:space="preserve">  </w:t>
            </w:r>
            <w:r w:rsidRPr="001C453C">
              <w:rPr>
                <w:noProof/>
                <w:sz w:val="21"/>
                <w:szCs w:val="21"/>
                <w:shd w:val="clear" w:color="auto" w:fill="FFFFFF"/>
                <w:lang w:eastAsia="en-GB"/>
              </w:rPr>
              <w:t>The Company is ISO and AFNOR compliant.</w:t>
            </w:r>
          </w:p>
          <w:p w14:paraId="64246910" w14:textId="77777777" w:rsidR="006F504E" w:rsidRPr="001C453C" w:rsidRDefault="006F504E" w:rsidP="00BC1EED">
            <w:pPr>
              <w:jc w:val="both"/>
              <w:rPr>
                <w:noProof/>
                <w:sz w:val="21"/>
                <w:szCs w:val="21"/>
                <w:shd w:val="clear" w:color="auto" w:fill="FFFFFF"/>
                <w:lang w:eastAsia="en-GB"/>
              </w:rPr>
            </w:pPr>
          </w:p>
        </w:tc>
      </w:tr>
      <w:tr w:rsidR="006F504E" w:rsidRPr="00563416" w14:paraId="09D50685" w14:textId="77777777" w:rsidTr="00A33D1D">
        <w:tc>
          <w:tcPr>
            <w:tcW w:w="4361" w:type="dxa"/>
            <w:tcBorders>
              <w:bottom w:val="single" w:sz="4" w:space="0" w:color="auto"/>
            </w:tcBorders>
            <w:shd w:val="clear" w:color="auto" w:fill="auto"/>
          </w:tcPr>
          <w:p w14:paraId="0C501C66" w14:textId="5E4D5B28" w:rsidR="006F504E" w:rsidRPr="00C22EC1" w:rsidRDefault="006F504E" w:rsidP="00BC1EED">
            <w:pPr>
              <w:jc w:val="both"/>
              <w:rPr>
                <w:noProof/>
                <w:sz w:val="21"/>
                <w:szCs w:val="21"/>
                <w:shd w:val="clear" w:color="auto" w:fill="FFFFFF"/>
                <w:lang w:eastAsia="en-GB"/>
              </w:rPr>
            </w:pPr>
            <w:r w:rsidRPr="00C22EC1">
              <w:rPr>
                <w:noProof/>
                <w:sz w:val="21"/>
                <w:szCs w:val="21"/>
                <w:shd w:val="clear" w:color="auto" w:fill="FFFFFF"/>
                <w:lang w:eastAsia="en-GB"/>
              </w:rPr>
              <w:t>Risk that the R</w:t>
            </w:r>
            <w:r w:rsidR="006429E0" w:rsidRPr="00C22EC1">
              <w:rPr>
                <w:noProof/>
                <w:sz w:val="21"/>
                <w:szCs w:val="21"/>
                <w:shd w:val="clear" w:color="auto" w:fill="FFFFFF"/>
                <w:lang w:eastAsia="en-GB"/>
              </w:rPr>
              <w:t>s</w:t>
            </w:r>
            <w:r w:rsidRPr="00C22EC1">
              <w:rPr>
                <w:noProof/>
                <w:sz w:val="21"/>
                <w:szCs w:val="21"/>
                <w:shd w:val="clear" w:color="auto" w:fill="FFFFFF"/>
                <w:lang w:eastAsia="en-GB"/>
              </w:rPr>
              <w:t xml:space="preserve"> </w:t>
            </w:r>
            <w:r w:rsidR="006429E0" w:rsidRPr="00C22EC1">
              <w:rPr>
                <w:noProof/>
                <w:sz w:val="21"/>
                <w:szCs w:val="21"/>
                <w:shd w:val="clear" w:color="auto" w:fill="FFFFFF"/>
                <w:lang w:eastAsia="en-GB"/>
              </w:rPr>
              <w:t>1</w:t>
            </w:r>
            <w:r w:rsidR="005E7B68" w:rsidRPr="00C22EC1">
              <w:rPr>
                <w:noProof/>
                <w:sz w:val="21"/>
                <w:szCs w:val="21"/>
                <w:shd w:val="clear" w:color="auto" w:fill="FFFFFF"/>
                <w:lang w:eastAsia="en-GB"/>
              </w:rPr>
              <w:t>12</w:t>
            </w:r>
            <w:r w:rsidR="006429E0" w:rsidRPr="00C22EC1">
              <w:rPr>
                <w:noProof/>
                <w:sz w:val="21"/>
                <w:szCs w:val="21"/>
                <w:shd w:val="clear" w:color="auto" w:fill="FFFFFF"/>
                <w:lang w:eastAsia="en-GB"/>
              </w:rPr>
              <w:t>,</w:t>
            </w:r>
            <w:r w:rsidR="005E7B68" w:rsidRPr="00C22EC1">
              <w:rPr>
                <w:noProof/>
                <w:sz w:val="21"/>
                <w:szCs w:val="21"/>
                <w:shd w:val="clear" w:color="auto" w:fill="FFFFFF"/>
                <w:lang w:eastAsia="en-GB"/>
              </w:rPr>
              <w:t>5</w:t>
            </w:r>
            <w:r w:rsidR="006429E0" w:rsidRPr="00C22EC1">
              <w:rPr>
                <w:noProof/>
                <w:sz w:val="21"/>
                <w:szCs w:val="21"/>
                <w:shd w:val="clear" w:color="auto" w:fill="FFFFFF"/>
                <w:lang w:eastAsia="en-GB"/>
              </w:rPr>
              <w:t>00,000</w:t>
            </w:r>
            <w:r w:rsidRPr="00C22EC1">
              <w:rPr>
                <w:noProof/>
                <w:sz w:val="21"/>
                <w:szCs w:val="21"/>
                <w:shd w:val="clear" w:color="auto" w:fill="FFFFFF"/>
                <w:lang w:eastAsia="en-GB"/>
              </w:rPr>
              <w:t xml:space="preserve"> is not raised.</w:t>
            </w:r>
          </w:p>
          <w:p w14:paraId="785E22C2" w14:textId="77777777" w:rsidR="006F504E" w:rsidRPr="00C22EC1" w:rsidRDefault="006F504E" w:rsidP="00BC1EED">
            <w:pPr>
              <w:jc w:val="both"/>
              <w:rPr>
                <w:noProof/>
                <w:sz w:val="21"/>
                <w:szCs w:val="21"/>
                <w:shd w:val="clear" w:color="auto" w:fill="FFFFFF"/>
                <w:lang w:eastAsia="en-GB"/>
              </w:rPr>
            </w:pPr>
          </w:p>
        </w:tc>
        <w:tc>
          <w:tcPr>
            <w:tcW w:w="4678" w:type="dxa"/>
            <w:tcBorders>
              <w:bottom w:val="single" w:sz="4" w:space="0" w:color="auto"/>
            </w:tcBorders>
            <w:shd w:val="clear" w:color="auto" w:fill="auto"/>
          </w:tcPr>
          <w:p w14:paraId="4E686509" w14:textId="18D383E9" w:rsidR="006F504E" w:rsidRPr="00C22EC1" w:rsidRDefault="006F504E" w:rsidP="00BC1EED">
            <w:pPr>
              <w:jc w:val="both"/>
              <w:rPr>
                <w:noProof/>
                <w:sz w:val="21"/>
                <w:szCs w:val="21"/>
                <w:shd w:val="clear" w:color="auto" w:fill="FFFFFF"/>
                <w:lang w:eastAsia="en-GB"/>
              </w:rPr>
            </w:pPr>
            <w:r w:rsidRPr="00C22EC1">
              <w:rPr>
                <w:noProof/>
                <w:sz w:val="21"/>
                <w:szCs w:val="21"/>
                <w:shd w:val="clear" w:color="auto" w:fill="FFFFFF"/>
                <w:lang w:eastAsia="en-GB"/>
              </w:rPr>
              <w:t>Deramann Limited, the holding company will subscribe to any shares not subscribed for to ensure that the R</w:t>
            </w:r>
            <w:r w:rsidR="006429E0" w:rsidRPr="00C22EC1">
              <w:rPr>
                <w:noProof/>
                <w:sz w:val="21"/>
                <w:szCs w:val="21"/>
                <w:shd w:val="clear" w:color="auto" w:fill="FFFFFF"/>
                <w:lang w:eastAsia="en-GB"/>
              </w:rPr>
              <w:t>s</w:t>
            </w:r>
            <w:r w:rsidRPr="00C22EC1">
              <w:rPr>
                <w:noProof/>
                <w:sz w:val="21"/>
                <w:szCs w:val="21"/>
                <w:shd w:val="clear" w:color="auto" w:fill="FFFFFF"/>
                <w:lang w:eastAsia="en-GB"/>
              </w:rPr>
              <w:t xml:space="preserve"> </w:t>
            </w:r>
            <w:r w:rsidR="00F9766B" w:rsidRPr="00C22EC1">
              <w:rPr>
                <w:noProof/>
                <w:sz w:val="21"/>
                <w:szCs w:val="21"/>
                <w:shd w:val="clear" w:color="auto" w:fill="FFFFFF"/>
                <w:lang w:eastAsia="en-GB"/>
              </w:rPr>
              <w:t xml:space="preserve">112,500,000 </w:t>
            </w:r>
            <w:r w:rsidRPr="00C22EC1">
              <w:rPr>
                <w:noProof/>
                <w:sz w:val="21"/>
                <w:szCs w:val="21"/>
                <w:shd w:val="clear" w:color="auto" w:fill="FFFFFF"/>
                <w:lang w:eastAsia="en-GB"/>
              </w:rPr>
              <w:t>are injected in the Company. Consequently, there is no minimum amount to be raised below which the rights issue will not proceed</w:t>
            </w:r>
            <w:r w:rsidR="006429E0" w:rsidRPr="00C22EC1">
              <w:rPr>
                <w:noProof/>
                <w:sz w:val="21"/>
                <w:szCs w:val="21"/>
                <w:shd w:val="clear" w:color="auto" w:fill="FFFFFF"/>
                <w:lang w:eastAsia="en-GB"/>
              </w:rPr>
              <w:t>.</w:t>
            </w:r>
          </w:p>
          <w:p w14:paraId="15F8EE27" w14:textId="77777777" w:rsidR="006F504E" w:rsidRPr="00C22EC1" w:rsidRDefault="006F504E" w:rsidP="00BC1EED">
            <w:pPr>
              <w:jc w:val="both"/>
              <w:rPr>
                <w:noProof/>
                <w:sz w:val="21"/>
                <w:szCs w:val="21"/>
                <w:shd w:val="clear" w:color="auto" w:fill="FFFFFF"/>
                <w:lang w:eastAsia="en-GB"/>
              </w:rPr>
            </w:pPr>
          </w:p>
        </w:tc>
      </w:tr>
      <w:tr w:rsidR="006F504E" w:rsidRPr="00563416" w14:paraId="3E679595" w14:textId="77777777" w:rsidTr="00A33D1D">
        <w:tc>
          <w:tcPr>
            <w:tcW w:w="4361" w:type="dxa"/>
            <w:shd w:val="clear" w:color="auto" w:fill="auto"/>
          </w:tcPr>
          <w:p w14:paraId="4C67C035" w14:textId="77777777" w:rsidR="006F504E" w:rsidRDefault="006F504E" w:rsidP="00BC1EED">
            <w:pPr>
              <w:rPr>
                <w:b/>
                <w:i/>
                <w:noProof/>
                <w:sz w:val="21"/>
                <w:szCs w:val="21"/>
                <w:shd w:val="clear" w:color="auto" w:fill="FFFFFF"/>
                <w:lang w:eastAsia="en-GB"/>
              </w:rPr>
            </w:pPr>
            <w:r w:rsidRPr="00F3245E">
              <w:rPr>
                <w:b/>
                <w:i/>
                <w:noProof/>
                <w:sz w:val="21"/>
                <w:szCs w:val="21"/>
                <w:shd w:val="clear" w:color="auto" w:fill="FFFFFF"/>
                <w:lang w:eastAsia="en-GB"/>
              </w:rPr>
              <w:t>Financial Risk</w:t>
            </w:r>
          </w:p>
          <w:p w14:paraId="43458B51" w14:textId="77777777" w:rsidR="006429E0" w:rsidRPr="00F3245E" w:rsidRDefault="006429E0" w:rsidP="00BC1EED">
            <w:pPr>
              <w:rPr>
                <w:b/>
                <w:i/>
                <w:noProof/>
                <w:sz w:val="21"/>
                <w:szCs w:val="21"/>
                <w:shd w:val="clear" w:color="auto" w:fill="FFFFFF"/>
                <w:lang w:eastAsia="en-GB"/>
              </w:rPr>
            </w:pPr>
          </w:p>
          <w:p w14:paraId="5DFE8900" w14:textId="77777777" w:rsidR="006F504E" w:rsidRPr="00F3245E" w:rsidRDefault="006F504E" w:rsidP="00BC1EED">
            <w:pPr>
              <w:jc w:val="both"/>
              <w:rPr>
                <w:noProof/>
                <w:sz w:val="21"/>
                <w:szCs w:val="21"/>
                <w:shd w:val="clear" w:color="auto" w:fill="FFFFFF"/>
                <w:lang w:eastAsia="en-GB"/>
              </w:rPr>
            </w:pPr>
            <w:r w:rsidRPr="00F3245E">
              <w:rPr>
                <w:noProof/>
                <w:sz w:val="21"/>
                <w:szCs w:val="21"/>
                <w:shd w:val="clear" w:color="auto" w:fill="FFFFFF"/>
                <w:lang w:eastAsia="en-GB"/>
              </w:rPr>
              <w:t>Financial risk is the risk that the Company will not have adequate cash flow to meet financial obligations.  The Company is faced with two main types of financial risks, namely Credit risk and Liquidity risk.</w:t>
            </w:r>
          </w:p>
          <w:p w14:paraId="08DAB865" w14:textId="77777777" w:rsidR="006F504E" w:rsidRPr="00F3245E" w:rsidRDefault="006F504E" w:rsidP="00BC1EED">
            <w:pPr>
              <w:ind w:left="720"/>
              <w:jc w:val="both"/>
              <w:rPr>
                <w:noProof/>
                <w:sz w:val="21"/>
                <w:szCs w:val="21"/>
                <w:shd w:val="clear" w:color="auto" w:fill="FFFFFF"/>
                <w:lang w:eastAsia="en-GB"/>
              </w:rPr>
            </w:pPr>
          </w:p>
          <w:p w14:paraId="49E0A3AD" w14:textId="77777777" w:rsidR="006F504E" w:rsidRPr="00F3245E" w:rsidRDefault="006F504E" w:rsidP="00BC1EED">
            <w:pPr>
              <w:numPr>
                <w:ilvl w:val="0"/>
                <w:numId w:val="12"/>
              </w:numPr>
              <w:ind w:left="540" w:hanging="540"/>
              <w:jc w:val="both"/>
              <w:rPr>
                <w:i/>
                <w:noProof/>
                <w:sz w:val="21"/>
                <w:szCs w:val="21"/>
                <w:shd w:val="clear" w:color="auto" w:fill="FFFFFF"/>
                <w:lang w:eastAsia="en-GB"/>
              </w:rPr>
            </w:pPr>
            <w:r w:rsidRPr="00F3245E">
              <w:rPr>
                <w:i/>
                <w:noProof/>
                <w:sz w:val="21"/>
                <w:szCs w:val="21"/>
                <w:shd w:val="clear" w:color="auto" w:fill="FFFFFF"/>
                <w:lang w:eastAsia="en-GB"/>
              </w:rPr>
              <w:t>Credit risks</w:t>
            </w:r>
          </w:p>
          <w:p w14:paraId="49F40B66" w14:textId="77777777" w:rsidR="006F504E" w:rsidRPr="00F3245E" w:rsidRDefault="006F504E" w:rsidP="00BC1EED">
            <w:pPr>
              <w:ind w:left="540" w:hanging="540"/>
              <w:jc w:val="both"/>
              <w:rPr>
                <w:noProof/>
                <w:sz w:val="21"/>
                <w:szCs w:val="21"/>
                <w:shd w:val="clear" w:color="auto" w:fill="FFFFFF"/>
                <w:lang w:eastAsia="en-GB"/>
              </w:rPr>
            </w:pPr>
          </w:p>
          <w:p w14:paraId="326622F2" w14:textId="77777777" w:rsidR="006F504E" w:rsidRPr="00F3245E" w:rsidRDefault="006F504E" w:rsidP="00BC1EED">
            <w:pPr>
              <w:ind w:left="540" w:hanging="540"/>
              <w:jc w:val="both"/>
              <w:rPr>
                <w:noProof/>
                <w:sz w:val="21"/>
                <w:szCs w:val="21"/>
                <w:shd w:val="clear" w:color="auto" w:fill="FFFFFF"/>
                <w:lang w:eastAsia="en-GB"/>
              </w:rPr>
            </w:pPr>
            <w:r w:rsidRPr="00F3245E">
              <w:rPr>
                <w:noProof/>
                <w:sz w:val="21"/>
                <w:szCs w:val="21"/>
                <w:shd w:val="clear" w:color="auto" w:fill="FFFFFF"/>
                <w:lang w:eastAsia="en-GB"/>
              </w:rPr>
              <w:tab/>
              <w:t xml:space="preserve">Credit risk represents the potential loss that the Company would incur if counter parties fail to perform pursuant to the terms of their obligations to the Company.  The carrying amount of financial assets represents the maximum credit exposure.  Credit risk consists of cash deposit with banks, investment in securities and receivables. </w:t>
            </w:r>
          </w:p>
          <w:p w14:paraId="13575E0E" w14:textId="77777777" w:rsidR="006F504E" w:rsidRPr="00F3245E" w:rsidRDefault="006F504E" w:rsidP="00BC1EED">
            <w:pPr>
              <w:ind w:left="540" w:hanging="540"/>
              <w:jc w:val="both"/>
              <w:rPr>
                <w:noProof/>
                <w:sz w:val="21"/>
                <w:szCs w:val="21"/>
                <w:shd w:val="clear" w:color="auto" w:fill="FFFFFF"/>
                <w:lang w:eastAsia="en-GB"/>
              </w:rPr>
            </w:pPr>
          </w:p>
          <w:p w14:paraId="19C00526" w14:textId="77777777" w:rsidR="006F504E" w:rsidRPr="00F3245E" w:rsidRDefault="006F504E" w:rsidP="00BC1EED">
            <w:pPr>
              <w:numPr>
                <w:ilvl w:val="0"/>
                <w:numId w:val="12"/>
              </w:numPr>
              <w:ind w:left="540" w:hanging="540"/>
              <w:jc w:val="both"/>
              <w:rPr>
                <w:i/>
                <w:noProof/>
                <w:sz w:val="21"/>
                <w:szCs w:val="21"/>
                <w:shd w:val="clear" w:color="auto" w:fill="FFFFFF"/>
                <w:lang w:eastAsia="en-GB"/>
              </w:rPr>
            </w:pPr>
            <w:r w:rsidRPr="00F3245E">
              <w:rPr>
                <w:i/>
                <w:noProof/>
                <w:sz w:val="21"/>
                <w:szCs w:val="21"/>
                <w:shd w:val="clear" w:color="auto" w:fill="FFFFFF"/>
                <w:lang w:eastAsia="en-GB"/>
              </w:rPr>
              <w:t>Liquidity risks</w:t>
            </w:r>
          </w:p>
          <w:p w14:paraId="76922FE9" w14:textId="77777777" w:rsidR="006F504E" w:rsidRPr="00F3245E" w:rsidRDefault="006F504E" w:rsidP="00BC1EED">
            <w:pPr>
              <w:ind w:left="540" w:hanging="540"/>
              <w:jc w:val="both"/>
              <w:rPr>
                <w:noProof/>
                <w:sz w:val="21"/>
                <w:szCs w:val="21"/>
                <w:shd w:val="clear" w:color="auto" w:fill="FFFFFF"/>
                <w:lang w:eastAsia="en-GB"/>
              </w:rPr>
            </w:pPr>
          </w:p>
          <w:p w14:paraId="6144E4D2" w14:textId="77777777" w:rsidR="006F504E" w:rsidRPr="00F3245E" w:rsidRDefault="006F504E" w:rsidP="00BC1EED">
            <w:pPr>
              <w:pStyle w:val="Header"/>
              <w:ind w:left="540" w:right="29" w:hanging="540"/>
              <w:jc w:val="both"/>
              <w:rPr>
                <w:noProof/>
                <w:sz w:val="21"/>
                <w:szCs w:val="21"/>
                <w:shd w:val="clear" w:color="auto" w:fill="FFFFFF"/>
                <w:lang w:eastAsia="en-GB"/>
              </w:rPr>
            </w:pPr>
            <w:r w:rsidRPr="00F3245E">
              <w:rPr>
                <w:noProof/>
                <w:sz w:val="21"/>
                <w:szCs w:val="21"/>
                <w:shd w:val="clear" w:color="auto" w:fill="FFFFFF"/>
                <w:lang w:eastAsia="en-GB"/>
              </w:rPr>
              <w:tab/>
              <w:t xml:space="preserve">Liquidity risk is the risk that the Company will not be able to meet its financial obligations as they fall due. </w:t>
            </w:r>
          </w:p>
          <w:p w14:paraId="2B0B2AC6" w14:textId="77777777" w:rsidR="006F504E" w:rsidRPr="00F3245E" w:rsidRDefault="006F504E" w:rsidP="00BC1EED">
            <w:pPr>
              <w:pStyle w:val="Header"/>
              <w:ind w:right="29"/>
              <w:jc w:val="both"/>
              <w:rPr>
                <w:noProof/>
                <w:sz w:val="21"/>
                <w:szCs w:val="21"/>
                <w:shd w:val="clear" w:color="auto" w:fill="FFFFFF"/>
                <w:lang w:eastAsia="en-GB"/>
              </w:rPr>
            </w:pPr>
          </w:p>
        </w:tc>
        <w:tc>
          <w:tcPr>
            <w:tcW w:w="4678" w:type="dxa"/>
            <w:shd w:val="clear" w:color="auto" w:fill="auto"/>
          </w:tcPr>
          <w:p w14:paraId="6674C9A4" w14:textId="77777777" w:rsidR="006F504E" w:rsidRPr="00563416" w:rsidRDefault="006F504E" w:rsidP="00BC1EED">
            <w:pPr>
              <w:ind w:left="540" w:hanging="540"/>
              <w:jc w:val="both"/>
              <w:rPr>
                <w:noProof/>
                <w:sz w:val="21"/>
                <w:szCs w:val="21"/>
                <w:shd w:val="clear" w:color="auto" w:fill="FFFFFF"/>
                <w:lang w:eastAsia="en-GB"/>
              </w:rPr>
            </w:pPr>
          </w:p>
          <w:p w14:paraId="29687F02" w14:textId="77777777" w:rsidR="006F504E" w:rsidRPr="00563416" w:rsidRDefault="006F504E" w:rsidP="00BC1EED">
            <w:pPr>
              <w:ind w:left="540" w:hanging="540"/>
              <w:jc w:val="both"/>
              <w:rPr>
                <w:noProof/>
                <w:sz w:val="21"/>
                <w:szCs w:val="21"/>
                <w:shd w:val="clear" w:color="auto" w:fill="FFFFFF"/>
                <w:lang w:eastAsia="en-GB"/>
              </w:rPr>
            </w:pPr>
          </w:p>
          <w:p w14:paraId="28DD2ED1" w14:textId="77777777" w:rsidR="006F504E" w:rsidRPr="00563416" w:rsidRDefault="006F504E" w:rsidP="00BC1EED">
            <w:pPr>
              <w:jc w:val="both"/>
              <w:rPr>
                <w:noProof/>
                <w:sz w:val="21"/>
                <w:szCs w:val="21"/>
                <w:shd w:val="clear" w:color="auto" w:fill="FFFFFF"/>
                <w:lang w:eastAsia="en-GB"/>
              </w:rPr>
            </w:pPr>
          </w:p>
          <w:p w14:paraId="4859DF84" w14:textId="77777777" w:rsidR="006F504E" w:rsidRDefault="006F504E" w:rsidP="00BC1EED">
            <w:pPr>
              <w:jc w:val="both"/>
              <w:rPr>
                <w:noProof/>
                <w:sz w:val="21"/>
                <w:szCs w:val="21"/>
                <w:shd w:val="clear" w:color="auto" w:fill="FFFFFF"/>
                <w:lang w:eastAsia="en-GB"/>
              </w:rPr>
            </w:pPr>
          </w:p>
          <w:p w14:paraId="3AE0B1C1" w14:textId="77777777" w:rsidR="006F504E" w:rsidRDefault="006F504E" w:rsidP="00BC1EED">
            <w:pPr>
              <w:jc w:val="both"/>
              <w:rPr>
                <w:noProof/>
                <w:sz w:val="21"/>
                <w:szCs w:val="21"/>
                <w:shd w:val="clear" w:color="auto" w:fill="FFFFFF"/>
                <w:lang w:eastAsia="en-GB"/>
              </w:rPr>
            </w:pPr>
          </w:p>
          <w:p w14:paraId="59101B0B" w14:textId="77777777" w:rsidR="006F504E" w:rsidRDefault="006F504E" w:rsidP="00BC1EED">
            <w:pPr>
              <w:jc w:val="both"/>
              <w:rPr>
                <w:noProof/>
                <w:sz w:val="21"/>
                <w:szCs w:val="21"/>
                <w:shd w:val="clear" w:color="auto" w:fill="FFFFFF"/>
                <w:lang w:eastAsia="en-GB"/>
              </w:rPr>
            </w:pPr>
          </w:p>
          <w:p w14:paraId="59EA5E58" w14:textId="77777777" w:rsidR="006F504E" w:rsidRDefault="006F504E" w:rsidP="00BC1EED">
            <w:pPr>
              <w:jc w:val="both"/>
              <w:rPr>
                <w:noProof/>
                <w:sz w:val="21"/>
                <w:szCs w:val="21"/>
                <w:shd w:val="clear" w:color="auto" w:fill="FFFFFF"/>
                <w:lang w:eastAsia="en-GB"/>
              </w:rPr>
            </w:pPr>
          </w:p>
          <w:p w14:paraId="0F323EA6" w14:textId="77777777" w:rsidR="006F504E" w:rsidRDefault="006F504E" w:rsidP="00BC1EED">
            <w:pPr>
              <w:jc w:val="both"/>
              <w:rPr>
                <w:noProof/>
                <w:sz w:val="21"/>
                <w:szCs w:val="21"/>
                <w:shd w:val="clear" w:color="auto" w:fill="FFFFFF"/>
                <w:lang w:eastAsia="en-GB"/>
              </w:rPr>
            </w:pPr>
          </w:p>
          <w:p w14:paraId="159A1044" w14:textId="77777777" w:rsidR="006429E0" w:rsidRDefault="006429E0" w:rsidP="00BC1EED">
            <w:pPr>
              <w:jc w:val="both"/>
              <w:rPr>
                <w:noProof/>
                <w:sz w:val="21"/>
                <w:szCs w:val="21"/>
                <w:shd w:val="clear" w:color="auto" w:fill="FFFFFF"/>
                <w:lang w:eastAsia="en-GB"/>
              </w:rPr>
            </w:pPr>
          </w:p>
          <w:p w14:paraId="526ECFC0" w14:textId="77777777" w:rsidR="006F504E" w:rsidRPr="00563416" w:rsidRDefault="006F504E" w:rsidP="00BC1EED">
            <w:pPr>
              <w:jc w:val="both"/>
              <w:rPr>
                <w:noProof/>
                <w:sz w:val="21"/>
                <w:szCs w:val="21"/>
                <w:shd w:val="clear" w:color="auto" w:fill="FFFFFF"/>
                <w:lang w:eastAsia="en-GB"/>
              </w:rPr>
            </w:pPr>
          </w:p>
          <w:p w14:paraId="0024EACC" w14:textId="77777777" w:rsidR="006F504E" w:rsidRPr="00563416" w:rsidRDefault="006F504E" w:rsidP="00BC1EED">
            <w:pPr>
              <w:jc w:val="both"/>
              <w:rPr>
                <w:noProof/>
                <w:sz w:val="21"/>
                <w:szCs w:val="21"/>
                <w:shd w:val="clear" w:color="auto" w:fill="FFFFFF"/>
                <w:lang w:eastAsia="en-GB"/>
              </w:rPr>
            </w:pPr>
            <w:r w:rsidRPr="00563416">
              <w:rPr>
                <w:noProof/>
                <w:sz w:val="21"/>
                <w:szCs w:val="21"/>
                <w:shd w:val="clear" w:color="auto" w:fill="FFFFFF"/>
                <w:lang w:eastAsia="en-GB"/>
              </w:rPr>
              <w:t>The Company only deposits cash with major banks with high quality credit standing and limits exposure to anyone counterparty.  Company invests exclusively in low risk financial instruments in order to mitigate any potential default risk.  The exposure to credit risk on receivables is monitored on an ongoing basis by management and these are considered recoverable.</w:t>
            </w:r>
          </w:p>
          <w:p w14:paraId="235032C2" w14:textId="77777777" w:rsidR="006F504E" w:rsidRPr="00563416" w:rsidRDefault="006F504E" w:rsidP="00BC1EED">
            <w:pPr>
              <w:ind w:left="540" w:hanging="540"/>
              <w:jc w:val="both"/>
              <w:rPr>
                <w:noProof/>
                <w:sz w:val="21"/>
                <w:szCs w:val="21"/>
                <w:shd w:val="clear" w:color="auto" w:fill="FFFFFF"/>
                <w:lang w:eastAsia="en-GB"/>
              </w:rPr>
            </w:pPr>
          </w:p>
          <w:p w14:paraId="56B7FB1E" w14:textId="77777777" w:rsidR="006F504E" w:rsidRDefault="006F504E" w:rsidP="00BC1EED">
            <w:pPr>
              <w:ind w:left="540" w:hanging="540"/>
              <w:jc w:val="both"/>
              <w:rPr>
                <w:noProof/>
                <w:sz w:val="21"/>
                <w:szCs w:val="21"/>
                <w:shd w:val="clear" w:color="auto" w:fill="FFFFFF"/>
                <w:lang w:eastAsia="en-GB"/>
              </w:rPr>
            </w:pPr>
          </w:p>
          <w:p w14:paraId="6B29906D" w14:textId="77777777" w:rsidR="006429E0" w:rsidRPr="00563416" w:rsidRDefault="006429E0" w:rsidP="00BC1EED">
            <w:pPr>
              <w:ind w:left="540" w:hanging="540"/>
              <w:jc w:val="both"/>
              <w:rPr>
                <w:noProof/>
                <w:sz w:val="21"/>
                <w:szCs w:val="21"/>
                <w:shd w:val="clear" w:color="auto" w:fill="FFFFFF"/>
                <w:lang w:eastAsia="en-GB"/>
              </w:rPr>
            </w:pPr>
          </w:p>
          <w:p w14:paraId="1191A4BD" w14:textId="77777777" w:rsidR="006F504E" w:rsidRPr="00563416" w:rsidRDefault="006F504E" w:rsidP="00BC1EED">
            <w:pPr>
              <w:jc w:val="both"/>
              <w:rPr>
                <w:noProof/>
                <w:sz w:val="21"/>
                <w:szCs w:val="21"/>
                <w:shd w:val="clear" w:color="auto" w:fill="FFFFFF"/>
                <w:lang w:eastAsia="en-GB"/>
              </w:rPr>
            </w:pPr>
            <w:r w:rsidRPr="00563416">
              <w:rPr>
                <w:noProof/>
                <w:sz w:val="21"/>
                <w:szCs w:val="21"/>
                <w:shd w:val="clear" w:color="auto" w:fill="FFFFFF"/>
                <w:lang w:eastAsia="en-GB"/>
              </w:rPr>
              <w:t>The Company’s approach to manage liquidity is to ensure, as far as possible, that it will always have sufficient liquidity to meet its liabilities when due, under both normal and stressed conditions, without incurring unacceptable losses or risking damage to the Company’s reputation.</w:t>
            </w:r>
          </w:p>
          <w:p w14:paraId="1B69A18E" w14:textId="77777777" w:rsidR="006F504E" w:rsidRPr="00563416" w:rsidRDefault="006F504E" w:rsidP="00BC1EED">
            <w:pPr>
              <w:ind w:left="540" w:hanging="540"/>
              <w:jc w:val="both"/>
              <w:rPr>
                <w:noProof/>
                <w:sz w:val="21"/>
                <w:szCs w:val="21"/>
                <w:shd w:val="clear" w:color="auto" w:fill="FFFFFF"/>
                <w:lang w:eastAsia="en-GB"/>
              </w:rPr>
            </w:pPr>
          </w:p>
        </w:tc>
      </w:tr>
    </w:tbl>
    <w:p w14:paraId="26E25C88" w14:textId="77777777" w:rsidR="00560F78" w:rsidRPr="006F504E" w:rsidRDefault="00560F78" w:rsidP="00EB6900">
      <w:pPr>
        <w:autoSpaceDE w:val="0"/>
        <w:autoSpaceDN w:val="0"/>
        <w:adjustRightInd w:val="0"/>
        <w:jc w:val="center"/>
        <w:rPr>
          <w:b/>
          <w:bCs/>
          <w:sz w:val="28"/>
          <w:szCs w:val="28"/>
        </w:rPr>
      </w:pPr>
    </w:p>
    <w:p w14:paraId="55049A5B" w14:textId="77777777" w:rsidR="0003100C" w:rsidRDefault="005B7ACA" w:rsidP="00EB6900">
      <w:pPr>
        <w:autoSpaceDE w:val="0"/>
        <w:autoSpaceDN w:val="0"/>
        <w:adjustRightInd w:val="0"/>
        <w:jc w:val="center"/>
        <w:rPr>
          <w:b/>
          <w:bCs/>
          <w:sz w:val="28"/>
          <w:szCs w:val="28"/>
          <w:lang w:val="en-US"/>
        </w:rPr>
      </w:pPr>
      <w:r>
        <w:rPr>
          <w:b/>
          <w:bCs/>
          <w:sz w:val="28"/>
          <w:szCs w:val="28"/>
          <w:lang w:val="en-US"/>
        </w:rPr>
        <w:br w:type="page"/>
      </w:r>
    </w:p>
    <w:p w14:paraId="2CA283CE" w14:textId="77777777" w:rsidR="0003100C" w:rsidRDefault="0003100C" w:rsidP="00EB6900">
      <w:pPr>
        <w:autoSpaceDE w:val="0"/>
        <w:autoSpaceDN w:val="0"/>
        <w:adjustRightInd w:val="0"/>
        <w:jc w:val="center"/>
        <w:rPr>
          <w:b/>
          <w:bCs/>
          <w:sz w:val="28"/>
          <w:szCs w:val="28"/>
          <w:lang w:val="en-US"/>
        </w:rPr>
      </w:pPr>
    </w:p>
    <w:p w14:paraId="71A73B24" w14:textId="77777777" w:rsidR="00212774" w:rsidRDefault="00212774" w:rsidP="00212774">
      <w:pPr>
        <w:pStyle w:val="OutL1"/>
        <w:numPr>
          <w:ilvl w:val="0"/>
          <w:numId w:val="0"/>
        </w:numPr>
        <w:autoSpaceDE w:val="0"/>
        <w:autoSpaceDN w:val="0"/>
        <w:adjustRightInd w:val="0"/>
        <w:spacing w:after="0"/>
        <w:rPr>
          <w:bCs/>
          <w:szCs w:val="21"/>
        </w:rPr>
      </w:pPr>
      <w:r w:rsidRPr="0008172F">
        <w:rPr>
          <w:bCs/>
          <w:szCs w:val="21"/>
        </w:rPr>
        <w:t>PART II</w:t>
      </w:r>
    </w:p>
    <w:p w14:paraId="3794D4F5" w14:textId="77777777" w:rsidR="00212774" w:rsidRDefault="00212774" w:rsidP="00212774">
      <w:pPr>
        <w:pStyle w:val="OutL1"/>
        <w:numPr>
          <w:ilvl w:val="0"/>
          <w:numId w:val="0"/>
        </w:numPr>
        <w:autoSpaceDE w:val="0"/>
        <w:autoSpaceDN w:val="0"/>
        <w:adjustRightInd w:val="0"/>
        <w:spacing w:after="0"/>
        <w:rPr>
          <w:bCs/>
          <w:szCs w:val="21"/>
        </w:rPr>
      </w:pPr>
    </w:p>
    <w:p w14:paraId="63BA7EAA" w14:textId="77777777" w:rsidR="00212774" w:rsidRPr="007934B4" w:rsidRDefault="00212774" w:rsidP="00212774">
      <w:pPr>
        <w:tabs>
          <w:tab w:val="left" w:pos="720"/>
        </w:tabs>
        <w:autoSpaceDE w:val="0"/>
        <w:autoSpaceDN w:val="0"/>
        <w:adjustRightInd w:val="0"/>
        <w:ind w:left="720" w:hanging="1800"/>
        <w:rPr>
          <w:b/>
          <w:bCs/>
          <w:noProof/>
          <w:sz w:val="21"/>
          <w:szCs w:val="21"/>
          <w:lang w:val="en-US"/>
        </w:rPr>
      </w:pPr>
      <w:r w:rsidRPr="007934B4">
        <w:rPr>
          <w:b/>
          <w:bCs/>
          <w:noProof/>
          <w:sz w:val="21"/>
          <w:szCs w:val="21"/>
          <w:lang w:val="en-US"/>
        </w:rPr>
        <w:t>Rule 4</w:t>
      </w:r>
      <w:r w:rsidRPr="007934B4">
        <w:rPr>
          <w:b/>
          <w:bCs/>
          <w:noProof/>
          <w:sz w:val="21"/>
          <w:szCs w:val="21"/>
          <w:lang w:val="en-US"/>
        </w:rPr>
        <w:tab/>
      </w:r>
      <w:r>
        <w:rPr>
          <w:b/>
          <w:bCs/>
          <w:noProof/>
          <w:sz w:val="21"/>
          <w:szCs w:val="21"/>
          <w:lang w:val="en-US"/>
        </w:rPr>
        <w:tab/>
      </w:r>
      <w:r>
        <w:rPr>
          <w:b/>
          <w:bCs/>
          <w:noProof/>
          <w:sz w:val="21"/>
          <w:szCs w:val="21"/>
          <w:lang w:val="en-US"/>
        </w:rPr>
        <w:tab/>
      </w:r>
      <w:r>
        <w:rPr>
          <w:b/>
          <w:bCs/>
          <w:noProof/>
          <w:sz w:val="21"/>
          <w:szCs w:val="21"/>
          <w:lang w:val="en-US"/>
        </w:rPr>
        <w:tab/>
      </w:r>
      <w:r>
        <w:rPr>
          <w:b/>
          <w:bCs/>
          <w:noProof/>
          <w:sz w:val="21"/>
          <w:szCs w:val="21"/>
          <w:lang w:val="en-US"/>
        </w:rPr>
        <w:tab/>
      </w:r>
      <w:r w:rsidRPr="007934B4">
        <w:rPr>
          <w:b/>
          <w:bCs/>
          <w:noProof/>
          <w:sz w:val="21"/>
          <w:szCs w:val="21"/>
          <w:lang w:val="en-US"/>
        </w:rPr>
        <w:t>RISK FACTORS</w:t>
      </w:r>
      <w:r>
        <w:rPr>
          <w:b/>
          <w:bCs/>
          <w:noProof/>
          <w:sz w:val="21"/>
          <w:szCs w:val="21"/>
          <w:lang w:val="en-US"/>
        </w:rPr>
        <w:t xml:space="preserve"> (Cont’d)</w:t>
      </w:r>
    </w:p>
    <w:p w14:paraId="049A1A6D" w14:textId="77777777" w:rsidR="00212774" w:rsidRPr="0008172F" w:rsidRDefault="00212774" w:rsidP="00EB6900">
      <w:pPr>
        <w:autoSpaceDE w:val="0"/>
        <w:autoSpaceDN w:val="0"/>
        <w:adjustRightInd w:val="0"/>
        <w:jc w:val="center"/>
        <w:rPr>
          <w:b/>
          <w:bCs/>
          <w:sz w:val="28"/>
          <w:szCs w:val="28"/>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678"/>
      </w:tblGrid>
      <w:tr w:rsidR="00472D90" w:rsidRPr="003D21DE" w14:paraId="3A91B5D2" w14:textId="77777777" w:rsidTr="00A41245">
        <w:tc>
          <w:tcPr>
            <w:tcW w:w="4361" w:type="dxa"/>
            <w:shd w:val="clear" w:color="auto" w:fill="FFD966"/>
          </w:tcPr>
          <w:p w14:paraId="26F472D5" w14:textId="77777777" w:rsidR="00472D90" w:rsidRPr="003D21DE" w:rsidRDefault="00472D90" w:rsidP="003D21DE">
            <w:pPr>
              <w:spacing w:line="360" w:lineRule="auto"/>
              <w:jc w:val="center"/>
              <w:rPr>
                <w:b/>
                <w:i/>
                <w:sz w:val="21"/>
                <w:szCs w:val="21"/>
              </w:rPr>
            </w:pPr>
            <w:r w:rsidRPr="003D21DE">
              <w:rPr>
                <w:b/>
                <w:i/>
                <w:sz w:val="21"/>
                <w:szCs w:val="21"/>
              </w:rPr>
              <w:t>Risks</w:t>
            </w:r>
          </w:p>
        </w:tc>
        <w:tc>
          <w:tcPr>
            <w:tcW w:w="4678" w:type="dxa"/>
            <w:shd w:val="clear" w:color="auto" w:fill="FFD966"/>
          </w:tcPr>
          <w:p w14:paraId="0AE627CE" w14:textId="77777777" w:rsidR="00472D90" w:rsidRPr="003D21DE" w:rsidRDefault="00472D90" w:rsidP="003D21DE">
            <w:pPr>
              <w:spacing w:line="360" w:lineRule="auto"/>
              <w:jc w:val="center"/>
              <w:rPr>
                <w:b/>
                <w:i/>
                <w:sz w:val="21"/>
                <w:szCs w:val="21"/>
              </w:rPr>
            </w:pPr>
            <w:r w:rsidRPr="003D21DE">
              <w:rPr>
                <w:b/>
                <w:i/>
                <w:sz w:val="21"/>
                <w:szCs w:val="21"/>
              </w:rPr>
              <w:t>Mitigation</w:t>
            </w:r>
          </w:p>
        </w:tc>
      </w:tr>
      <w:tr w:rsidR="006F504E" w:rsidRPr="00F3245E" w14:paraId="0EE5A17A" w14:textId="77777777" w:rsidTr="00A33D1D">
        <w:trPr>
          <w:trHeight w:val="2044"/>
        </w:trPr>
        <w:tc>
          <w:tcPr>
            <w:tcW w:w="4361" w:type="dxa"/>
            <w:shd w:val="clear" w:color="auto" w:fill="auto"/>
          </w:tcPr>
          <w:p w14:paraId="02F904AC" w14:textId="77777777" w:rsidR="006F504E" w:rsidRDefault="006F504E" w:rsidP="00BC1EED">
            <w:pPr>
              <w:jc w:val="both"/>
              <w:rPr>
                <w:b/>
                <w:i/>
                <w:noProof/>
                <w:sz w:val="21"/>
                <w:szCs w:val="21"/>
                <w:shd w:val="clear" w:color="auto" w:fill="FFFFFF"/>
                <w:lang w:eastAsia="en-GB"/>
              </w:rPr>
            </w:pPr>
            <w:r w:rsidRPr="00F3245E">
              <w:rPr>
                <w:b/>
                <w:i/>
                <w:noProof/>
                <w:sz w:val="21"/>
                <w:szCs w:val="21"/>
                <w:shd w:val="clear" w:color="auto" w:fill="FFFFFF"/>
                <w:lang w:eastAsia="en-GB"/>
              </w:rPr>
              <w:t>Operational Risk</w:t>
            </w:r>
          </w:p>
          <w:p w14:paraId="2634E39F" w14:textId="77777777" w:rsidR="00897558" w:rsidRPr="00F3245E" w:rsidRDefault="00897558" w:rsidP="00BC1EED">
            <w:pPr>
              <w:jc w:val="both"/>
              <w:rPr>
                <w:b/>
                <w:i/>
                <w:noProof/>
                <w:sz w:val="21"/>
                <w:szCs w:val="21"/>
                <w:shd w:val="clear" w:color="auto" w:fill="FFFFFF"/>
                <w:lang w:eastAsia="en-GB"/>
              </w:rPr>
            </w:pPr>
          </w:p>
          <w:p w14:paraId="560D19E3" w14:textId="77777777" w:rsidR="006F504E" w:rsidRPr="00F3245E" w:rsidRDefault="006F504E" w:rsidP="00BC1EED">
            <w:pPr>
              <w:jc w:val="both"/>
              <w:rPr>
                <w:noProof/>
                <w:sz w:val="21"/>
                <w:szCs w:val="21"/>
                <w:shd w:val="clear" w:color="auto" w:fill="FFFFFF"/>
                <w:lang w:eastAsia="en-GB"/>
              </w:rPr>
            </w:pPr>
            <w:r w:rsidRPr="00F3245E">
              <w:rPr>
                <w:noProof/>
                <w:sz w:val="21"/>
                <w:szCs w:val="21"/>
                <w:shd w:val="clear" w:color="auto" w:fill="FFFFFF"/>
                <w:lang w:eastAsia="en-GB"/>
              </w:rPr>
              <w:t>Operational risk is the risk of loss resulting from inadequate or failed internal processes, people and systems or from external events.</w:t>
            </w:r>
          </w:p>
          <w:p w14:paraId="4FA7031D" w14:textId="77777777" w:rsidR="006F504E" w:rsidRPr="00F3245E" w:rsidRDefault="006F504E" w:rsidP="00BC1EED">
            <w:pPr>
              <w:jc w:val="both"/>
              <w:rPr>
                <w:noProof/>
                <w:sz w:val="21"/>
                <w:szCs w:val="21"/>
                <w:shd w:val="clear" w:color="auto" w:fill="FFFFFF"/>
                <w:lang w:eastAsia="en-GB"/>
              </w:rPr>
            </w:pPr>
          </w:p>
        </w:tc>
        <w:tc>
          <w:tcPr>
            <w:tcW w:w="4678" w:type="dxa"/>
            <w:shd w:val="clear" w:color="auto" w:fill="auto"/>
          </w:tcPr>
          <w:p w14:paraId="552F4DB8" w14:textId="77777777" w:rsidR="00897558" w:rsidRDefault="00897558" w:rsidP="00BC1EED">
            <w:pPr>
              <w:jc w:val="both"/>
              <w:rPr>
                <w:noProof/>
                <w:sz w:val="21"/>
                <w:szCs w:val="21"/>
                <w:shd w:val="clear" w:color="auto" w:fill="FFFFFF"/>
                <w:lang w:eastAsia="en-GB"/>
              </w:rPr>
            </w:pPr>
          </w:p>
          <w:p w14:paraId="12C5720D" w14:textId="77777777" w:rsidR="00897558" w:rsidRDefault="00897558" w:rsidP="00BC1EED">
            <w:pPr>
              <w:jc w:val="both"/>
              <w:rPr>
                <w:noProof/>
                <w:sz w:val="21"/>
                <w:szCs w:val="21"/>
                <w:shd w:val="clear" w:color="auto" w:fill="FFFFFF"/>
                <w:lang w:eastAsia="en-GB"/>
              </w:rPr>
            </w:pPr>
          </w:p>
          <w:p w14:paraId="3BB506E8" w14:textId="77777777" w:rsidR="006F504E" w:rsidRDefault="006F504E" w:rsidP="00BC1EED">
            <w:pPr>
              <w:jc w:val="both"/>
              <w:rPr>
                <w:noProof/>
                <w:sz w:val="21"/>
                <w:szCs w:val="21"/>
                <w:shd w:val="clear" w:color="auto" w:fill="FFFFFF"/>
                <w:lang w:eastAsia="en-GB"/>
              </w:rPr>
            </w:pPr>
            <w:r w:rsidRPr="00F3245E">
              <w:rPr>
                <w:noProof/>
                <w:sz w:val="21"/>
                <w:szCs w:val="21"/>
                <w:shd w:val="clear" w:color="auto" w:fill="FFFFFF"/>
                <w:lang w:eastAsia="en-GB"/>
              </w:rPr>
              <w:t>These risks are monitored through the establishment of proper planning and control procedures to ensure that the risk of loss from inadequate or failed processes, people and from external events are mitigated.  Besides, the Company has policies in place to continuously maintain operating equipment in good running conditions.</w:t>
            </w:r>
          </w:p>
          <w:p w14:paraId="2AD6D63D" w14:textId="77777777" w:rsidR="00897558" w:rsidRPr="00F3245E" w:rsidRDefault="00897558" w:rsidP="00BC1EED">
            <w:pPr>
              <w:jc w:val="both"/>
              <w:rPr>
                <w:noProof/>
                <w:sz w:val="21"/>
                <w:szCs w:val="21"/>
                <w:shd w:val="clear" w:color="auto" w:fill="FFFFFF"/>
                <w:lang w:eastAsia="en-GB"/>
              </w:rPr>
            </w:pPr>
          </w:p>
        </w:tc>
      </w:tr>
      <w:tr w:rsidR="006F504E" w:rsidRPr="00F3245E" w14:paraId="7A7B9DB9" w14:textId="77777777" w:rsidTr="00A33D1D">
        <w:trPr>
          <w:trHeight w:val="2044"/>
        </w:trPr>
        <w:tc>
          <w:tcPr>
            <w:tcW w:w="4361" w:type="dxa"/>
            <w:shd w:val="clear" w:color="auto" w:fill="auto"/>
          </w:tcPr>
          <w:p w14:paraId="1A708B75" w14:textId="77777777" w:rsidR="006F504E" w:rsidRDefault="006F504E" w:rsidP="00BC1EED">
            <w:pPr>
              <w:rPr>
                <w:b/>
                <w:i/>
                <w:noProof/>
                <w:shd w:val="clear" w:color="auto" w:fill="FFFFFF"/>
                <w:lang w:eastAsia="en-GB"/>
              </w:rPr>
            </w:pPr>
            <w:r w:rsidRPr="00F3245E">
              <w:rPr>
                <w:b/>
                <w:i/>
                <w:noProof/>
                <w:shd w:val="clear" w:color="auto" w:fill="FFFFFF"/>
                <w:lang w:eastAsia="en-GB"/>
              </w:rPr>
              <w:t>Compliance Risk</w:t>
            </w:r>
          </w:p>
          <w:p w14:paraId="6AA2BB94" w14:textId="77777777" w:rsidR="00897558" w:rsidRPr="00F3245E" w:rsidRDefault="00897558" w:rsidP="00BC1EED">
            <w:pPr>
              <w:rPr>
                <w:b/>
                <w:i/>
                <w:noProof/>
                <w:shd w:val="clear" w:color="auto" w:fill="FFFFFF"/>
                <w:lang w:eastAsia="en-GB"/>
              </w:rPr>
            </w:pPr>
          </w:p>
          <w:p w14:paraId="0002FFD3" w14:textId="77777777" w:rsidR="006F504E" w:rsidRPr="00F3245E" w:rsidRDefault="006F504E" w:rsidP="00BC1EED">
            <w:pPr>
              <w:jc w:val="both"/>
              <w:rPr>
                <w:noProof/>
                <w:sz w:val="21"/>
                <w:szCs w:val="21"/>
                <w:shd w:val="clear" w:color="auto" w:fill="FFFFFF"/>
                <w:lang w:eastAsia="en-GB"/>
              </w:rPr>
            </w:pPr>
            <w:r w:rsidRPr="00F3245E">
              <w:rPr>
                <w:noProof/>
                <w:sz w:val="21"/>
                <w:szCs w:val="21"/>
                <w:shd w:val="clear" w:color="auto" w:fill="FFFFFF"/>
                <w:lang w:eastAsia="en-GB"/>
              </w:rPr>
              <w:t>Compliance risk is the current and prospective risk arising from violations of, or nonconformance with, applicable laws, rules, regulations, internal policies and procedures.  This risk exposes the Company to fines, civil money penalties, payment of damages, and the voiding of contracts.  Compliance risk can lead to diminished reputation, reduced franchise value, limited business opportunities, reduced expansion potential, and an inability to enforce contracts.</w:t>
            </w:r>
          </w:p>
          <w:p w14:paraId="0E1CFA14" w14:textId="77777777" w:rsidR="006F504E" w:rsidRPr="00F3245E" w:rsidRDefault="006F504E" w:rsidP="00BC1EED">
            <w:pPr>
              <w:pStyle w:val="BodyText"/>
              <w:rPr>
                <w:noProof/>
                <w:sz w:val="21"/>
                <w:szCs w:val="21"/>
                <w:shd w:val="clear" w:color="auto" w:fill="FFFFFF"/>
                <w:lang w:val="en-GB" w:eastAsia="en-GB"/>
              </w:rPr>
            </w:pPr>
          </w:p>
        </w:tc>
        <w:tc>
          <w:tcPr>
            <w:tcW w:w="4678" w:type="dxa"/>
            <w:shd w:val="clear" w:color="auto" w:fill="auto"/>
          </w:tcPr>
          <w:p w14:paraId="08B27C21" w14:textId="77777777" w:rsidR="006F504E" w:rsidRDefault="006F504E" w:rsidP="00BC1EED">
            <w:pPr>
              <w:pStyle w:val="BodyText"/>
              <w:ind w:right="-133"/>
              <w:rPr>
                <w:noProof/>
                <w:sz w:val="21"/>
                <w:szCs w:val="21"/>
                <w:shd w:val="clear" w:color="auto" w:fill="FFFFFF"/>
                <w:lang w:val="en-GB" w:eastAsia="en-GB"/>
              </w:rPr>
            </w:pPr>
          </w:p>
          <w:p w14:paraId="4250BB64" w14:textId="77777777" w:rsidR="00897558" w:rsidRPr="00F3245E" w:rsidRDefault="00897558" w:rsidP="00BC1EED">
            <w:pPr>
              <w:pStyle w:val="BodyText"/>
              <w:ind w:right="-133"/>
              <w:rPr>
                <w:noProof/>
                <w:sz w:val="21"/>
                <w:szCs w:val="21"/>
                <w:shd w:val="clear" w:color="auto" w:fill="FFFFFF"/>
                <w:lang w:val="en-GB" w:eastAsia="en-GB"/>
              </w:rPr>
            </w:pPr>
          </w:p>
          <w:p w14:paraId="2E31D2C5" w14:textId="77777777" w:rsidR="006F504E" w:rsidRPr="00F3245E" w:rsidRDefault="006F504E" w:rsidP="00BC1EED">
            <w:pPr>
              <w:pStyle w:val="BodyText"/>
              <w:rPr>
                <w:noProof/>
                <w:sz w:val="21"/>
                <w:szCs w:val="21"/>
                <w:shd w:val="clear" w:color="auto" w:fill="FFFFFF"/>
                <w:lang w:val="en-GB" w:eastAsia="en-GB"/>
              </w:rPr>
            </w:pPr>
            <w:r w:rsidRPr="00F3245E">
              <w:rPr>
                <w:noProof/>
                <w:sz w:val="21"/>
                <w:szCs w:val="21"/>
                <w:shd w:val="clear" w:color="auto" w:fill="FFFFFF"/>
                <w:lang w:val="en-GB" w:eastAsia="en-GB"/>
              </w:rPr>
              <w:t>The Company has established effective controls and procedures to ensure segregation of duties at all levels.  The Board has put in place an effective ‘whistle blowing’ mechanism to facilitate and encourage the reporting of any lack, or breach of internal controls and any unethical or irregular behaviour.</w:t>
            </w:r>
          </w:p>
          <w:p w14:paraId="486F8CDC" w14:textId="77777777" w:rsidR="006F504E" w:rsidRPr="00F3245E" w:rsidRDefault="006F504E" w:rsidP="00BC1EED">
            <w:pPr>
              <w:jc w:val="both"/>
              <w:rPr>
                <w:noProof/>
                <w:sz w:val="21"/>
                <w:szCs w:val="21"/>
                <w:shd w:val="clear" w:color="auto" w:fill="FFFFFF"/>
                <w:lang w:eastAsia="en-GB"/>
              </w:rPr>
            </w:pPr>
          </w:p>
        </w:tc>
      </w:tr>
      <w:tr w:rsidR="006F504E" w:rsidRPr="00F3245E" w14:paraId="2EE8760C" w14:textId="77777777" w:rsidTr="00A33D1D">
        <w:trPr>
          <w:trHeight w:val="2044"/>
        </w:trPr>
        <w:tc>
          <w:tcPr>
            <w:tcW w:w="4361" w:type="dxa"/>
            <w:shd w:val="clear" w:color="auto" w:fill="auto"/>
          </w:tcPr>
          <w:p w14:paraId="735EBF2F" w14:textId="77777777" w:rsidR="006F504E" w:rsidRDefault="006F504E" w:rsidP="00897558">
            <w:pPr>
              <w:tabs>
                <w:tab w:val="left" w:pos="3060"/>
              </w:tabs>
              <w:jc w:val="both"/>
              <w:rPr>
                <w:b/>
                <w:i/>
                <w:noProof/>
                <w:sz w:val="21"/>
                <w:szCs w:val="21"/>
                <w:shd w:val="clear" w:color="auto" w:fill="FFFFFF"/>
                <w:lang w:eastAsia="en-GB"/>
              </w:rPr>
            </w:pPr>
            <w:r w:rsidRPr="00F3245E">
              <w:rPr>
                <w:b/>
                <w:i/>
                <w:noProof/>
                <w:sz w:val="21"/>
                <w:szCs w:val="21"/>
                <w:shd w:val="clear" w:color="auto" w:fill="FFFFFF"/>
                <w:lang w:eastAsia="en-GB"/>
              </w:rPr>
              <w:t>Information Technology risk</w:t>
            </w:r>
          </w:p>
          <w:p w14:paraId="14D96D61" w14:textId="77777777" w:rsidR="00897558" w:rsidRPr="00F3245E" w:rsidRDefault="00897558" w:rsidP="00897558">
            <w:pPr>
              <w:tabs>
                <w:tab w:val="left" w:pos="3060"/>
              </w:tabs>
              <w:jc w:val="both"/>
              <w:rPr>
                <w:b/>
                <w:i/>
                <w:noProof/>
                <w:sz w:val="21"/>
                <w:szCs w:val="21"/>
                <w:shd w:val="clear" w:color="auto" w:fill="FFFFFF"/>
                <w:lang w:eastAsia="en-GB"/>
              </w:rPr>
            </w:pPr>
          </w:p>
          <w:p w14:paraId="7445ED17" w14:textId="77777777" w:rsidR="006F504E" w:rsidRPr="00F3245E" w:rsidRDefault="006F504E" w:rsidP="00BC1EED">
            <w:pPr>
              <w:jc w:val="both"/>
              <w:rPr>
                <w:noProof/>
                <w:sz w:val="21"/>
                <w:szCs w:val="21"/>
                <w:shd w:val="clear" w:color="auto" w:fill="FFFFFF"/>
                <w:lang w:eastAsia="en-GB"/>
              </w:rPr>
            </w:pPr>
            <w:r w:rsidRPr="00F3245E">
              <w:rPr>
                <w:noProof/>
                <w:sz w:val="21"/>
                <w:szCs w:val="21"/>
                <w:shd w:val="clear" w:color="auto" w:fill="FFFFFF"/>
                <w:lang w:eastAsia="en-GB"/>
              </w:rPr>
              <w:t>It is the risk of potential loss that the Company would incur subsequent to its information system vulnerabilities because of unauthorized (malicious or accidental) disclosure, modification, or destruction of information; unintentional errors and omissions; IT disruptions due to natural or man-made disasters; and failure to exercise due care and diligence in the implementation and operation of the IT system.</w:t>
            </w:r>
          </w:p>
          <w:p w14:paraId="39A576CE" w14:textId="77777777" w:rsidR="006F504E" w:rsidRPr="00F3245E" w:rsidRDefault="006F504E" w:rsidP="00BC1EED">
            <w:pPr>
              <w:jc w:val="both"/>
              <w:rPr>
                <w:noProof/>
                <w:sz w:val="21"/>
                <w:szCs w:val="21"/>
                <w:shd w:val="clear" w:color="auto" w:fill="FFFFFF"/>
                <w:lang w:eastAsia="en-GB"/>
              </w:rPr>
            </w:pPr>
          </w:p>
        </w:tc>
        <w:tc>
          <w:tcPr>
            <w:tcW w:w="4678" w:type="dxa"/>
            <w:shd w:val="clear" w:color="auto" w:fill="auto"/>
          </w:tcPr>
          <w:p w14:paraId="1BCB8299" w14:textId="77777777" w:rsidR="006F504E" w:rsidRPr="00612D29" w:rsidRDefault="006F504E" w:rsidP="00BC1EED">
            <w:pPr>
              <w:pStyle w:val="HTMLPreformatted"/>
              <w:jc w:val="both"/>
              <w:rPr>
                <w:rFonts w:ascii="Times New Roman" w:hAnsi="Times New Roman"/>
                <w:noProof/>
                <w:sz w:val="21"/>
                <w:szCs w:val="21"/>
                <w:shd w:val="clear" w:color="auto" w:fill="FFFFFF"/>
                <w:lang w:eastAsia="en-GB"/>
              </w:rPr>
            </w:pPr>
          </w:p>
          <w:p w14:paraId="695DDF2D" w14:textId="77777777" w:rsidR="00897558" w:rsidRPr="00612D29" w:rsidRDefault="00897558" w:rsidP="00BC1EED">
            <w:pPr>
              <w:pStyle w:val="HTMLPreformatted"/>
              <w:jc w:val="both"/>
              <w:rPr>
                <w:rFonts w:ascii="Times New Roman" w:hAnsi="Times New Roman"/>
                <w:noProof/>
                <w:sz w:val="21"/>
                <w:szCs w:val="21"/>
                <w:shd w:val="clear" w:color="auto" w:fill="FFFFFF"/>
                <w:lang w:eastAsia="en-GB"/>
              </w:rPr>
            </w:pPr>
          </w:p>
          <w:p w14:paraId="5147B902" w14:textId="77777777" w:rsidR="006F504E" w:rsidRPr="00612D29" w:rsidRDefault="006F504E" w:rsidP="00BC1EED">
            <w:pPr>
              <w:pStyle w:val="HTMLPreformatted"/>
              <w:jc w:val="both"/>
              <w:rPr>
                <w:rFonts w:ascii="Times New Roman" w:hAnsi="Times New Roman"/>
                <w:noProof/>
                <w:sz w:val="21"/>
                <w:szCs w:val="21"/>
                <w:shd w:val="clear" w:color="auto" w:fill="FFFFFF"/>
                <w:lang w:eastAsia="en-GB"/>
              </w:rPr>
            </w:pPr>
            <w:r w:rsidRPr="00612D29">
              <w:rPr>
                <w:rFonts w:ascii="Times New Roman" w:hAnsi="Times New Roman"/>
                <w:noProof/>
                <w:sz w:val="21"/>
                <w:szCs w:val="21"/>
                <w:shd w:val="clear" w:color="auto" w:fill="FFFFFF"/>
                <w:lang w:eastAsia="en-GB"/>
              </w:rPr>
              <w:t>The Company has implemented effective controls and procedures to ensure segregation of duties and logical access rights at all levels and minimise the technological risk through the establishment of an appropriate back up and continuity of systems, internal audit and protection of data.</w:t>
            </w:r>
          </w:p>
          <w:p w14:paraId="47915EA3" w14:textId="77777777" w:rsidR="006F504E" w:rsidRPr="00F3245E" w:rsidRDefault="006F504E" w:rsidP="00BC1EED">
            <w:pPr>
              <w:jc w:val="both"/>
              <w:rPr>
                <w:noProof/>
                <w:sz w:val="21"/>
                <w:szCs w:val="21"/>
                <w:shd w:val="clear" w:color="auto" w:fill="FFFFFF"/>
                <w:lang w:eastAsia="en-GB"/>
              </w:rPr>
            </w:pPr>
          </w:p>
        </w:tc>
      </w:tr>
      <w:tr w:rsidR="006F504E" w:rsidRPr="00F3245E" w14:paraId="14F1322D" w14:textId="77777777" w:rsidTr="00A33D1D">
        <w:trPr>
          <w:trHeight w:val="1256"/>
        </w:trPr>
        <w:tc>
          <w:tcPr>
            <w:tcW w:w="4361" w:type="dxa"/>
            <w:shd w:val="clear" w:color="auto" w:fill="auto"/>
          </w:tcPr>
          <w:p w14:paraId="2705743E" w14:textId="77777777" w:rsidR="006F504E" w:rsidRDefault="006F504E" w:rsidP="00BC1EED">
            <w:pPr>
              <w:jc w:val="both"/>
              <w:rPr>
                <w:b/>
                <w:i/>
                <w:noProof/>
                <w:sz w:val="21"/>
                <w:szCs w:val="21"/>
                <w:shd w:val="clear" w:color="auto" w:fill="FFFFFF"/>
                <w:lang w:eastAsia="en-GB"/>
              </w:rPr>
            </w:pPr>
            <w:r w:rsidRPr="00F3245E">
              <w:rPr>
                <w:b/>
                <w:i/>
                <w:noProof/>
                <w:sz w:val="21"/>
                <w:szCs w:val="21"/>
                <w:shd w:val="clear" w:color="auto" w:fill="FFFFFF"/>
                <w:lang w:eastAsia="en-GB"/>
              </w:rPr>
              <w:t>Reputational Risk</w:t>
            </w:r>
          </w:p>
          <w:p w14:paraId="174925C0" w14:textId="77777777" w:rsidR="00897558" w:rsidRPr="00F3245E" w:rsidRDefault="00897558" w:rsidP="00BC1EED">
            <w:pPr>
              <w:jc w:val="both"/>
              <w:rPr>
                <w:b/>
                <w:i/>
                <w:noProof/>
                <w:sz w:val="21"/>
                <w:szCs w:val="21"/>
                <w:shd w:val="clear" w:color="auto" w:fill="FFFFFF"/>
                <w:lang w:eastAsia="en-GB"/>
              </w:rPr>
            </w:pPr>
          </w:p>
          <w:p w14:paraId="6C39E534" w14:textId="77777777" w:rsidR="006F504E" w:rsidRPr="00F3245E" w:rsidRDefault="006F504E" w:rsidP="00BC1EED">
            <w:pPr>
              <w:jc w:val="both"/>
              <w:rPr>
                <w:noProof/>
                <w:sz w:val="21"/>
                <w:szCs w:val="21"/>
                <w:shd w:val="clear" w:color="auto" w:fill="FFFFFF"/>
                <w:lang w:eastAsia="en-GB"/>
              </w:rPr>
            </w:pPr>
            <w:r w:rsidRPr="00F3245E">
              <w:rPr>
                <w:noProof/>
                <w:sz w:val="21"/>
                <w:szCs w:val="21"/>
                <w:shd w:val="clear" w:color="auto" w:fill="FFFFFF"/>
                <w:lang w:eastAsia="en-GB"/>
              </w:rPr>
              <w:t>This risk arises as a result of the Company being unable to meet its professional obligation towards its stakeholders due to unintentional or negligent action.</w:t>
            </w:r>
          </w:p>
          <w:p w14:paraId="041AED69" w14:textId="77777777" w:rsidR="006F504E" w:rsidRPr="00F3245E" w:rsidRDefault="006F504E" w:rsidP="00BC1EED">
            <w:pPr>
              <w:jc w:val="both"/>
              <w:rPr>
                <w:noProof/>
                <w:sz w:val="21"/>
                <w:szCs w:val="21"/>
                <w:shd w:val="clear" w:color="auto" w:fill="FFFFFF"/>
                <w:lang w:eastAsia="en-GB"/>
              </w:rPr>
            </w:pPr>
          </w:p>
        </w:tc>
        <w:tc>
          <w:tcPr>
            <w:tcW w:w="4678" w:type="dxa"/>
            <w:shd w:val="clear" w:color="auto" w:fill="auto"/>
          </w:tcPr>
          <w:p w14:paraId="18128FD1" w14:textId="77777777" w:rsidR="006F504E" w:rsidRDefault="006F504E" w:rsidP="00BC1EED">
            <w:pPr>
              <w:jc w:val="both"/>
              <w:rPr>
                <w:noProof/>
                <w:sz w:val="21"/>
                <w:szCs w:val="21"/>
                <w:shd w:val="clear" w:color="auto" w:fill="FFFFFF"/>
                <w:lang w:eastAsia="en-GB"/>
              </w:rPr>
            </w:pPr>
          </w:p>
          <w:p w14:paraId="1B240105" w14:textId="77777777" w:rsidR="00897558" w:rsidRPr="00F3245E" w:rsidRDefault="00897558" w:rsidP="00BC1EED">
            <w:pPr>
              <w:jc w:val="both"/>
              <w:rPr>
                <w:noProof/>
                <w:sz w:val="21"/>
                <w:szCs w:val="21"/>
                <w:shd w:val="clear" w:color="auto" w:fill="FFFFFF"/>
                <w:lang w:eastAsia="en-GB"/>
              </w:rPr>
            </w:pPr>
          </w:p>
          <w:p w14:paraId="4F47EA37" w14:textId="77777777" w:rsidR="006F504E" w:rsidRPr="00F3245E" w:rsidRDefault="006F504E" w:rsidP="00BC1EED">
            <w:pPr>
              <w:jc w:val="both"/>
              <w:rPr>
                <w:noProof/>
                <w:sz w:val="21"/>
                <w:szCs w:val="21"/>
                <w:shd w:val="clear" w:color="auto" w:fill="FFFFFF"/>
                <w:lang w:eastAsia="en-GB"/>
              </w:rPr>
            </w:pPr>
            <w:r w:rsidRPr="00F3245E">
              <w:rPr>
                <w:noProof/>
                <w:sz w:val="21"/>
                <w:szCs w:val="21"/>
                <w:shd w:val="clear" w:color="auto" w:fill="FFFFFF"/>
                <w:lang w:eastAsia="en-GB"/>
              </w:rPr>
              <w:t>The risk is mitigated by communicating regularly with its stakeholders and constantly striving to build strong business relationships.</w:t>
            </w:r>
          </w:p>
        </w:tc>
      </w:tr>
      <w:tr w:rsidR="006F504E" w:rsidRPr="00F3245E" w14:paraId="4E988183" w14:textId="77777777" w:rsidTr="00A33D1D">
        <w:trPr>
          <w:trHeight w:val="1256"/>
        </w:trPr>
        <w:tc>
          <w:tcPr>
            <w:tcW w:w="4361" w:type="dxa"/>
            <w:tcBorders>
              <w:bottom w:val="single" w:sz="4" w:space="0" w:color="auto"/>
            </w:tcBorders>
            <w:shd w:val="clear" w:color="auto" w:fill="auto"/>
          </w:tcPr>
          <w:p w14:paraId="041E94EF" w14:textId="77777777" w:rsidR="006F504E" w:rsidRDefault="006F504E" w:rsidP="00BC1EED">
            <w:pPr>
              <w:jc w:val="both"/>
              <w:rPr>
                <w:b/>
                <w:i/>
                <w:noProof/>
                <w:sz w:val="21"/>
                <w:szCs w:val="21"/>
                <w:shd w:val="clear" w:color="auto" w:fill="FFFFFF"/>
                <w:lang w:eastAsia="en-GB"/>
              </w:rPr>
            </w:pPr>
            <w:r w:rsidRPr="00F3245E">
              <w:rPr>
                <w:b/>
                <w:i/>
                <w:noProof/>
                <w:sz w:val="21"/>
                <w:szCs w:val="21"/>
                <w:shd w:val="clear" w:color="auto" w:fill="FFFFFF"/>
                <w:lang w:eastAsia="en-GB"/>
              </w:rPr>
              <w:t>Procurement Risk</w:t>
            </w:r>
          </w:p>
          <w:p w14:paraId="24444B39" w14:textId="77777777" w:rsidR="00897558" w:rsidRPr="00F3245E" w:rsidRDefault="00897558" w:rsidP="00BC1EED">
            <w:pPr>
              <w:jc w:val="both"/>
              <w:rPr>
                <w:b/>
                <w:i/>
                <w:noProof/>
                <w:sz w:val="21"/>
                <w:szCs w:val="21"/>
                <w:shd w:val="clear" w:color="auto" w:fill="FFFFFF"/>
                <w:lang w:eastAsia="en-GB"/>
              </w:rPr>
            </w:pPr>
          </w:p>
          <w:p w14:paraId="6B069E99" w14:textId="77777777" w:rsidR="006F504E" w:rsidRPr="00F3245E" w:rsidRDefault="006F504E" w:rsidP="00A33D1D">
            <w:pPr>
              <w:jc w:val="both"/>
              <w:rPr>
                <w:noProof/>
                <w:sz w:val="21"/>
                <w:szCs w:val="21"/>
                <w:shd w:val="clear" w:color="auto" w:fill="FFFFFF"/>
                <w:lang w:eastAsia="en-GB"/>
              </w:rPr>
            </w:pPr>
            <w:r w:rsidRPr="00F3245E">
              <w:rPr>
                <w:noProof/>
                <w:sz w:val="21"/>
                <w:szCs w:val="21"/>
                <w:shd w:val="clear" w:color="auto" w:fill="FFFFFF"/>
                <w:lang w:eastAsia="en-GB"/>
              </w:rPr>
              <w:t>It is a risk that insufficient or poor quality raw materials are supplied to the Company by external suppliers.</w:t>
            </w:r>
          </w:p>
        </w:tc>
        <w:tc>
          <w:tcPr>
            <w:tcW w:w="4678" w:type="dxa"/>
            <w:tcBorders>
              <w:bottom w:val="single" w:sz="4" w:space="0" w:color="auto"/>
            </w:tcBorders>
            <w:shd w:val="clear" w:color="auto" w:fill="auto"/>
          </w:tcPr>
          <w:p w14:paraId="77FF4C10" w14:textId="77777777" w:rsidR="006F504E" w:rsidRDefault="006F504E" w:rsidP="00BC1EED">
            <w:pPr>
              <w:jc w:val="both"/>
              <w:rPr>
                <w:noProof/>
                <w:sz w:val="21"/>
                <w:szCs w:val="21"/>
                <w:shd w:val="clear" w:color="auto" w:fill="FFFFFF"/>
                <w:lang w:eastAsia="en-GB"/>
              </w:rPr>
            </w:pPr>
          </w:p>
          <w:p w14:paraId="18160504" w14:textId="77777777" w:rsidR="00897558" w:rsidRPr="00F3245E" w:rsidRDefault="00897558" w:rsidP="00BC1EED">
            <w:pPr>
              <w:jc w:val="both"/>
              <w:rPr>
                <w:noProof/>
                <w:sz w:val="21"/>
                <w:szCs w:val="21"/>
                <w:shd w:val="clear" w:color="auto" w:fill="FFFFFF"/>
                <w:lang w:eastAsia="en-GB"/>
              </w:rPr>
            </w:pPr>
          </w:p>
          <w:p w14:paraId="1FCB2007" w14:textId="77777777" w:rsidR="006F504E" w:rsidRPr="00F3245E" w:rsidRDefault="006F504E" w:rsidP="00897558">
            <w:pPr>
              <w:jc w:val="both"/>
              <w:rPr>
                <w:noProof/>
                <w:sz w:val="21"/>
                <w:szCs w:val="21"/>
                <w:shd w:val="clear" w:color="auto" w:fill="FFFFFF"/>
                <w:lang w:eastAsia="en-GB"/>
              </w:rPr>
            </w:pPr>
            <w:r w:rsidRPr="00F3245E">
              <w:rPr>
                <w:noProof/>
                <w:sz w:val="21"/>
                <w:szCs w:val="21"/>
                <w:shd w:val="clear" w:color="auto" w:fill="FFFFFF"/>
                <w:lang w:eastAsia="en-GB"/>
              </w:rPr>
              <w:t>The Company mitigates this risk by maintaining a buffer stock of raw materials.  It also purchases from different suppliers.</w:t>
            </w:r>
          </w:p>
        </w:tc>
      </w:tr>
    </w:tbl>
    <w:p w14:paraId="4BAD57AE" w14:textId="77777777" w:rsidR="0003100C" w:rsidRDefault="003A1903" w:rsidP="00EB6900">
      <w:pPr>
        <w:autoSpaceDE w:val="0"/>
        <w:autoSpaceDN w:val="0"/>
        <w:adjustRightInd w:val="0"/>
        <w:jc w:val="center"/>
        <w:rPr>
          <w:b/>
          <w:bCs/>
          <w:sz w:val="28"/>
          <w:szCs w:val="28"/>
          <w:lang w:val="en-US"/>
        </w:rPr>
      </w:pPr>
      <w:r w:rsidRPr="0008172F">
        <w:rPr>
          <w:b/>
          <w:bCs/>
          <w:sz w:val="28"/>
          <w:szCs w:val="28"/>
          <w:lang w:val="en-US"/>
        </w:rPr>
        <w:br w:type="page"/>
      </w:r>
    </w:p>
    <w:p w14:paraId="540986ED" w14:textId="77777777" w:rsidR="0003100C" w:rsidRDefault="0003100C" w:rsidP="00EB6900">
      <w:pPr>
        <w:autoSpaceDE w:val="0"/>
        <w:autoSpaceDN w:val="0"/>
        <w:adjustRightInd w:val="0"/>
        <w:jc w:val="center"/>
        <w:rPr>
          <w:b/>
          <w:bCs/>
          <w:sz w:val="28"/>
          <w:szCs w:val="28"/>
          <w:lang w:val="en-US"/>
        </w:rPr>
      </w:pPr>
    </w:p>
    <w:p w14:paraId="0C8A0E56" w14:textId="77777777" w:rsidR="00EB6900" w:rsidRPr="00C864C7" w:rsidRDefault="00EB6900" w:rsidP="00C864C7">
      <w:pPr>
        <w:pStyle w:val="OutL1"/>
        <w:numPr>
          <w:ilvl w:val="0"/>
          <w:numId w:val="0"/>
        </w:numPr>
        <w:autoSpaceDE w:val="0"/>
        <w:autoSpaceDN w:val="0"/>
        <w:adjustRightInd w:val="0"/>
        <w:spacing w:after="0"/>
        <w:rPr>
          <w:bCs/>
          <w:szCs w:val="21"/>
        </w:rPr>
      </w:pPr>
      <w:r w:rsidRPr="00C864C7">
        <w:rPr>
          <w:bCs/>
          <w:szCs w:val="21"/>
        </w:rPr>
        <w:t>PART II</w:t>
      </w:r>
      <w:r w:rsidR="00DF656C" w:rsidRPr="00C864C7">
        <w:rPr>
          <w:bCs/>
          <w:szCs w:val="21"/>
        </w:rPr>
        <w:t>I</w:t>
      </w:r>
    </w:p>
    <w:p w14:paraId="2754C3B9" w14:textId="77777777" w:rsidR="00EB6900" w:rsidRPr="00C864C7" w:rsidRDefault="00EB6900" w:rsidP="00C864C7">
      <w:pPr>
        <w:pStyle w:val="OutL1"/>
        <w:numPr>
          <w:ilvl w:val="0"/>
          <w:numId w:val="0"/>
        </w:numPr>
        <w:autoSpaceDE w:val="0"/>
        <w:autoSpaceDN w:val="0"/>
        <w:adjustRightInd w:val="0"/>
        <w:spacing w:after="0"/>
        <w:rPr>
          <w:bCs/>
          <w:szCs w:val="21"/>
        </w:rPr>
      </w:pPr>
    </w:p>
    <w:p w14:paraId="79E558CF" w14:textId="77777777" w:rsidR="00EB6900" w:rsidRPr="00C864C7" w:rsidRDefault="00EB6900" w:rsidP="00C864C7">
      <w:pPr>
        <w:pStyle w:val="OutL1"/>
        <w:numPr>
          <w:ilvl w:val="0"/>
          <w:numId w:val="0"/>
        </w:numPr>
        <w:autoSpaceDE w:val="0"/>
        <w:autoSpaceDN w:val="0"/>
        <w:adjustRightInd w:val="0"/>
        <w:spacing w:after="0"/>
        <w:rPr>
          <w:bCs/>
          <w:szCs w:val="21"/>
        </w:rPr>
      </w:pPr>
      <w:r w:rsidRPr="00C864C7">
        <w:rPr>
          <w:bCs/>
          <w:szCs w:val="21"/>
        </w:rPr>
        <w:t>ADDITIONAL INFORMATION</w:t>
      </w:r>
      <w:r w:rsidR="005740F0" w:rsidRPr="00C864C7">
        <w:rPr>
          <w:bCs/>
          <w:szCs w:val="21"/>
        </w:rPr>
        <w:t xml:space="preserve"> </w:t>
      </w:r>
    </w:p>
    <w:p w14:paraId="6E8CFDC6" w14:textId="77777777" w:rsidR="00EB6900" w:rsidRPr="0008172F" w:rsidRDefault="00EB6900" w:rsidP="00EB6900">
      <w:pPr>
        <w:tabs>
          <w:tab w:val="left" w:pos="6450"/>
        </w:tabs>
        <w:jc w:val="center"/>
        <w:rPr>
          <w:b/>
          <w:bCs/>
          <w:sz w:val="28"/>
          <w:szCs w:val="28"/>
          <w:lang w:val="en-US"/>
        </w:rPr>
      </w:pPr>
    </w:p>
    <w:p w14:paraId="31F08972" w14:textId="77777777" w:rsidR="00FF47AF" w:rsidRPr="0008172F" w:rsidRDefault="00FF47AF" w:rsidP="00EB6900">
      <w:pPr>
        <w:tabs>
          <w:tab w:val="left" w:pos="6450"/>
        </w:tabs>
        <w:jc w:val="both"/>
        <w:rPr>
          <w:sz w:val="22"/>
          <w:szCs w:val="22"/>
        </w:rPr>
      </w:pPr>
    </w:p>
    <w:p w14:paraId="73D59F45" w14:textId="77777777" w:rsidR="00EB6900" w:rsidRPr="0008172F" w:rsidRDefault="00EB6900" w:rsidP="00B172A5">
      <w:pPr>
        <w:numPr>
          <w:ilvl w:val="0"/>
          <w:numId w:val="6"/>
        </w:numPr>
        <w:tabs>
          <w:tab w:val="left" w:pos="6450"/>
        </w:tabs>
        <w:jc w:val="both"/>
        <w:rPr>
          <w:b/>
          <w:bCs/>
          <w:sz w:val="21"/>
          <w:szCs w:val="21"/>
          <w:lang w:val="en-US"/>
        </w:rPr>
      </w:pPr>
      <w:r w:rsidRPr="0008172F">
        <w:rPr>
          <w:b/>
          <w:bCs/>
          <w:sz w:val="21"/>
          <w:szCs w:val="21"/>
          <w:lang w:val="en-US"/>
        </w:rPr>
        <w:t>SUBSTANTIAL INTERESTS IN SHARES AND SHARES IN PUBLIC HANDS</w:t>
      </w:r>
    </w:p>
    <w:p w14:paraId="654C177F" w14:textId="77777777" w:rsidR="00EB6900" w:rsidRPr="0008172F" w:rsidRDefault="00EB6900" w:rsidP="00EB6900">
      <w:pPr>
        <w:tabs>
          <w:tab w:val="left" w:pos="6450"/>
        </w:tabs>
        <w:jc w:val="both"/>
        <w:rPr>
          <w:b/>
          <w:bCs/>
          <w:sz w:val="21"/>
          <w:szCs w:val="21"/>
          <w:lang w:val="en-US"/>
        </w:rPr>
      </w:pPr>
    </w:p>
    <w:p w14:paraId="332E3FAD" w14:textId="709B16F6" w:rsidR="00EB6900" w:rsidRPr="0008172F" w:rsidRDefault="00026E7B" w:rsidP="00DB38F1">
      <w:pPr>
        <w:tabs>
          <w:tab w:val="left" w:pos="6450"/>
        </w:tabs>
        <w:ind w:left="720"/>
        <w:jc w:val="both"/>
        <w:rPr>
          <w:bCs/>
          <w:sz w:val="21"/>
          <w:szCs w:val="21"/>
          <w:lang w:val="en-US"/>
        </w:rPr>
      </w:pPr>
      <w:r w:rsidRPr="0008172F">
        <w:rPr>
          <w:bCs/>
          <w:sz w:val="21"/>
          <w:szCs w:val="21"/>
          <w:lang w:val="en-US"/>
        </w:rPr>
        <w:t>T</w:t>
      </w:r>
      <w:r w:rsidR="00EB6900" w:rsidRPr="0008172F">
        <w:rPr>
          <w:bCs/>
          <w:sz w:val="21"/>
          <w:szCs w:val="21"/>
          <w:lang w:val="en-US"/>
        </w:rPr>
        <w:t xml:space="preserve">he </w:t>
      </w:r>
      <w:r w:rsidRPr="0008172F">
        <w:rPr>
          <w:bCs/>
          <w:sz w:val="21"/>
          <w:szCs w:val="21"/>
          <w:lang w:val="en-US"/>
        </w:rPr>
        <w:t xml:space="preserve">list </w:t>
      </w:r>
      <w:r w:rsidR="00501C19" w:rsidRPr="0008172F">
        <w:rPr>
          <w:bCs/>
          <w:sz w:val="21"/>
          <w:szCs w:val="21"/>
          <w:lang w:val="en-US"/>
        </w:rPr>
        <w:t xml:space="preserve">of shareholders as at </w:t>
      </w:r>
      <w:r w:rsidR="000B4141">
        <w:rPr>
          <w:bCs/>
          <w:sz w:val="21"/>
          <w:szCs w:val="21"/>
          <w:lang w:val="en-US"/>
        </w:rPr>
        <w:t xml:space="preserve">20 May </w:t>
      </w:r>
      <w:r w:rsidR="00BE3C80" w:rsidRPr="0008172F">
        <w:rPr>
          <w:bCs/>
          <w:sz w:val="21"/>
          <w:szCs w:val="21"/>
          <w:lang w:val="en-US"/>
        </w:rPr>
        <w:t>201</w:t>
      </w:r>
      <w:r w:rsidR="0094327A">
        <w:rPr>
          <w:bCs/>
          <w:sz w:val="21"/>
          <w:szCs w:val="21"/>
          <w:lang w:val="en-US"/>
        </w:rPr>
        <w:t>9</w:t>
      </w:r>
      <w:r w:rsidR="00501C19" w:rsidRPr="0008172F">
        <w:rPr>
          <w:bCs/>
          <w:sz w:val="21"/>
          <w:szCs w:val="21"/>
          <w:lang w:val="en-US"/>
        </w:rPr>
        <w:t xml:space="preserve"> </w:t>
      </w:r>
      <w:r w:rsidR="00DB38F1" w:rsidRPr="0008172F">
        <w:rPr>
          <w:bCs/>
          <w:sz w:val="21"/>
          <w:szCs w:val="21"/>
          <w:lang w:val="en-US"/>
        </w:rPr>
        <w:t>is</w:t>
      </w:r>
      <w:r w:rsidR="00501C19" w:rsidRPr="0008172F">
        <w:rPr>
          <w:bCs/>
          <w:sz w:val="21"/>
          <w:szCs w:val="21"/>
          <w:lang w:val="en-US"/>
        </w:rPr>
        <w:t xml:space="preserve"> as follows</w:t>
      </w:r>
      <w:r w:rsidR="00EB6900" w:rsidRPr="0008172F">
        <w:rPr>
          <w:bCs/>
          <w:sz w:val="21"/>
          <w:szCs w:val="21"/>
          <w:lang w:val="en-US"/>
        </w:rPr>
        <w:t xml:space="preserve">: </w:t>
      </w:r>
    </w:p>
    <w:p w14:paraId="104D8FD7" w14:textId="77777777" w:rsidR="00026E7B" w:rsidRPr="0008172F" w:rsidRDefault="00026E7B" w:rsidP="00EB6900">
      <w:pPr>
        <w:tabs>
          <w:tab w:val="left" w:pos="6450"/>
        </w:tabs>
        <w:ind w:left="720"/>
        <w:jc w:val="both"/>
        <w:rPr>
          <w:bCs/>
          <w:sz w:val="21"/>
          <w:szCs w:val="21"/>
          <w:lang w:val="en-US"/>
        </w:rPr>
      </w:pPr>
    </w:p>
    <w:p w14:paraId="0A93E33B" w14:textId="77777777" w:rsidR="00416B37" w:rsidRPr="0008172F" w:rsidRDefault="00656FE6" w:rsidP="00CB1FA4">
      <w:pPr>
        <w:tabs>
          <w:tab w:val="left" w:pos="6300"/>
        </w:tabs>
        <w:ind w:left="720"/>
        <w:jc w:val="both"/>
        <w:rPr>
          <w:bCs/>
          <w:i/>
          <w:sz w:val="21"/>
          <w:szCs w:val="21"/>
          <w:lang w:val="en-US"/>
        </w:rPr>
      </w:pPr>
      <w:r w:rsidRPr="0008172F">
        <w:rPr>
          <w:bCs/>
          <w:i/>
          <w:sz w:val="21"/>
          <w:szCs w:val="21"/>
          <w:lang w:val="en-US"/>
        </w:rPr>
        <w:t xml:space="preserve">Member                                     </w:t>
      </w:r>
      <w:r w:rsidR="00E41D15">
        <w:rPr>
          <w:bCs/>
          <w:i/>
          <w:sz w:val="21"/>
          <w:szCs w:val="21"/>
          <w:lang w:val="en-US"/>
        </w:rPr>
        <w:t xml:space="preserve">                                  </w:t>
      </w:r>
      <w:r w:rsidRPr="0008172F">
        <w:rPr>
          <w:bCs/>
          <w:i/>
          <w:sz w:val="21"/>
          <w:szCs w:val="21"/>
          <w:lang w:val="en-US"/>
        </w:rPr>
        <w:t>Number of Shares</w:t>
      </w:r>
      <w:r w:rsidR="00416B37" w:rsidRPr="0008172F">
        <w:rPr>
          <w:bCs/>
          <w:i/>
          <w:sz w:val="21"/>
          <w:szCs w:val="21"/>
          <w:lang w:val="en-US"/>
        </w:rPr>
        <w:tab/>
      </w:r>
      <w:r w:rsidR="00E41D15">
        <w:rPr>
          <w:bCs/>
          <w:i/>
          <w:sz w:val="21"/>
          <w:szCs w:val="21"/>
          <w:lang w:val="en-US"/>
        </w:rPr>
        <w:t xml:space="preserve">  </w:t>
      </w:r>
      <w:r w:rsidRPr="0008172F">
        <w:rPr>
          <w:bCs/>
          <w:i/>
          <w:sz w:val="21"/>
          <w:szCs w:val="21"/>
          <w:lang w:val="en-US"/>
        </w:rPr>
        <w:t xml:space="preserve">% </w:t>
      </w:r>
    </w:p>
    <w:p w14:paraId="668103C8" w14:textId="77777777" w:rsidR="0068436D" w:rsidRPr="0008172F" w:rsidRDefault="00416B37" w:rsidP="0068436D">
      <w:pPr>
        <w:tabs>
          <w:tab w:val="left" w:pos="5940"/>
        </w:tabs>
        <w:ind w:left="720"/>
        <w:jc w:val="both"/>
        <w:rPr>
          <w:bCs/>
          <w:i/>
          <w:sz w:val="21"/>
          <w:szCs w:val="21"/>
          <w:lang w:val="en-US"/>
        </w:rPr>
      </w:pPr>
      <w:r w:rsidRPr="0008172F">
        <w:rPr>
          <w:bCs/>
          <w:i/>
          <w:sz w:val="21"/>
          <w:szCs w:val="21"/>
          <w:lang w:val="en-US"/>
        </w:rPr>
        <w:tab/>
      </w:r>
      <w:r w:rsidR="0068436D">
        <w:rPr>
          <w:bCs/>
          <w:i/>
          <w:sz w:val="21"/>
          <w:szCs w:val="21"/>
          <w:lang w:val="en-US"/>
        </w:rPr>
        <w:t xml:space="preserve">                   </w:t>
      </w:r>
      <w:r w:rsidR="0068436D" w:rsidRPr="0008172F">
        <w:rPr>
          <w:bCs/>
          <w:i/>
          <w:sz w:val="21"/>
          <w:szCs w:val="21"/>
          <w:lang w:val="en-US"/>
        </w:rPr>
        <w:t>shareholding</w:t>
      </w:r>
    </w:p>
    <w:p w14:paraId="7E7AF614" w14:textId="77777777" w:rsidR="00416B37" w:rsidRPr="0008172F" w:rsidRDefault="00416B37" w:rsidP="00EB6900">
      <w:pPr>
        <w:tabs>
          <w:tab w:val="left" w:pos="6450"/>
        </w:tabs>
        <w:ind w:left="720"/>
        <w:jc w:val="both"/>
        <w:rPr>
          <w:bCs/>
          <w:i/>
          <w:sz w:val="21"/>
          <w:szCs w:val="21"/>
          <w:lang w:val="en-US"/>
        </w:rPr>
      </w:pPr>
    </w:p>
    <w:p w14:paraId="4E3F6915" w14:textId="74927283" w:rsidR="00656FE6" w:rsidRPr="00D0162F" w:rsidRDefault="00E41D15" w:rsidP="00DB38F1">
      <w:pPr>
        <w:tabs>
          <w:tab w:val="right" w:pos="4770"/>
          <w:tab w:val="right" w:pos="6660"/>
        </w:tabs>
        <w:ind w:left="720"/>
        <w:jc w:val="both"/>
        <w:rPr>
          <w:bCs/>
          <w:sz w:val="21"/>
          <w:szCs w:val="21"/>
          <w:lang w:val="en-US"/>
        </w:rPr>
      </w:pPr>
      <w:r>
        <w:rPr>
          <w:bCs/>
          <w:sz w:val="21"/>
          <w:szCs w:val="21"/>
          <w:lang w:val="en-US"/>
        </w:rPr>
        <w:t xml:space="preserve">Controlling shareholder - </w:t>
      </w:r>
      <w:r w:rsidR="00DB38F1" w:rsidRPr="00274066">
        <w:rPr>
          <w:bCs/>
          <w:sz w:val="21"/>
          <w:szCs w:val="21"/>
          <w:lang w:val="en-US"/>
        </w:rPr>
        <w:t>Deramann Limited</w:t>
      </w:r>
      <w:r w:rsidR="00656FE6" w:rsidRPr="00274066">
        <w:rPr>
          <w:bCs/>
          <w:sz w:val="21"/>
          <w:szCs w:val="21"/>
          <w:lang w:val="en-US"/>
        </w:rPr>
        <w:t xml:space="preserve">             </w:t>
      </w:r>
      <w:r w:rsidR="0068436D">
        <w:rPr>
          <w:bCs/>
          <w:sz w:val="21"/>
          <w:szCs w:val="21"/>
          <w:lang w:val="en-US"/>
        </w:rPr>
        <w:t xml:space="preserve">    </w:t>
      </w:r>
      <w:r w:rsidR="00591621">
        <w:rPr>
          <w:bCs/>
          <w:sz w:val="21"/>
          <w:szCs w:val="21"/>
          <w:lang w:val="en-US"/>
        </w:rPr>
        <w:t>10</w:t>
      </w:r>
      <w:r w:rsidR="00656FE6" w:rsidRPr="00274066">
        <w:rPr>
          <w:bCs/>
          <w:sz w:val="21"/>
          <w:szCs w:val="21"/>
          <w:lang w:val="en-US"/>
        </w:rPr>
        <w:t>,</w:t>
      </w:r>
      <w:r w:rsidR="00C208DA">
        <w:rPr>
          <w:bCs/>
          <w:sz w:val="21"/>
          <w:szCs w:val="21"/>
          <w:lang w:val="en-US"/>
        </w:rPr>
        <w:t>5</w:t>
      </w:r>
      <w:r w:rsidR="00E101DD">
        <w:rPr>
          <w:bCs/>
          <w:sz w:val="21"/>
          <w:szCs w:val="21"/>
          <w:lang w:val="en-US"/>
        </w:rPr>
        <w:t>81</w:t>
      </w:r>
      <w:r w:rsidR="00591621">
        <w:rPr>
          <w:bCs/>
          <w:sz w:val="21"/>
          <w:szCs w:val="21"/>
          <w:lang w:val="en-US"/>
        </w:rPr>
        <w:t>,</w:t>
      </w:r>
      <w:r w:rsidR="00E101DD">
        <w:rPr>
          <w:bCs/>
          <w:sz w:val="21"/>
          <w:szCs w:val="21"/>
          <w:lang w:val="en-US"/>
        </w:rPr>
        <w:t>49</w:t>
      </w:r>
      <w:r w:rsidR="00591621" w:rsidRPr="00D0162F">
        <w:rPr>
          <w:bCs/>
          <w:sz w:val="21"/>
          <w:szCs w:val="21"/>
          <w:lang w:val="en-US"/>
        </w:rPr>
        <w:t>3</w:t>
      </w:r>
      <w:r w:rsidR="00416B37" w:rsidRPr="00D0162F">
        <w:rPr>
          <w:bCs/>
          <w:sz w:val="21"/>
          <w:szCs w:val="21"/>
          <w:lang w:val="en-US"/>
        </w:rPr>
        <w:tab/>
      </w:r>
      <w:r w:rsidR="0068436D" w:rsidRPr="00D0162F">
        <w:rPr>
          <w:bCs/>
          <w:sz w:val="21"/>
          <w:szCs w:val="21"/>
          <w:lang w:val="en-US"/>
        </w:rPr>
        <w:tab/>
      </w:r>
      <w:r w:rsidR="00C208DA" w:rsidRPr="00D0162F">
        <w:rPr>
          <w:bCs/>
          <w:sz w:val="21"/>
          <w:szCs w:val="21"/>
          <w:lang w:val="en-US"/>
        </w:rPr>
        <w:t>7</w:t>
      </w:r>
      <w:r w:rsidR="00591621" w:rsidRPr="00D0162F">
        <w:rPr>
          <w:bCs/>
          <w:sz w:val="21"/>
          <w:szCs w:val="21"/>
          <w:lang w:val="en-US"/>
        </w:rPr>
        <w:t>0</w:t>
      </w:r>
      <w:r w:rsidR="00656FE6" w:rsidRPr="00D0162F">
        <w:rPr>
          <w:bCs/>
          <w:sz w:val="21"/>
          <w:szCs w:val="21"/>
          <w:lang w:val="en-US"/>
        </w:rPr>
        <w:t>.</w:t>
      </w:r>
      <w:r w:rsidR="00E101DD">
        <w:rPr>
          <w:bCs/>
          <w:sz w:val="21"/>
          <w:szCs w:val="21"/>
          <w:lang w:val="en-US"/>
        </w:rPr>
        <w:t>543</w:t>
      </w:r>
      <w:r w:rsidR="00656FE6" w:rsidRPr="00D0162F">
        <w:rPr>
          <w:bCs/>
          <w:sz w:val="21"/>
          <w:szCs w:val="21"/>
          <w:lang w:val="en-US"/>
        </w:rPr>
        <w:t>%</w:t>
      </w:r>
    </w:p>
    <w:p w14:paraId="71AF225E" w14:textId="791797A7" w:rsidR="00416B37" w:rsidRPr="00D0162F" w:rsidRDefault="00E41D15" w:rsidP="00274066">
      <w:pPr>
        <w:tabs>
          <w:tab w:val="left" w:pos="3960"/>
          <w:tab w:val="left" w:pos="5940"/>
        </w:tabs>
        <w:ind w:left="720"/>
        <w:jc w:val="both"/>
        <w:rPr>
          <w:bCs/>
          <w:sz w:val="21"/>
          <w:szCs w:val="21"/>
          <w:lang w:val="en-US"/>
        </w:rPr>
      </w:pPr>
      <w:r w:rsidRPr="00D0162F">
        <w:rPr>
          <w:bCs/>
          <w:sz w:val="21"/>
          <w:szCs w:val="21"/>
          <w:lang w:val="en-US"/>
        </w:rPr>
        <w:t>Other r</w:t>
      </w:r>
      <w:r w:rsidR="00274066" w:rsidRPr="00D0162F">
        <w:rPr>
          <w:bCs/>
          <w:sz w:val="21"/>
          <w:szCs w:val="21"/>
          <w:lang w:val="en-US"/>
        </w:rPr>
        <w:t>elated parties</w:t>
      </w:r>
      <w:r w:rsidR="00274066" w:rsidRPr="00D0162F">
        <w:rPr>
          <w:bCs/>
          <w:sz w:val="21"/>
          <w:szCs w:val="21"/>
          <w:lang w:val="en-US"/>
        </w:rPr>
        <w:tab/>
      </w:r>
      <w:r w:rsidR="000F673B" w:rsidRPr="00D0162F">
        <w:rPr>
          <w:bCs/>
          <w:sz w:val="21"/>
          <w:szCs w:val="21"/>
          <w:lang w:val="en-US"/>
        </w:rPr>
        <w:t xml:space="preserve">                           </w:t>
      </w:r>
      <w:r w:rsidR="00D0162F" w:rsidRPr="00D0162F">
        <w:rPr>
          <w:bCs/>
          <w:sz w:val="21"/>
          <w:szCs w:val="21"/>
          <w:lang w:val="en-US"/>
        </w:rPr>
        <w:t xml:space="preserve">  2,41</w:t>
      </w:r>
      <w:r w:rsidR="0094327A">
        <w:rPr>
          <w:bCs/>
          <w:sz w:val="21"/>
          <w:szCs w:val="21"/>
          <w:lang w:val="en-US"/>
        </w:rPr>
        <w:t>9</w:t>
      </w:r>
      <w:r w:rsidR="00D0162F" w:rsidRPr="00D0162F">
        <w:rPr>
          <w:bCs/>
          <w:sz w:val="21"/>
          <w:szCs w:val="21"/>
          <w:lang w:val="en-US"/>
        </w:rPr>
        <w:t>,</w:t>
      </w:r>
      <w:r w:rsidR="00E101DD">
        <w:rPr>
          <w:bCs/>
          <w:sz w:val="21"/>
          <w:szCs w:val="21"/>
          <w:lang w:val="en-US"/>
        </w:rPr>
        <w:t>956</w:t>
      </w:r>
      <w:r w:rsidR="0068436D" w:rsidRPr="00D0162F">
        <w:rPr>
          <w:bCs/>
          <w:sz w:val="21"/>
          <w:szCs w:val="21"/>
          <w:lang w:val="en-US"/>
        </w:rPr>
        <w:tab/>
      </w:r>
      <w:r w:rsidR="00274066" w:rsidRPr="00D0162F">
        <w:rPr>
          <w:bCs/>
          <w:sz w:val="21"/>
          <w:szCs w:val="21"/>
          <w:lang w:val="en-US"/>
        </w:rPr>
        <w:tab/>
      </w:r>
      <w:r w:rsidR="00D0162F" w:rsidRPr="00D0162F">
        <w:rPr>
          <w:bCs/>
          <w:sz w:val="21"/>
          <w:szCs w:val="21"/>
          <w:lang w:val="en-US"/>
        </w:rPr>
        <w:t>16</w:t>
      </w:r>
      <w:r w:rsidR="00B13D5B" w:rsidRPr="00D0162F">
        <w:rPr>
          <w:bCs/>
          <w:sz w:val="21"/>
          <w:szCs w:val="21"/>
          <w:lang w:val="en-US"/>
        </w:rPr>
        <w:t>.</w:t>
      </w:r>
      <w:r w:rsidR="0094327A">
        <w:rPr>
          <w:bCs/>
          <w:sz w:val="21"/>
          <w:szCs w:val="21"/>
          <w:lang w:val="en-US"/>
        </w:rPr>
        <w:t>13</w:t>
      </w:r>
      <w:r w:rsidR="00E101DD">
        <w:rPr>
          <w:bCs/>
          <w:sz w:val="21"/>
          <w:szCs w:val="21"/>
          <w:lang w:val="en-US"/>
        </w:rPr>
        <w:t>3</w:t>
      </w:r>
      <w:r w:rsidR="00274066" w:rsidRPr="00D0162F">
        <w:rPr>
          <w:bCs/>
          <w:sz w:val="21"/>
          <w:szCs w:val="21"/>
          <w:lang w:val="en-US"/>
        </w:rPr>
        <w:t>%</w:t>
      </w:r>
    </w:p>
    <w:p w14:paraId="66C664E2" w14:textId="3549C48D" w:rsidR="00274066" w:rsidRPr="0068436D" w:rsidRDefault="00274066" w:rsidP="00274066">
      <w:pPr>
        <w:tabs>
          <w:tab w:val="left" w:pos="3960"/>
          <w:tab w:val="left" w:pos="5940"/>
        </w:tabs>
        <w:ind w:left="720"/>
        <w:jc w:val="both"/>
        <w:rPr>
          <w:bCs/>
          <w:sz w:val="21"/>
          <w:szCs w:val="21"/>
          <w:lang w:val="en-US"/>
        </w:rPr>
      </w:pPr>
      <w:r w:rsidRPr="00D0162F">
        <w:rPr>
          <w:bCs/>
          <w:sz w:val="21"/>
          <w:szCs w:val="21"/>
          <w:lang w:val="en-US"/>
        </w:rPr>
        <w:t xml:space="preserve">Public </w:t>
      </w:r>
      <w:r w:rsidRPr="00D0162F">
        <w:rPr>
          <w:bCs/>
          <w:sz w:val="21"/>
          <w:szCs w:val="21"/>
          <w:lang w:val="en-US"/>
        </w:rPr>
        <w:tab/>
      </w:r>
      <w:r w:rsidR="000F673B" w:rsidRPr="00D0162F">
        <w:rPr>
          <w:bCs/>
          <w:sz w:val="21"/>
          <w:szCs w:val="21"/>
          <w:lang w:val="en-US"/>
        </w:rPr>
        <w:t xml:space="preserve">    </w:t>
      </w:r>
      <w:r w:rsidR="00591621" w:rsidRPr="00D0162F">
        <w:rPr>
          <w:bCs/>
          <w:sz w:val="21"/>
          <w:szCs w:val="21"/>
          <w:lang w:val="en-US"/>
        </w:rPr>
        <w:t xml:space="preserve">                       </w:t>
      </w:r>
      <w:r w:rsidR="00D0162F" w:rsidRPr="00D0162F">
        <w:rPr>
          <w:bCs/>
          <w:sz w:val="21"/>
          <w:szCs w:val="21"/>
          <w:lang w:val="en-US"/>
        </w:rPr>
        <w:t xml:space="preserve">  </w:t>
      </w:r>
      <w:r w:rsidR="00E101DD">
        <w:rPr>
          <w:bCs/>
          <w:sz w:val="21"/>
          <w:szCs w:val="21"/>
          <w:lang w:val="en-US"/>
        </w:rPr>
        <w:t>1</w:t>
      </w:r>
      <w:r w:rsidR="00D0162F" w:rsidRPr="00D0162F">
        <w:rPr>
          <w:bCs/>
          <w:sz w:val="21"/>
          <w:szCs w:val="21"/>
          <w:lang w:val="en-US"/>
        </w:rPr>
        <w:t>,</w:t>
      </w:r>
      <w:r w:rsidR="00E101DD">
        <w:rPr>
          <w:bCs/>
          <w:sz w:val="21"/>
          <w:szCs w:val="21"/>
          <w:lang w:val="en-US"/>
        </w:rPr>
        <w:t>998</w:t>
      </w:r>
      <w:r w:rsidR="00D0162F" w:rsidRPr="00D0162F">
        <w:rPr>
          <w:bCs/>
          <w:sz w:val="21"/>
          <w:szCs w:val="21"/>
          <w:lang w:val="en-US"/>
        </w:rPr>
        <w:t>,</w:t>
      </w:r>
      <w:r w:rsidR="00E101DD">
        <w:rPr>
          <w:bCs/>
          <w:sz w:val="21"/>
          <w:szCs w:val="21"/>
          <w:lang w:val="en-US"/>
        </w:rPr>
        <w:t>551</w:t>
      </w:r>
      <w:r w:rsidR="00D0162F" w:rsidRPr="00D0162F">
        <w:rPr>
          <w:bCs/>
          <w:sz w:val="21"/>
          <w:szCs w:val="21"/>
          <w:lang w:val="en-US"/>
        </w:rPr>
        <w:tab/>
      </w:r>
      <w:r w:rsidR="0068436D" w:rsidRPr="00D0162F">
        <w:rPr>
          <w:bCs/>
          <w:sz w:val="21"/>
          <w:szCs w:val="21"/>
          <w:lang w:val="en-US"/>
        </w:rPr>
        <w:tab/>
      </w:r>
      <w:r w:rsidR="00D0162F" w:rsidRPr="00D0162F">
        <w:rPr>
          <w:bCs/>
          <w:sz w:val="21"/>
          <w:szCs w:val="21"/>
          <w:lang w:val="en-US"/>
        </w:rPr>
        <w:t>13</w:t>
      </w:r>
      <w:r w:rsidRPr="00D0162F">
        <w:rPr>
          <w:bCs/>
          <w:sz w:val="21"/>
          <w:szCs w:val="21"/>
          <w:lang w:val="en-US"/>
        </w:rPr>
        <w:t>.</w:t>
      </w:r>
      <w:r w:rsidR="00E101DD">
        <w:rPr>
          <w:bCs/>
          <w:sz w:val="21"/>
          <w:szCs w:val="21"/>
          <w:lang w:val="en-US"/>
        </w:rPr>
        <w:t>324</w:t>
      </w:r>
      <w:r w:rsidRPr="00D0162F">
        <w:rPr>
          <w:bCs/>
          <w:sz w:val="21"/>
          <w:szCs w:val="21"/>
          <w:lang w:val="en-US"/>
        </w:rPr>
        <w:t>%</w:t>
      </w:r>
    </w:p>
    <w:p w14:paraId="6419324D" w14:textId="77777777" w:rsidR="00DB38F1" w:rsidRDefault="00DB38F1" w:rsidP="00EB6900">
      <w:pPr>
        <w:tabs>
          <w:tab w:val="left" w:pos="6450"/>
        </w:tabs>
        <w:ind w:left="720"/>
        <w:jc w:val="both"/>
        <w:rPr>
          <w:bCs/>
          <w:sz w:val="21"/>
          <w:szCs w:val="21"/>
          <w:lang w:val="en-US"/>
        </w:rPr>
      </w:pPr>
    </w:p>
    <w:p w14:paraId="1FF17445" w14:textId="77777777" w:rsidR="00D0162F" w:rsidRPr="0008172F" w:rsidRDefault="00D0162F" w:rsidP="00EB6900">
      <w:pPr>
        <w:tabs>
          <w:tab w:val="left" w:pos="6450"/>
        </w:tabs>
        <w:ind w:left="720"/>
        <w:jc w:val="both"/>
        <w:rPr>
          <w:bCs/>
          <w:sz w:val="21"/>
          <w:szCs w:val="21"/>
          <w:lang w:val="en-US"/>
        </w:rPr>
      </w:pPr>
    </w:p>
    <w:p w14:paraId="35ABAC02" w14:textId="77777777" w:rsidR="00416B37" w:rsidRPr="0008172F" w:rsidRDefault="00416B37" w:rsidP="00416B37">
      <w:pPr>
        <w:tabs>
          <w:tab w:val="left" w:pos="720"/>
          <w:tab w:val="left" w:pos="6450"/>
        </w:tabs>
        <w:ind w:left="360" w:hanging="1440"/>
        <w:jc w:val="both"/>
        <w:rPr>
          <w:b/>
          <w:bCs/>
          <w:sz w:val="21"/>
          <w:szCs w:val="21"/>
          <w:lang w:val="en-US"/>
        </w:rPr>
      </w:pPr>
      <w:r w:rsidRPr="0008172F">
        <w:rPr>
          <w:b/>
          <w:bCs/>
          <w:sz w:val="21"/>
          <w:szCs w:val="21"/>
          <w:lang w:val="en-US"/>
        </w:rPr>
        <w:t>Rule 30.1</w:t>
      </w:r>
      <w:r w:rsidRPr="0008172F">
        <w:rPr>
          <w:b/>
          <w:bCs/>
          <w:sz w:val="21"/>
          <w:szCs w:val="21"/>
          <w:lang w:val="en-US"/>
        </w:rPr>
        <w:tab/>
        <w:t>2.</w:t>
      </w:r>
      <w:r w:rsidRPr="0008172F">
        <w:rPr>
          <w:b/>
          <w:bCs/>
          <w:sz w:val="21"/>
          <w:szCs w:val="21"/>
          <w:lang w:val="en-US"/>
        </w:rPr>
        <w:tab/>
        <w:t>DILUTION EFFECT</w:t>
      </w:r>
    </w:p>
    <w:p w14:paraId="15F2A21E" w14:textId="77777777" w:rsidR="00416B37" w:rsidRPr="0008172F" w:rsidRDefault="00416B37" w:rsidP="00416B37">
      <w:pPr>
        <w:tabs>
          <w:tab w:val="left" w:pos="720"/>
          <w:tab w:val="left" w:pos="6450"/>
        </w:tabs>
        <w:ind w:left="360" w:hanging="1440"/>
        <w:jc w:val="both"/>
        <w:rPr>
          <w:b/>
          <w:bCs/>
          <w:sz w:val="21"/>
          <w:szCs w:val="21"/>
          <w:lang w:val="en-US"/>
        </w:rPr>
      </w:pPr>
    </w:p>
    <w:p w14:paraId="18422720" w14:textId="18A49E0E" w:rsidR="00416B37" w:rsidRPr="0008172F" w:rsidRDefault="00416B37" w:rsidP="00DB38F1">
      <w:pPr>
        <w:tabs>
          <w:tab w:val="left" w:pos="6450"/>
        </w:tabs>
        <w:ind w:left="720"/>
        <w:jc w:val="both"/>
        <w:rPr>
          <w:bCs/>
          <w:sz w:val="21"/>
          <w:szCs w:val="21"/>
          <w:lang w:val="en-US"/>
        </w:rPr>
      </w:pPr>
      <w:r w:rsidRPr="0008172F">
        <w:rPr>
          <w:bCs/>
          <w:sz w:val="21"/>
          <w:szCs w:val="21"/>
          <w:lang w:val="en-US"/>
        </w:rPr>
        <w:t xml:space="preserve">The amount and percentage of immediate dilution resulting from the </w:t>
      </w:r>
      <w:r w:rsidR="00B13D5B">
        <w:rPr>
          <w:bCs/>
          <w:sz w:val="21"/>
          <w:szCs w:val="21"/>
          <w:lang w:val="en-US"/>
        </w:rPr>
        <w:t xml:space="preserve">right </w:t>
      </w:r>
      <w:r w:rsidRPr="0008172F">
        <w:rPr>
          <w:bCs/>
          <w:sz w:val="21"/>
          <w:szCs w:val="21"/>
          <w:lang w:val="en-US"/>
        </w:rPr>
        <w:t xml:space="preserve">issue of </w:t>
      </w:r>
      <w:r w:rsidR="00591621">
        <w:rPr>
          <w:bCs/>
          <w:sz w:val="21"/>
          <w:szCs w:val="21"/>
          <w:lang w:val="en-US"/>
        </w:rPr>
        <w:t>3</w:t>
      </w:r>
      <w:r w:rsidR="00B13D5B">
        <w:rPr>
          <w:bCs/>
          <w:sz w:val="21"/>
          <w:szCs w:val="21"/>
          <w:lang w:val="en-US"/>
        </w:rPr>
        <w:t>,0</w:t>
      </w:r>
      <w:r w:rsidRPr="00E96CDA">
        <w:rPr>
          <w:bCs/>
          <w:sz w:val="21"/>
          <w:szCs w:val="21"/>
          <w:lang w:val="en-US"/>
        </w:rPr>
        <w:t xml:space="preserve">00,000 </w:t>
      </w:r>
      <w:r w:rsidR="00DB38F1" w:rsidRPr="00E96CDA">
        <w:rPr>
          <w:bCs/>
          <w:sz w:val="21"/>
          <w:szCs w:val="21"/>
          <w:lang w:val="en-US"/>
        </w:rPr>
        <w:t xml:space="preserve">new </w:t>
      </w:r>
      <w:r w:rsidR="00E96CDA" w:rsidRPr="00E96CDA">
        <w:rPr>
          <w:bCs/>
          <w:sz w:val="21"/>
          <w:szCs w:val="21"/>
          <w:lang w:val="en-US"/>
        </w:rPr>
        <w:t xml:space="preserve">ordinary </w:t>
      </w:r>
      <w:r w:rsidRPr="00E96CDA">
        <w:rPr>
          <w:bCs/>
          <w:sz w:val="21"/>
          <w:szCs w:val="21"/>
          <w:lang w:val="en-US"/>
        </w:rPr>
        <w:t>shares</w:t>
      </w:r>
      <w:r w:rsidR="00616DFB" w:rsidRPr="0008172F">
        <w:rPr>
          <w:bCs/>
          <w:sz w:val="21"/>
          <w:szCs w:val="21"/>
          <w:lang w:val="en-US"/>
        </w:rPr>
        <w:t xml:space="preserve"> are as follows:</w:t>
      </w:r>
    </w:p>
    <w:p w14:paraId="3CE3C261" w14:textId="77777777" w:rsidR="00416B37" w:rsidRPr="00E96CDA" w:rsidRDefault="00416B37" w:rsidP="00416B37">
      <w:pPr>
        <w:tabs>
          <w:tab w:val="left" w:pos="6450"/>
        </w:tabs>
        <w:ind w:left="720"/>
        <w:jc w:val="both"/>
        <w:rPr>
          <w:bCs/>
          <w:sz w:val="21"/>
          <w:szCs w:val="21"/>
          <w:lang w:val="en-US"/>
        </w:rPr>
      </w:pPr>
    </w:p>
    <w:p w14:paraId="08A4CF38" w14:textId="67909A63" w:rsidR="00416B37" w:rsidRPr="0008172F" w:rsidRDefault="00416B37" w:rsidP="00416B37">
      <w:pPr>
        <w:tabs>
          <w:tab w:val="left" w:pos="6450"/>
        </w:tabs>
        <w:ind w:left="720"/>
        <w:jc w:val="both"/>
        <w:rPr>
          <w:b/>
          <w:bCs/>
          <w:i/>
          <w:sz w:val="21"/>
          <w:szCs w:val="21"/>
          <w:u w:val="single"/>
          <w:lang w:val="en-US"/>
        </w:rPr>
      </w:pPr>
      <w:r w:rsidRPr="0008172F">
        <w:rPr>
          <w:b/>
          <w:bCs/>
          <w:i/>
          <w:sz w:val="21"/>
          <w:szCs w:val="21"/>
          <w:u w:val="single"/>
          <w:lang w:val="en-US"/>
        </w:rPr>
        <w:t xml:space="preserve">Prior to issue of </w:t>
      </w:r>
      <w:r w:rsidR="00591621">
        <w:rPr>
          <w:b/>
          <w:bCs/>
          <w:i/>
          <w:sz w:val="21"/>
          <w:szCs w:val="21"/>
          <w:u w:val="single"/>
          <w:lang w:val="en-US"/>
        </w:rPr>
        <w:t>3</w:t>
      </w:r>
      <w:r w:rsidR="00B13D5B">
        <w:rPr>
          <w:b/>
          <w:bCs/>
          <w:i/>
          <w:sz w:val="21"/>
          <w:szCs w:val="21"/>
          <w:u w:val="single"/>
          <w:lang w:val="en-US"/>
        </w:rPr>
        <w:t>,0</w:t>
      </w:r>
      <w:r w:rsidRPr="0008172F">
        <w:rPr>
          <w:b/>
          <w:bCs/>
          <w:i/>
          <w:sz w:val="21"/>
          <w:szCs w:val="21"/>
          <w:u w:val="single"/>
          <w:lang w:val="en-US"/>
        </w:rPr>
        <w:t xml:space="preserve">00,000 </w:t>
      </w:r>
      <w:r w:rsidR="00E96CDA">
        <w:rPr>
          <w:b/>
          <w:bCs/>
          <w:i/>
          <w:sz w:val="21"/>
          <w:szCs w:val="21"/>
          <w:u w:val="single"/>
          <w:lang w:val="en-US"/>
        </w:rPr>
        <w:t xml:space="preserve">new ordinary </w:t>
      </w:r>
      <w:r w:rsidRPr="0008172F">
        <w:rPr>
          <w:b/>
          <w:bCs/>
          <w:i/>
          <w:sz w:val="21"/>
          <w:szCs w:val="21"/>
          <w:u w:val="single"/>
          <w:lang w:val="en-US"/>
        </w:rPr>
        <w:t>shares</w:t>
      </w:r>
    </w:p>
    <w:p w14:paraId="35AE51DD" w14:textId="77777777" w:rsidR="00416B37" w:rsidRPr="0008172F" w:rsidRDefault="00416B37" w:rsidP="00416B37">
      <w:pPr>
        <w:tabs>
          <w:tab w:val="left" w:pos="6450"/>
        </w:tabs>
        <w:ind w:left="720"/>
        <w:jc w:val="both"/>
        <w:rPr>
          <w:bCs/>
          <w:sz w:val="21"/>
          <w:szCs w:val="21"/>
          <w:lang w:val="en-US"/>
        </w:rPr>
      </w:pPr>
    </w:p>
    <w:p w14:paraId="7B875FCD" w14:textId="77777777" w:rsidR="0068436D" w:rsidRPr="0008172F" w:rsidRDefault="0068436D" w:rsidP="0068436D">
      <w:pPr>
        <w:tabs>
          <w:tab w:val="left" w:pos="6300"/>
        </w:tabs>
        <w:ind w:left="720"/>
        <w:jc w:val="both"/>
        <w:rPr>
          <w:bCs/>
          <w:i/>
          <w:sz w:val="21"/>
          <w:szCs w:val="21"/>
          <w:lang w:val="en-US"/>
        </w:rPr>
      </w:pPr>
      <w:r w:rsidRPr="0008172F">
        <w:rPr>
          <w:bCs/>
          <w:i/>
          <w:sz w:val="21"/>
          <w:szCs w:val="21"/>
          <w:lang w:val="en-US"/>
        </w:rPr>
        <w:t xml:space="preserve">Member                                     </w:t>
      </w:r>
      <w:r>
        <w:rPr>
          <w:bCs/>
          <w:i/>
          <w:sz w:val="21"/>
          <w:szCs w:val="21"/>
          <w:lang w:val="en-US"/>
        </w:rPr>
        <w:t xml:space="preserve">                                  </w:t>
      </w:r>
      <w:r w:rsidRPr="0008172F">
        <w:rPr>
          <w:bCs/>
          <w:i/>
          <w:sz w:val="21"/>
          <w:szCs w:val="21"/>
          <w:lang w:val="en-US"/>
        </w:rPr>
        <w:t>Number of Shares</w:t>
      </w:r>
      <w:r w:rsidRPr="0008172F">
        <w:rPr>
          <w:bCs/>
          <w:i/>
          <w:sz w:val="21"/>
          <w:szCs w:val="21"/>
          <w:lang w:val="en-US"/>
        </w:rPr>
        <w:tab/>
      </w:r>
      <w:r>
        <w:rPr>
          <w:bCs/>
          <w:i/>
          <w:sz w:val="21"/>
          <w:szCs w:val="21"/>
          <w:lang w:val="en-US"/>
        </w:rPr>
        <w:t xml:space="preserve">  </w:t>
      </w:r>
      <w:r w:rsidRPr="0008172F">
        <w:rPr>
          <w:bCs/>
          <w:i/>
          <w:sz w:val="21"/>
          <w:szCs w:val="21"/>
          <w:lang w:val="en-US"/>
        </w:rPr>
        <w:t xml:space="preserve">% </w:t>
      </w:r>
    </w:p>
    <w:p w14:paraId="1373377B" w14:textId="77777777" w:rsidR="0068436D" w:rsidRPr="0008172F" w:rsidRDefault="0068436D" w:rsidP="0068436D">
      <w:pPr>
        <w:tabs>
          <w:tab w:val="left" w:pos="5940"/>
        </w:tabs>
        <w:ind w:left="720"/>
        <w:jc w:val="both"/>
        <w:rPr>
          <w:bCs/>
          <w:i/>
          <w:sz w:val="21"/>
          <w:szCs w:val="21"/>
          <w:lang w:val="en-US"/>
        </w:rPr>
      </w:pPr>
      <w:r w:rsidRPr="0008172F">
        <w:rPr>
          <w:bCs/>
          <w:i/>
          <w:sz w:val="21"/>
          <w:szCs w:val="21"/>
          <w:lang w:val="en-US"/>
        </w:rPr>
        <w:tab/>
      </w:r>
      <w:r>
        <w:rPr>
          <w:bCs/>
          <w:i/>
          <w:sz w:val="21"/>
          <w:szCs w:val="21"/>
          <w:lang w:val="en-US"/>
        </w:rPr>
        <w:t xml:space="preserve">                   </w:t>
      </w:r>
      <w:r w:rsidRPr="0008172F">
        <w:rPr>
          <w:bCs/>
          <w:i/>
          <w:sz w:val="21"/>
          <w:szCs w:val="21"/>
          <w:lang w:val="en-US"/>
        </w:rPr>
        <w:t>shareholding</w:t>
      </w:r>
    </w:p>
    <w:p w14:paraId="462434D6" w14:textId="77777777" w:rsidR="0068436D" w:rsidRPr="0008172F" w:rsidRDefault="0068436D" w:rsidP="0068436D">
      <w:pPr>
        <w:tabs>
          <w:tab w:val="left" w:pos="6450"/>
        </w:tabs>
        <w:ind w:left="720"/>
        <w:jc w:val="both"/>
        <w:rPr>
          <w:bCs/>
          <w:i/>
          <w:sz w:val="21"/>
          <w:szCs w:val="21"/>
          <w:lang w:val="en-US"/>
        </w:rPr>
      </w:pPr>
    </w:p>
    <w:p w14:paraId="29A654C0" w14:textId="77777777" w:rsidR="000E656F" w:rsidRPr="00D0162F" w:rsidRDefault="000E656F" w:rsidP="000E656F">
      <w:pPr>
        <w:tabs>
          <w:tab w:val="right" w:pos="4770"/>
          <w:tab w:val="right" w:pos="6660"/>
        </w:tabs>
        <w:ind w:left="720"/>
        <w:jc w:val="both"/>
        <w:rPr>
          <w:bCs/>
          <w:sz w:val="21"/>
          <w:szCs w:val="21"/>
          <w:lang w:val="en-US"/>
        </w:rPr>
      </w:pPr>
      <w:r>
        <w:rPr>
          <w:bCs/>
          <w:sz w:val="21"/>
          <w:szCs w:val="21"/>
          <w:lang w:val="en-US"/>
        </w:rPr>
        <w:t xml:space="preserve">Controlling shareholder - </w:t>
      </w:r>
      <w:r w:rsidRPr="00274066">
        <w:rPr>
          <w:bCs/>
          <w:sz w:val="21"/>
          <w:szCs w:val="21"/>
          <w:lang w:val="en-US"/>
        </w:rPr>
        <w:t xml:space="preserve">Deramann Limited             </w:t>
      </w:r>
      <w:r>
        <w:rPr>
          <w:bCs/>
          <w:sz w:val="21"/>
          <w:szCs w:val="21"/>
          <w:lang w:val="en-US"/>
        </w:rPr>
        <w:t xml:space="preserve">    10</w:t>
      </w:r>
      <w:r w:rsidRPr="00274066">
        <w:rPr>
          <w:bCs/>
          <w:sz w:val="21"/>
          <w:szCs w:val="21"/>
          <w:lang w:val="en-US"/>
        </w:rPr>
        <w:t>,</w:t>
      </w:r>
      <w:r>
        <w:rPr>
          <w:bCs/>
          <w:sz w:val="21"/>
          <w:szCs w:val="21"/>
          <w:lang w:val="en-US"/>
        </w:rPr>
        <w:t>581,49</w:t>
      </w:r>
      <w:r w:rsidRPr="00D0162F">
        <w:rPr>
          <w:bCs/>
          <w:sz w:val="21"/>
          <w:szCs w:val="21"/>
          <w:lang w:val="en-US"/>
        </w:rPr>
        <w:t>3</w:t>
      </w:r>
      <w:r w:rsidRPr="00D0162F">
        <w:rPr>
          <w:bCs/>
          <w:sz w:val="21"/>
          <w:szCs w:val="21"/>
          <w:lang w:val="en-US"/>
        </w:rPr>
        <w:tab/>
      </w:r>
      <w:r w:rsidRPr="00D0162F">
        <w:rPr>
          <w:bCs/>
          <w:sz w:val="21"/>
          <w:szCs w:val="21"/>
          <w:lang w:val="en-US"/>
        </w:rPr>
        <w:tab/>
        <w:t>70.</w:t>
      </w:r>
      <w:r>
        <w:rPr>
          <w:bCs/>
          <w:sz w:val="21"/>
          <w:szCs w:val="21"/>
          <w:lang w:val="en-US"/>
        </w:rPr>
        <w:t>543</w:t>
      </w:r>
      <w:r w:rsidRPr="00D0162F">
        <w:rPr>
          <w:bCs/>
          <w:sz w:val="21"/>
          <w:szCs w:val="21"/>
          <w:lang w:val="en-US"/>
        </w:rPr>
        <w:t>%</w:t>
      </w:r>
    </w:p>
    <w:p w14:paraId="6D0E09E3" w14:textId="77777777" w:rsidR="000E656F" w:rsidRPr="00D0162F" w:rsidRDefault="000E656F" w:rsidP="000E656F">
      <w:pPr>
        <w:tabs>
          <w:tab w:val="left" w:pos="3960"/>
          <w:tab w:val="left" w:pos="5940"/>
        </w:tabs>
        <w:ind w:left="720"/>
        <w:jc w:val="both"/>
        <w:rPr>
          <w:bCs/>
          <w:sz w:val="21"/>
          <w:szCs w:val="21"/>
          <w:lang w:val="en-US"/>
        </w:rPr>
      </w:pPr>
      <w:r w:rsidRPr="00D0162F">
        <w:rPr>
          <w:bCs/>
          <w:sz w:val="21"/>
          <w:szCs w:val="21"/>
          <w:lang w:val="en-US"/>
        </w:rPr>
        <w:t>Other related parties</w:t>
      </w:r>
      <w:r w:rsidRPr="00D0162F">
        <w:rPr>
          <w:bCs/>
          <w:sz w:val="21"/>
          <w:szCs w:val="21"/>
          <w:lang w:val="en-US"/>
        </w:rPr>
        <w:tab/>
        <w:t xml:space="preserve">                             2,41</w:t>
      </w:r>
      <w:r>
        <w:rPr>
          <w:bCs/>
          <w:sz w:val="21"/>
          <w:szCs w:val="21"/>
          <w:lang w:val="en-US"/>
        </w:rPr>
        <w:t>9</w:t>
      </w:r>
      <w:r w:rsidRPr="00D0162F">
        <w:rPr>
          <w:bCs/>
          <w:sz w:val="21"/>
          <w:szCs w:val="21"/>
          <w:lang w:val="en-US"/>
        </w:rPr>
        <w:t>,</w:t>
      </w:r>
      <w:r>
        <w:rPr>
          <w:bCs/>
          <w:sz w:val="21"/>
          <w:szCs w:val="21"/>
          <w:lang w:val="en-US"/>
        </w:rPr>
        <w:t>956</w:t>
      </w:r>
      <w:r w:rsidRPr="00D0162F">
        <w:rPr>
          <w:bCs/>
          <w:sz w:val="21"/>
          <w:szCs w:val="21"/>
          <w:lang w:val="en-US"/>
        </w:rPr>
        <w:tab/>
      </w:r>
      <w:r w:rsidRPr="00D0162F">
        <w:rPr>
          <w:bCs/>
          <w:sz w:val="21"/>
          <w:szCs w:val="21"/>
          <w:lang w:val="en-US"/>
        </w:rPr>
        <w:tab/>
        <w:t>16.</w:t>
      </w:r>
      <w:r>
        <w:rPr>
          <w:bCs/>
          <w:sz w:val="21"/>
          <w:szCs w:val="21"/>
          <w:lang w:val="en-US"/>
        </w:rPr>
        <w:t>133</w:t>
      </w:r>
      <w:r w:rsidRPr="00D0162F">
        <w:rPr>
          <w:bCs/>
          <w:sz w:val="21"/>
          <w:szCs w:val="21"/>
          <w:lang w:val="en-US"/>
        </w:rPr>
        <w:t>%</w:t>
      </w:r>
    </w:p>
    <w:p w14:paraId="4E9E35E3" w14:textId="77777777" w:rsidR="000E656F" w:rsidRPr="0068436D" w:rsidRDefault="000E656F" w:rsidP="000E656F">
      <w:pPr>
        <w:tabs>
          <w:tab w:val="left" w:pos="3960"/>
          <w:tab w:val="left" w:pos="5940"/>
        </w:tabs>
        <w:ind w:left="720"/>
        <w:jc w:val="both"/>
        <w:rPr>
          <w:bCs/>
          <w:sz w:val="21"/>
          <w:szCs w:val="21"/>
          <w:lang w:val="en-US"/>
        </w:rPr>
      </w:pPr>
      <w:r w:rsidRPr="00D0162F">
        <w:rPr>
          <w:bCs/>
          <w:sz w:val="21"/>
          <w:szCs w:val="21"/>
          <w:lang w:val="en-US"/>
        </w:rPr>
        <w:t xml:space="preserve">Public </w:t>
      </w:r>
      <w:r w:rsidRPr="00D0162F">
        <w:rPr>
          <w:bCs/>
          <w:sz w:val="21"/>
          <w:szCs w:val="21"/>
          <w:lang w:val="en-US"/>
        </w:rPr>
        <w:tab/>
        <w:t xml:space="preserve">                             </w:t>
      </w:r>
      <w:r>
        <w:rPr>
          <w:bCs/>
          <w:sz w:val="21"/>
          <w:szCs w:val="21"/>
          <w:lang w:val="en-US"/>
        </w:rPr>
        <w:t>1</w:t>
      </w:r>
      <w:r w:rsidRPr="00D0162F">
        <w:rPr>
          <w:bCs/>
          <w:sz w:val="21"/>
          <w:szCs w:val="21"/>
          <w:lang w:val="en-US"/>
        </w:rPr>
        <w:t>,</w:t>
      </w:r>
      <w:r>
        <w:rPr>
          <w:bCs/>
          <w:sz w:val="21"/>
          <w:szCs w:val="21"/>
          <w:lang w:val="en-US"/>
        </w:rPr>
        <w:t>998</w:t>
      </w:r>
      <w:r w:rsidRPr="00D0162F">
        <w:rPr>
          <w:bCs/>
          <w:sz w:val="21"/>
          <w:szCs w:val="21"/>
          <w:lang w:val="en-US"/>
        </w:rPr>
        <w:t>,</w:t>
      </w:r>
      <w:r>
        <w:rPr>
          <w:bCs/>
          <w:sz w:val="21"/>
          <w:szCs w:val="21"/>
          <w:lang w:val="en-US"/>
        </w:rPr>
        <w:t>551</w:t>
      </w:r>
      <w:r w:rsidRPr="00D0162F">
        <w:rPr>
          <w:bCs/>
          <w:sz w:val="21"/>
          <w:szCs w:val="21"/>
          <w:lang w:val="en-US"/>
        </w:rPr>
        <w:tab/>
      </w:r>
      <w:r w:rsidRPr="00D0162F">
        <w:rPr>
          <w:bCs/>
          <w:sz w:val="21"/>
          <w:szCs w:val="21"/>
          <w:lang w:val="en-US"/>
        </w:rPr>
        <w:tab/>
        <w:t>13.</w:t>
      </w:r>
      <w:r>
        <w:rPr>
          <w:bCs/>
          <w:sz w:val="21"/>
          <w:szCs w:val="21"/>
          <w:lang w:val="en-US"/>
        </w:rPr>
        <w:t>324</w:t>
      </w:r>
      <w:r w:rsidRPr="00D0162F">
        <w:rPr>
          <w:bCs/>
          <w:sz w:val="21"/>
          <w:szCs w:val="21"/>
          <w:lang w:val="en-US"/>
        </w:rPr>
        <w:t>%</w:t>
      </w:r>
    </w:p>
    <w:p w14:paraId="092B095C" w14:textId="77777777" w:rsidR="00D0162F" w:rsidRPr="000F673B" w:rsidRDefault="00D0162F" w:rsidP="00D0162F">
      <w:pPr>
        <w:tabs>
          <w:tab w:val="left" w:pos="3960"/>
          <w:tab w:val="left" w:pos="5940"/>
        </w:tabs>
        <w:ind w:left="720"/>
        <w:jc w:val="both"/>
        <w:rPr>
          <w:bCs/>
          <w:sz w:val="21"/>
          <w:szCs w:val="21"/>
        </w:rPr>
      </w:pPr>
    </w:p>
    <w:p w14:paraId="59941049" w14:textId="08B9EA26" w:rsidR="00416B37" w:rsidRPr="0008172F" w:rsidRDefault="00416B37" w:rsidP="00416B37">
      <w:pPr>
        <w:tabs>
          <w:tab w:val="left" w:pos="6450"/>
        </w:tabs>
        <w:ind w:left="720"/>
        <w:jc w:val="both"/>
        <w:rPr>
          <w:b/>
          <w:bCs/>
          <w:i/>
          <w:sz w:val="21"/>
          <w:szCs w:val="21"/>
          <w:u w:val="single"/>
          <w:lang w:val="en-US"/>
        </w:rPr>
      </w:pPr>
      <w:r w:rsidRPr="0008172F">
        <w:rPr>
          <w:b/>
          <w:bCs/>
          <w:i/>
          <w:sz w:val="21"/>
          <w:szCs w:val="21"/>
          <w:u w:val="single"/>
          <w:lang w:val="en-US"/>
        </w:rPr>
        <w:t xml:space="preserve">After the issue of </w:t>
      </w:r>
      <w:r w:rsidR="00591621">
        <w:rPr>
          <w:b/>
          <w:bCs/>
          <w:i/>
          <w:sz w:val="21"/>
          <w:szCs w:val="21"/>
          <w:u w:val="single"/>
          <w:lang w:val="en-US"/>
        </w:rPr>
        <w:t>3</w:t>
      </w:r>
      <w:r w:rsidR="00B13D5B">
        <w:rPr>
          <w:b/>
          <w:bCs/>
          <w:i/>
          <w:sz w:val="21"/>
          <w:szCs w:val="21"/>
          <w:u w:val="single"/>
          <w:lang w:val="en-US"/>
        </w:rPr>
        <w:t>,0</w:t>
      </w:r>
      <w:r w:rsidR="00CB1FA4" w:rsidRPr="0008172F">
        <w:rPr>
          <w:b/>
          <w:bCs/>
          <w:i/>
          <w:sz w:val="21"/>
          <w:szCs w:val="21"/>
          <w:u w:val="single"/>
          <w:lang w:val="en-US"/>
        </w:rPr>
        <w:t>00</w:t>
      </w:r>
      <w:r w:rsidRPr="0008172F">
        <w:rPr>
          <w:b/>
          <w:bCs/>
          <w:i/>
          <w:sz w:val="21"/>
          <w:szCs w:val="21"/>
          <w:u w:val="single"/>
          <w:lang w:val="en-US"/>
        </w:rPr>
        <w:t xml:space="preserve">,000 </w:t>
      </w:r>
      <w:r w:rsidR="00E96CDA">
        <w:rPr>
          <w:b/>
          <w:bCs/>
          <w:i/>
          <w:sz w:val="21"/>
          <w:szCs w:val="21"/>
          <w:u w:val="single"/>
          <w:lang w:val="en-US"/>
        </w:rPr>
        <w:t>new ordinary</w:t>
      </w:r>
      <w:r w:rsidR="00E96CDA" w:rsidRPr="0008172F">
        <w:rPr>
          <w:b/>
          <w:bCs/>
          <w:i/>
          <w:sz w:val="21"/>
          <w:szCs w:val="21"/>
          <w:u w:val="single"/>
          <w:lang w:val="en-US"/>
        </w:rPr>
        <w:t xml:space="preserve"> </w:t>
      </w:r>
      <w:r w:rsidRPr="0008172F">
        <w:rPr>
          <w:b/>
          <w:bCs/>
          <w:i/>
          <w:sz w:val="21"/>
          <w:szCs w:val="21"/>
          <w:u w:val="single"/>
          <w:lang w:val="en-US"/>
        </w:rPr>
        <w:t>shares</w:t>
      </w:r>
    </w:p>
    <w:p w14:paraId="2041B243" w14:textId="77777777" w:rsidR="00416B37" w:rsidRPr="0008172F" w:rsidRDefault="00416B37" w:rsidP="00416B37">
      <w:pPr>
        <w:tabs>
          <w:tab w:val="left" w:pos="6450"/>
        </w:tabs>
        <w:ind w:left="720"/>
        <w:jc w:val="both"/>
        <w:rPr>
          <w:bCs/>
          <w:sz w:val="21"/>
          <w:szCs w:val="21"/>
          <w:lang w:val="en-US"/>
        </w:rPr>
      </w:pPr>
    </w:p>
    <w:p w14:paraId="136083D8" w14:textId="77777777" w:rsidR="0068436D" w:rsidRPr="0008172F" w:rsidRDefault="0068436D" w:rsidP="0068436D">
      <w:pPr>
        <w:tabs>
          <w:tab w:val="left" w:pos="6300"/>
        </w:tabs>
        <w:ind w:left="720"/>
        <w:jc w:val="both"/>
        <w:rPr>
          <w:bCs/>
          <w:i/>
          <w:sz w:val="21"/>
          <w:szCs w:val="21"/>
          <w:lang w:val="en-US"/>
        </w:rPr>
      </w:pPr>
      <w:r w:rsidRPr="0008172F">
        <w:rPr>
          <w:bCs/>
          <w:i/>
          <w:sz w:val="21"/>
          <w:szCs w:val="21"/>
          <w:lang w:val="en-US"/>
        </w:rPr>
        <w:t xml:space="preserve">Member                                     </w:t>
      </w:r>
      <w:r>
        <w:rPr>
          <w:bCs/>
          <w:i/>
          <w:sz w:val="21"/>
          <w:szCs w:val="21"/>
          <w:lang w:val="en-US"/>
        </w:rPr>
        <w:t xml:space="preserve">                                  </w:t>
      </w:r>
      <w:r w:rsidRPr="0008172F">
        <w:rPr>
          <w:bCs/>
          <w:i/>
          <w:sz w:val="21"/>
          <w:szCs w:val="21"/>
          <w:lang w:val="en-US"/>
        </w:rPr>
        <w:t>Number of Shares</w:t>
      </w:r>
      <w:r w:rsidRPr="0008172F">
        <w:rPr>
          <w:bCs/>
          <w:i/>
          <w:sz w:val="21"/>
          <w:szCs w:val="21"/>
          <w:lang w:val="en-US"/>
        </w:rPr>
        <w:tab/>
      </w:r>
      <w:r>
        <w:rPr>
          <w:bCs/>
          <w:i/>
          <w:sz w:val="21"/>
          <w:szCs w:val="21"/>
          <w:lang w:val="en-US"/>
        </w:rPr>
        <w:t xml:space="preserve">  </w:t>
      </w:r>
      <w:r w:rsidRPr="0008172F">
        <w:rPr>
          <w:bCs/>
          <w:i/>
          <w:sz w:val="21"/>
          <w:szCs w:val="21"/>
          <w:lang w:val="en-US"/>
        </w:rPr>
        <w:t xml:space="preserve">% </w:t>
      </w:r>
    </w:p>
    <w:p w14:paraId="78AE9E3A" w14:textId="77777777" w:rsidR="0068436D" w:rsidRPr="0008172F" w:rsidRDefault="0068436D" w:rsidP="0068436D">
      <w:pPr>
        <w:tabs>
          <w:tab w:val="left" w:pos="5940"/>
        </w:tabs>
        <w:ind w:left="720"/>
        <w:jc w:val="both"/>
        <w:rPr>
          <w:bCs/>
          <w:i/>
          <w:sz w:val="21"/>
          <w:szCs w:val="21"/>
          <w:lang w:val="en-US"/>
        </w:rPr>
      </w:pPr>
      <w:r w:rsidRPr="0008172F">
        <w:rPr>
          <w:bCs/>
          <w:i/>
          <w:sz w:val="21"/>
          <w:szCs w:val="21"/>
          <w:lang w:val="en-US"/>
        </w:rPr>
        <w:tab/>
      </w:r>
      <w:r>
        <w:rPr>
          <w:bCs/>
          <w:i/>
          <w:sz w:val="21"/>
          <w:szCs w:val="21"/>
          <w:lang w:val="en-US"/>
        </w:rPr>
        <w:t xml:space="preserve">                   </w:t>
      </w:r>
      <w:r w:rsidRPr="0008172F">
        <w:rPr>
          <w:bCs/>
          <w:i/>
          <w:sz w:val="21"/>
          <w:szCs w:val="21"/>
          <w:lang w:val="en-US"/>
        </w:rPr>
        <w:t>shareholding</w:t>
      </w:r>
    </w:p>
    <w:p w14:paraId="5DF91014" w14:textId="77777777" w:rsidR="0068436D" w:rsidRPr="0008172F" w:rsidRDefault="0068436D" w:rsidP="0068436D">
      <w:pPr>
        <w:tabs>
          <w:tab w:val="left" w:pos="6450"/>
        </w:tabs>
        <w:ind w:left="720"/>
        <w:jc w:val="both"/>
        <w:rPr>
          <w:bCs/>
          <w:i/>
          <w:sz w:val="21"/>
          <w:szCs w:val="21"/>
          <w:lang w:val="en-US"/>
        </w:rPr>
      </w:pPr>
    </w:p>
    <w:p w14:paraId="5BB21049" w14:textId="38E9BEEE" w:rsidR="000E656F" w:rsidRPr="00D0162F" w:rsidRDefault="000E656F" w:rsidP="000E656F">
      <w:pPr>
        <w:tabs>
          <w:tab w:val="right" w:pos="4770"/>
          <w:tab w:val="right" w:pos="6660"/>
        </w:tabs>
        <w:ind w:left="720"/>
        <w:jc w:val="both"/>
        <w:rPr>
          <w:bCs/>
          <w:sz w:val="21"/>
          <w:szCs w:val="21"/>
          <w:lang w:val="en-US"/>
        </w:rPr>
      </w:pPr>
      <w:r>
        <w:rPr>
          <w:bCs/>
          <w:sz w:val="21"/>
          <w:szCs w:val="21"/>
          <w:lang w:val="en-US"/>
        </w:rPr>
        <w:t xml:space="preserve">Controlling shareholder - </w:t>
      </w:r>
      <w:r w:rsidRPr="00274066">
        <w:rPr>
          <w:bCs/>
          <w:sz w:val="21"/>
          <w:szCs w:val="21"/>
          <w:lang w:val="en-US"/>
        </w:rPr>
        <w:t xml:space="preserve">Deramann Limited             </w:t>
      </w:r>
      <w:r>
        <w:rPr>
          <w:bCs/>
          <w:sz w:val="21"/>
          <w:szCs w:val="21"/>
          <w:lang w:val="en-US"/>
        </w:rPr>
        <w:t xml:space="preserve">    12</w:t>
      </w:r>
      <w:r w:rsidRPr="00274066">
        <w:rPr>
          <w:bCs/>
          <w:sz w:val="21"/>
          <w:szCs w:val="21"/>
          <w:lang w:val="en-US"/>
        </w:rPr>
        <w:t>,</w:t>
      </w:r>
      <w:r>
        <w:rPr>
          <w:bCs/>
          <w:sz w:val="21"/>
          <w:szCs w:val="21"/>
          <w:lang w:val="en-US"/>
        </w:rPr>
        <w:t>697,792</w:t>
      </w:r>
      <w:r w:rsidRPr="00D0162F">
        <w:rPr>
          <w:bCs/>
          <w:sz w:val="21"/>
          <w:szCs w:val="21"/>
          <w:lang w:val="en-US"/>
        </w:rPr>
        <w:tab/>
      </w:r>
      <w:r w:rsidRPr="00D0162F">
        <w:rPr>
          <w:bCs/>
          <w:sz w:val="21"/>
          <w:szCs w:val="21"/>
          <w:lang w:val="en-US"/>
        </w:rPr>
        <w:tab/>
        <w:t>70.</w:t>
      </w:r>
      <w:r>
        <w:rPr>
          <w:bCs/>
          <w:sz w:val="21"/>
          <w:szCs w:val="21"/>
          <w:lang w:val="en-US"/>
        </w:rPr>
        <w:t>543</w:t>
      </w:r>
      <w:r w:rsidRPr="00D0162F">
        <w:rPr>
          <w:bCs/>
          <w:sz w:val="21"/>
          <w:szCs w:val="21"/>
          <w:lang w:val="en-US"/>
        </w:rPr>
        <w:t>%</w:t>
      </w:r>
    </w:p>
    <w:p w14:paraId="5927B329" w14:textId="757F962E" w:rsidR="000E656F" w:rsidRPr="00D0162F" w:rsidRDefault="000E656F" w:rsidP="000E656F">
      <w:pPr>
        <w:tabs>
          <w:tab w:val="left" w:pos="3960"/>
          <w:tab w:val="left" w:pos="5940"/>
        </w:tabs>
        <w:ind w:left="720"/>
        <w:jc w:val="both"/>
        <w:rPr>
          <w:bCs/>
          <w:sz w:val="21"/>
          <w:szCs w:val="21"/>
          <w:lang w:val="en-US"/>
        </w:rPr>
      </w:pPr>
      <w:r w:rsidRPr="00D0162F">
        <w:rPr>
          <w:bCs/>
          <w:sz w:val="21"/>
          <w:szCs w:val="21"/>
          <w:lang w:val="en-US"/>
        </w:rPr>
        <w:t>Other related parties</w:t>
      </w:r>
      <w:r w:rsidRPr="00D0162F">
        <w:rPr>
          <w:bCs/>
          <w:sz w:val="21"/>
          <w:szCs w:val="21"/>
          <w:lang w:val="en-US"/>
        </w:rPr>
        <w:tab/>
        <w:t xml:space="preserve">                             2,</w:t>
      </w:r>
      <w:r>
        <w:rPr>
          <w:bCs/>
          <w:sz w:val="21"/>
          <w:szCs w:val="21"/>
          <w:lang w:val="en-US"/>
        </w:rPr>
        <w:t>903</w:t>
      </w:r>
      <w:r w:rsidRPr="00D0162F">
        <w:rPr>
          <w:bCs/>
          <w:sz w:val="21"/>
          <w:szCs w:val="21"/>
          <w:lang w:val="en-US"/>
        </w:rPr>
        <w:t>,</w:t>
      </w:r>
      <w:r>
        <w:rPr>
          <w:bCs/>
          <w:sz w:val="21"/>
          <w:szCs w:val="21"/>
          <w:lang w:val="en-US"/>
        </w:rPr>
        <w:t>947</w:t>
      </w:r>
      <w:r w:rsidRPr="00D0162F">
        <w:rPr>
          <w:bCs/>
          <w:sz w:val="21"/>
          <w:szCs w:val="21"/>
          <w:lang w:val="en-US"/>
        </w:rPr>
        <w:tab/>
      </w:r>
      <w:r w:rsidRPr="00D0162F">
        <w:rPr>
          <w:bCs/>
          <w:sz w:val="21"/>
          <w:szCs w:val="21"/>
          <w:lang w:val="en-US"/>
        </w:rPr>
        <w:tab/>
        <w:t>16.</w:t>
      </w:r>
      <w:r>
        <w:rPr>
          <w:bCs/>
          <w:sz w:val="21"/>
          <w:szCs w:val="21"/>
          <w:lang w:val="en-US"/>
        </w:rPr>
        <w:t>133</w:t>
      </w:r>
      <w:r w:rsidRPr="00D0162F">
        <w:rPr>
          <w:bCs/>
          <w:sz w:val="21"/>
          <w:szCs w:val="21"/>
          <w:lang w:val="en-US"/>
        </w:rPr>
        <w:t>%</w:t>
      </w:r>
    </w:p>
    <w:p w14:paraId="63110249" w14:textId="4715E24B" w:rsidR="000E656F" w:rsidRPr="0068436D" w:rsidRDefault="000E656F" w:rsidP="000E656F">
      <w:pPr>
        <w:tabs>
          <w:tab w:val="left" w:pos="3960"/>
          <w:tab w:val="left" w:pos="5940"/>
        </w:tabs>
        <w:ind w:left="720"/>
        <w:jc w:val="both"/>
        <w:rPr>
          <w:bCs/>
          <w:sz w:val="21"/>
          <w:szCs w:val="21"/>
          <w:lang w:val="en-US"/>
        </w:rPr>
      </w:pPr>
      <w:r w:rsidRPr="00D0162F">
        <w:rPr>
          <w:bCs/>
          <w:sz w:val="21"/>
          <w:szCs w:val="21"/>
          <w:lang w:val="en-US"/>
        </w:rPr>
        <w:t xml:space="preserve">Public </w:t>
      </w:r>
      <w:r w:rsidRPr="00D0162F">
        <w:rPr>
          <w:bCs/>
          <w:sz w:val="21"/>
          <w:szCs w:val="21"/>
          <w:lang w:val="en-US"/>
        </w:rPr>
        <w:tab/>
        <w:t xml:space="preserve">                             </w:t>
      </w:r>
      <w:r>
        <w:rPr>
          <w:bCs/>
          <w:sz w:val="21"/>
          <w:szCs w:val="21"/>
          <w:lang w:val="en-US"/>
        </w:rPr>
        <w:t>2</w:t>
      </w:r>
      <w:r w:rsidRPr="00D0162F">
        <w:rPr>
          <w:bCs/>
          <w:sz w:val="21"/>
          <w:szCs w:val="21"/>
          <w:lang w:val="en-US"/>
        </w:rPr>
        <w:t>,</w:t>
      </w:r>
      <w:r>
        <w:rPr>
          <w:bCs/>
          <w:sz w:val="21"/>
          <w:szCs w:val="21"/>
          <w:lang w:val="en-US"/>
        </w:rPr>
        <w:t>398</w:t>
      </w:r>
      <w:r w:rsidRPr="00D0162F">
        <w:rPr>
          <w:bCs/>
          <w:sz w:val="21"/>
          <w:szCs w:val="21"/>
          <w:lang w:val="en-US"/>
        </w:rPr>
        <w:t>,</w:t>
      </w:r>
      <w:r>
        <w:rPr>
          <w:bCs/>
          <w:sz w:val="21"/>
          <w:szCs w:val="21"/>
          <w:lang w:val="en-US"/>
        </w:rPr>
        <w:t>261</w:t>
      </w:r>
      <w:r w:rsidRPr="00D0162F">
        <w:rPr>
          <w:bCs/>
          <w:sz w:val="21"/>
          <w:szCs w:val="21"/>
          <w:lang w:val="en-US"/>
        </w:rPr>
        <w:tab/>
      </w:r>
      <w:r w:rsidRPr="00D0162F">
        <w:rPr>
          <w:bCs/>
          <w:sz w:val="21"/>
          <w:szCs w:val="21"/>
          <w:lang w:val="en-US"/>
        </w:rPr>
        <w:tab/>
        <w:t>13.</w:t>
      </w:r>
      <w:r>
        <w:rPr>
          <w:bCs/>
          <w:sz w:val="21"/>
          <w:szCs w:val="21"/>
          <w:lang w:val="en-US"/>
        </w:rPr>
        <w:t>324</w:t>
      </w:r>
      <w:r w:rsidRPr="00D0162F">
        <w:rPr>
          <w:bCs/>
          <w:sz w:val="21"/>
          <w:szCs w:val="21"/>
          <w:lang w:val="en-US"/>
        </w:rPr>
        <w:t>%</w:t>
      </w:r>
    </w:p>
    <w:p w14:paraId="25DF53CB" w14:textId="77777777" w:rsidR="00591621" w:rsidRDefault="00591621" w:rsidP="00591621">
      <w:pPr>
        <w:tabs>
          <w:tab w:val="left" w:pos="3960"/>
          <w:tab w:val="left" w:pos="5940"/>
        </w:tabs>
        <w:ind w:left="720"/>
        <w:jc w:val="both"/>
        <w:rPr>
          <w:bCs/>
          <w:sz w:val="21"/>
          <w:szCs w:val="21"/>
          <w:lang w:val="en-US"/>
        </w:rPr>
      </w:pPr>
    </w:p>
    <w:p w14:paraId="41E9A929" w14:textId="0FAE1EC6" w:rsidR="00DC71E4" w:rsidRDefault="00DC71E4" w:rsidP="00591621">
      <w:pPr>
        <w:tabs>
          <w:tab w:val="left" w:pos="3960"/>
          <w:tab w:val="left" w:pos="5940"/>
        </w:tabs>
        <w:ind w:left="720"/>
        <w:jc w:val="both"/>
        <w:rPr>
          <w:bCs/>
          <w:sz w:val="21"/>
          <w:szCs w:val="21"/>
          <w:lang w:val="en-US"/>
        </w:rPr>
      </w:pPr>
      <w:r>
        <w:rPr>
          <w:b/>
          <w:bCs/>
          <w:i/>
          <w:sz w:val="21"/>
          <w:szCs w:val="21"/>
          <w:u w:val="single"/>
          <w:lang w:val="en-US"/>
        </w:rPr>
        <w:t>Dilution</w:t>
      </w:r>
    </w:p>
    <w:p w14:paraId="3C0B6229" w14:textId="77777777" w:rsidR="00DC71E4" w:rsidRDefault="00DC71E4" w:rsidP="001173EA">
      <w:pPr>
        <w:tabs>
          <w:tab w:val="left" w:pos="360"/>
          <w:tab w:val="left" w:pos="720"/>
          <w:tab w:val="left" w:pos="6450"/>
        </w:tabs>
        <w:ind w:left="720"/>
        <w:jc w:val="both"/>
        <w:rPr>
          <w:bCs/>
          <w:sz w:val="21"/>
          <w:szCs w:val="21"/>
          <w:lang w:val="en-US"/>
        </w:rPr>
      </w:pPr>
    </w:p>
    <w:p w14:paraId="1BC197B0" w14:textId="199711C9" w:rsidR="00DC71E4" w:rsidRPr="000633DD" w:rsidRDefault="001D473E" w:rsidP="004E7240">
      <w:pPr>
        <w:ind w:left="720" w:firstLine="15"/>
        <w:jc w:val="both"/>
        <w:rPr>
          <w:sz w:val="21"/>
          <w:szCs w:val="21"/>
        </w:rPr>
      </w:pPr>
      <w:r>
        <w:rPr>
          <w:bCs/>
          <w:sz w:val="21"/>
          <w:szCs w:val="21"/>
          <w:lang w:val="en-US"/>
        </w:rPr>
        <w:t xml:space="preserve">The existing shareholders of </w:t>
      </w:r>
      <w:r w:rsidR="00705ED1">
        <w:rPr>
          <w:bCs/>
          <w:sz w:val="21"/>
          <w:szCs w:val="21"/>
          <w:lang w:val="en-US"/>
        </w:rPr>
        <w:t>MCL</w:t>
      </w:r>
      <w:r w:rsidR="00DC71E4">
        <w:rPr>
          <w:bCs/>
          <w:sz w:val="21"/>
          <w:szCs w:val="21"/>
          <w:lang w:val="en-US"/>
        </w:rPr>
        <w:t xml:space="preserve"> w</w:t>
      </w:r>
      <w:r>
        <w:rPr>
          <w:bCs/>
          <w:sz w:val="21"/>
          <w:szCs w:val="21"/>
          <w:lang w:val="en-US"/>
        </w:rPr>
        <w:t xml:space="preserve">ill suffer </w:t>
      </w:r>
      <w:r w:rsidR="00D138F9">
        <w:rPr>
          <w:bCs/>
          <w:sz w:val="21"/>
          <w:szCs w:val="21"/>
          <w:lang w:val="en-US"/>
        </w:rPr>
        <w:t xml:space="preserve">no </w:t>
      </w:r>
      <w:r>
        <w:rPr>
          <w:bCs/>
          <w:sz w:val="21"/>
          <w:szCs w:val="21"/>
          <w:lang w:val="en-US"/>
        </w:rPr>
        <w:t>di</w:t>
      </w:r>
      <w:r w:rsidR="00DC71E4">
        <w:rPr>
          <w:bCs/>
          <w:sz w:val="21"/>
          <w:szCs w:val="21"/>
          <w:lang w:val="en-US"/>
        </w:rPr>
        <w:t xml:space="preserve">lution in their shareholding following the </w:t>
      </w:r>
      <w:r>
        <w:rPr>
          <w:bCs/>
          <w:sz w:val="21"/>
          <w:szCs w:val="21"/>
          <w:lang w:val="en-US"/>
        </w:rPr>
        <w:t xml:space="preserve">issue of </w:t>
      </w:r>
      <w:r w:rsidR="00DC71E4">
        <w:rPr>
          <w:bCs/>
          <w:sz w:val="21"/>
          <w:szCs w:val="21"/>
          <w:lang w:val="en-US"/>
        </w:rPr>
        <w:t xml:space="preserve">the new </w:t>
      </w:r>
      <w:r w:rsidR="00591621">
        <w:rPr>
          <w:bCs/>
          <w:sz w:val="21"/>
          <w:szCs w:val="21"/>
          <w:lang w:val="en-US"/>
        </w:rPr>
        <w:t>3</w:t>
      </w:r>
      <w:r w:rsidR="00D138F9">
        <w:rPr>
          <w:bCs/>
          <w:sz w:val="21"/>
          <w:szCs w:val="21"/>
          <w:lang w:val="en-US"/>
        </w:rPr>
        <w:t>,0</w:t>
      </w:r>
      <w:r>
        <w:rPr>
          <w:bCs/>
          <w:sz w:val="21"/>
          <w:szCs w:val="21"/>
          <w:lang w:val="en-US"/>
        </w:rPr>
        <w:t>00,000 ordinary share</w:t>
      </w:r>
      <w:r w:rsidR="00D345EA">
        <w:rPr>
          <w:bCs/>
          <w:sz w:val="21"/>
          <w:szCs w:val="21"/>
          <w:lang w:val="en-US"/>
        </w:rPr>
        <w:t>s</w:t>
      </w:r>
      <w:r w:rsidR="00DC71E4">
        <w:rPr>
          <w:bCs/>
          <w:sz w:val="21"/>
          <w:szCs w:val="21"/>
          <w:lang w:val="en-US"/>
        </w:rPr>
        <w:t xml:space="preserve">, </w:t>
      </w:r>
      <w:r w:rsidR="00D138F9">
        <w:rPr>
          <w:bCs/>
          <w:sz w:val="21"/>
          <w:szCs w:val="21"/>
          <w:lang w:val="en-US"/>
        </w:rPr>
        <w:t xml:space="preserve">if they subscribe to the issue </w:t>
      </w:r>
      <w:r w:rsidR="00AC0F80">
        <w:rPr>
          <w:bCs/>
          <w:sz w:val="21"/>
          <w:szCs w:val="21"/>
          <w:lang w:val="en-US"/>
        </w:rPr>
        <w:t>in accordance to their pre-emptive right.</w:t>
      </w:r>
      <w:r w:rsidR="00F06138">
        <w:rPr>
          <w:bCs/>
          <w:sz w:val="21"/>
          <w:szCs w:val="21"/>
          <w:lang w:val="en-US"/>
        </w:rPr>
        <w:t xml:space="preserve">  </w:t>
      </w:r>
      <w:r w:rsidR="0087678A">
        <w:rPr>
          <w:sz w:val="21"/>
          <w:szCs w:val="21"/>
        </w:rPr>
        <w:t xml:space="preserve"> A shareholder </w:t>
      </w:r>
      <w:r w:rsidR="008D4EB0">
        <w:rPr>
          <w:sz w:val="21"/>
          <w:szCs w:val="21"/>
        </w:rPr>
        <w:t xml:space="preserve">who </w:t>
      </w:r>
      <w:r w:rsidR="0087678A">
        <w:rPr>
          <w:sz w:val="21"/>
          <w:szCs w:val="21"/>
        </w:rPr>
        <w:t xml:space="preserve">does not subscribe to the Rights Issue will be diluted by </w:t>
      </w:r>
      <w:r w:rsidR="00057025">
        <w:rPr>
          <w:sz w:val="21"/>
          <w:szCs w:val="21"/>
        </w:rPr>
        <w:t xml:space="preserve">up to </w:t>
      </w:r>
      <w:r w:rsidR="000633DD">
        <w:rPr>
          <w:sz w:val="21"/>
          <w:szCs w:val="21"/>
        </w:rPr>
        <w:t>16.67</w:t>
      </w:r>
      <w:r w:rsidR="0087678A" w:rsidRPr="000633DD">
        <w:rPr>
          <w:sz w:val="21"/>
          <w:szCs w:val="21"/>
        </w:rPr>
        <w:t>%</w:t>
      </w:r>
      <w:r w:rsidR="0087678A">
        <w:rPr>
          <w:sz w:val="21"/>
          <w:szCs w:val="21"/>
        </w:rPr>
        <w:t>.</w:t>
      </w:r>
    </w:p>
    <w:p w14:paraId="6CE4F7C7" w14:textId="77777777" w:rsidR="00D02A7D" w:rsidRDefault="00D02A7D" w:rsidP="001173EA">
      <w:pPr>
        <w:tabs>
          <w:tab w:val="left" w:pos="360"/>
          <w:tab w:val="left" w:pos="720"/>
          <w:tab w:val="left" w:pos="6450"/>
        </w:tabs>
        <w:ind w:left="720"/>
        <w:jc w:val="both"/>
        <w:rPr>
          <w:bCs/>
          <w:sz w:val="21"/>
          <w:szCs w:val="21"/>
          <w:lang w:val="en-US"/>
        </w:rPr>
      </w:pPr>
    </w:p>
    <w:p w14:paraId="27027A04" w14:textId="77777777" w:rsidR="006432F6" w:rsidRDefault="00D02A7D" w:rsidP="00B867E9">
      <w:pPr>
        <w:widowControl w:val="0"/>
        <w:ind w:left="720"/>
        <w:jc w:val="both"/>
        <w:rPr>
          <w:b/>
          <w:bCs/>
          <w:sz w:val="28"/>
          <w:szCs w:val="28"/>
          <w:lang w:val="en-US"/>
        </w:rPr>
      </w:pPr>
      <w:r>
        <w:rPr>
          <w:bCs/>
          <w:sz w:val="21"/>
          <w:szCs w:val="21"/>
          <w:lang w:val="en-US"/>
        </w:rPr>
        <w:br w:type="page"/>
      </w:r>
    </w:p>
    <w:p w14:paraId="250FB483" w14:textId="77777777" w:rsidR="006432F6" w:rsidRDefault="006432F6" w:rsidP="006432F6">
      <w:pPr>
        <w:autoSpaceDE w:val="0"/>
        <w:autoSpaceDN w:val="0"/>
        <w:adjustRightInd w:val="0"/>
        <w:jc w:val="center"/>
        <w:rPr>
          <w:b/>
          <w:bCs/>
          <w:sz w:val="28"/>
          <w:szCs w:val="28"/>
          <w:lang w:val="en-US"/>
        </w:rPr>
      </w:pPr>
    </w:p>
    <w:p w14:paraId="668CBCE3" w14:textId="77777777" w:rsidR="006432F6" w:rsidRPr="00C864C7" w:rsidRDefault="006432F6" w:rsidP="00C864C7">
      <w:pPr>
        <w:pStyle w:val="OutL1"/>
        <w:numPr>
          <w:ilvl w:val="0"/>
          <w:numId w:val="0"/>
        </w:numPr>
        <w:autoSpaceDE w:val="0"/>
        <w:autoSpaceDN w:val="0"/>
        <w:adjustRightInd w:val="0"/>
        <w:spacing w:after="0"/>
        <w:rPr>
          <w:bCs/>
          <w:szCs w:val="21"/>
        </w:rPr>
      </w:pPr>
      <w:r w:rsidRPr="00C864C7">
        <w:rPr>
          <w:bCs/>
          <w:szCs w:val="21"/>
        </w:rPr>
        <w:t>PART III</w:t>
      </w:r>
    </w:p>
    <w:p w14:paraId="40372C41" w14:textId="77777777" w:rsidR="006432F6" w:rsidRPr="00C864C7" w:rsidRDefault="006432F6" w:rsidP="00C864C7">
      <w:pPr>
        <w:pStyle w:val="OutL1"/>
        <w:numPr>
          <w:ilvl w:val="0"/>
          <w:numId w:val="0"/>
        </w:numPr>
        <w:autoSpaceDE w:val="0"/>
        <w:autoSpaceDN w:val="0"/>
        <w:adjustRightInd w:val="0"/>
        <w:spacing w:after="0"/>
        <w:rPr>
          <w:bCs/>
          <w:szCs w:val="21"/>
        </w:rPr>
      </w:pPr>
    </w:p>
    <w:p w14:paraId="1FA980A6" w14:textId="77777777" w:rsidR="006432F6" w:rsidRPr="00C864C7" w:rsidRDefault="006432F6" w:rsidP="00C864C7">
      <w:pPr>
        <w:pStyle w:val="OutL1"/>
        <w:numPr>
          <w:ilvl w:val="0"/>
          <w:numId w:val="0"/>
        </w:numPr>
        <w:autoSpaceDE w:val="0"/>
        <w:autoSpaceDN w:val="0"/>
        <w:adjustRightInd w:val="0"/>
        <w:spacing w:after="0"/>
        <w:rPr>
          <w:bCs/>
          <w:szCs w:val="21"/>
        </w:rPr>
      </w:pPr>
      <w:r w:rsidRPr="00C864C7">
        <w:rPr>
          <w:bCs/>
          <w:szCs w:val="21"/>
        </w:rPr>
        <w:t>ADDITIONAL INFORMATION (Cont’d)</w:t>
      </w:r>
    </w:p>
    <w:p w14:paraId="44B91B46" w14:textId="77777777" w:rsidR="006432F6" w:rsidRDefault="006432F6" w:rsidP="006432F6">
      <w:pPr>
        <w:tabs>
          <w:tab w:val="left" w:pos="6450"/>
        </w:tabs>
        <w:jc w:val="center"/>
        <w:rPr>
          <w:b/>
          <w:bCs/>
          <w:sz w:val="28"/>
          <w:szCs w:val="28"/>
          <w:lang w:val="en-US"/>
        </w:rPr>
      </w:pPr>
    </w:p>
    <w:p w14:paraId="0C582466" w14:textId="77777777" w:rsidR="006432F6" w:rsidRPr="0008172F" w:rsidRDefault="006432F6" w:rsidP="006432F6">
      <w:pPr>
        <w:tabs>
          <w:tab w:val="left" w:pos="6450"/>
        </w:tabs>
        <w:jc w:val="center"/>
        <w:rPr>
          <w:b/>
          <w:bCs/>
          <w:sz w:val="28"/>
          <w:szCs w:val="28"/>
          <w:lang w:val="en-US"/>
        </w:rPr>
      </w:pPr>
    </w:p>
    <w:p w14:paraId="2C7919F9" w14:textId="77777777" w:rsidR="006432F6" w:rsidRPr="0008172F" w:rsidRDefault="006432F6" w:rsidP="00A45768">
      <w:pPr>
        <w:tabs>
          <w:tab w:val="left" w:pos="360"/>
          <w:tab w:val="left" w:pos="720"/>
          <w:tab w:val="left" w:pos="6450"/>
        </w:tabs>
        <w:ind w:left="-1260"/>
        <w:jc w:val="both"/>
        <w:rPr>
          <w:b/>
          <w:bCs/>
          <w:sz w:val="21"/>
          <w:szCs w:val="21"/>
          <w:lang w:val="en-US"/>
        </w:rPr>
      </w:pPr>
      <w:r w:rsidRPr="0008172F">
        <w:rPr>
          <w:b/>
          <w:bCs/>
          <w:sz w:val="21"/>
          <w:szCs w:val="21"/>
          <w:lang w:val="en-US"/>
        </w:rPr>
        <w:t>Rule 20.2.1</w:t>
      </w:r>
      <w:r>
        <w:rPr>
          <w:b/>
          <w:bCs/>
          <w:sz w:val="21"/>
          <w:szCs w:val="21"/>
          <w:lang w:val="en-US"/>
        </w:rPr>
        <w:tab/>
      </w:r>
      <w:r w:rsidRPr="0008172F">
        <w:rPr>
          <w:b/>
          <w:bCs/>
          <w:sz w:val="21"/>
          <w:szCs w:val="21"/>
          <w:lang w:val="en-US"/>
        </w:rPr>
        <w:t>3.</w:t>
      </w:r>
      <w:r>
        <w:rPr>
          <w:b/>
          <w:bCs/>
          <w:sz w:val="21"/>
          <w:szCs w:val="21"/>
          <w:lang w:val="en-US"/>
        </w:rPr>
        <w:tab/>
      </w:r>
      <w:r w:rsidRPr="0008172F">
        <w:rPr>
          <w:b/>
          <w:bCs/>
          <w:sz w:val="21"/>
          <w:szCs w:val="21"/>
          <w:lang w:val="en-US"/>
        </w:rPr>
        <w:t>CONSTITUTION</w:t>
      </w:r>
    </w:p>
    <w:p w14:paraId="3CE632C9" w14:textId="77777777" w:rsidR="006432F6" w:rsidRDefault="006432F6" w:rsidP="00F27C83">
      <w:pPr>
        <w:ind w:firstLine="720"/>
        <w:jc w:val="both"/>
        <w:rPr>
          <w:b/>
          <w:spacing w:val="-2"/>
          <w:sz w:val="22"/>
          <w:szCs w:val="22"/>
        </w:rPr>
      </w:pPr>
    </w:p>
    <w:p w14:paraId="66370DE0" w14:textId="77777777" w:rsidR="00C10B4D" w:rsidRPr="00F3245E" w:rsidRDefault="00C10B4D" w:rsidP="00C10B4D">
      <w:pPr>
        <w:ind w:firstLine="705"/>
        <w:jc w:val="both"/>
        <w:rPr>
          <w:b/>
          <w:spacing w:val="-2"/>
          <w:sz w:val="22"/>
          <w:szCs w:val="22"/>
          <w:u w:val="single"/>
        </w:rPr>
      </w:pPr>
      <w:r w:rsidRPr="00F3245E">
        <w:rPr>
          <w:b/>
          <w:spacing w:val="-2"/>
          <w:sz w:val="22"/>
          <w:szCs w:val="22"/>
        </w:rPr>
        <w:t>Capital</w:t>
      </w:r>
    </w:p>
    <w:p w14:paraId="691C47CE" w14:textId="77777777" w:rsidR="00C10B4D" w:rsidRPr="00F3245E" w:rsidRDefault="00C10B4D" w:rsidP="00C10B4D">
      <w:pPr>
        <w:tabs>
          <w:tab w:val="left" w:pos="720"/>
          <w:tab w:val="center" w:pos="4297"/>
        </w:tabs>
        <w:jc w:val="both"/>
        <w:rPr>
          <w:spacing w:val="-2"/>
          <w:sz w:val="22"/>
          <w:szCs w:val="22"/>
        </w:rPr>
      </w:pPr>
    </w:p>
    <w:p w14:paraId="7CFB8638" w14:textId="5F8BB875" w:rsidR="00C10B4D" w:rsidRPr="00F3245E" w:rsidRDefault="00C10B4D" w:rsidP="00C10B4D">
      <w:pPr>
        <w:widowControl w:val="0"/>
        <w:ind w:left="720"/>
        <w:jc w:val="both"/>
        <w:rPr>
          <w:bCs/>
          <w:sz w:val="21"/>
          <w:szCs w:val="21"/>
        </w:rPr>
      </w:pPr>
      <w:r w:rsidRPr="00F3245E">
        <w:rPr>
          <w:bCs/>
          <w:sz w:val="21"/>
          <w:szCs w:val="21"/>
        </w:rPr>
        <w:t xml:space="preserve">The authorized share capital of the Company </w:t>
      </w:r>
      <w:r w:rsidRPr="00963DDA">
        <w:rPr>
          <w:bCs/>
          <w:sz w:val="21"/>
          <w:szCs w:val="21"/>
        </w:rPr>
        <w:t xml:space="preserve">is </w:t>
      </w:r>
      <w:proofErr w:type="spellStart"/>
      <w:r w:rsidRPr="00963DDA">
        <w:rPr>
          <w:bCs/>
          <w:sz w:val="21"/>
          <w:szCs w:val="21"/>
        </w:rPr>
        <w:t>Rs</w:t>
      </w:r>
      <w:proofErr w:type="spellEnd"/>
      <w:r w:rsidRPr="00963DDA">
        <w:rPr>
          <w:bCs/>
          <w:sz w:val="21"/>
          <w:szCs w:val="21"/>
        </w:rPr>
        <w:t xml:space="preserve"> 1</w:t>
      </w:r>
      <w:r w:rsidR="009A165D">
        <w:rPr>
          <w:bCs/>
          <w:sz w:val="21"/>
          <w:szCs w:val="21"/>
        </w:rPr>
        <w:t>8</w:t>
      </w:r>
      <w:r w:rsidRPr="00963DDA">
        <w:rPr>
          <w:bCs/>
          <w:sz w:val="21"/>
          <w:szCs w:val="21"/>
        </w:rPr>
        <w:t>0,000,000, divided into 1</w:t>
      </w:r>
      <w:r w:rsidR="009A165D">
        <w:rPr>
          <w:bCs/>
          <w:sz w:val="21"/>
          <w:szCs w:val="21"/>
        </w:rPr>
        <w:t>8</w:t>
      </w:r>
      <w:r w:rsidRPr="00963DDA">
        <w:rPr>
          <w:bCs/>
          <w:sz w:val="21"/>
          <w:szCs w:val="21"/>
        </w:rPr>
        <w:t>,000,000</w:t>
      </w:r>
      <w:r w:rsidRPr="00F3245E">
        <w:rPr>
          <w:bCs/>
          <w:sz w:val="21"/>
          <w:szCs w:val="21"/>
        </w:rPr>
        <w:t xml:space="preserve"> ordinary shares of </w:t>
      </w:r>
      <w:proofErr w:type="spellStart"/>
      <w:r w:rsidRPr="00F3245E">
        <w:rPr>
          <w:bCs/>
          <w:sz w:val="21"/>
          <w:szCs w:val="21"/>
        </w:rPr>
        <w:t>Rs</w:t>
      </w:r>
      <w:proofErr w:type="spellEnd"/>
      <w:r w:rsidRPr="00F3245E">
        <w:rPr>
          <w:bCs/>
          <w:sz w:val="21"/>
          <w:szCs w:val="21"/>
        </w:rPr>
        <w:t xml:space="preserve"> 10 each.</w:t>
      </w:r>
    </w:p>
    <w:p w14:paraId="5859111F" w14:textId="77777777" w:rsidR="00C10B4D" w:rsidRPr="00F3245E" w:rsidRDefault="00C10B4D" w:rsidP="00C10B4D">
      <w:pPr>
        <w:widowControl w:val="0"/>
        <w:ind w:left="1440" w:hanging="720"/>
        <w:jc w:val="both"/>
        <w:rPr>
          <w:bCs/>
          <w:sz w:val="21"/>
          <w:szCs w:val="21"/>
        </w:rPr>
      </w:pPr>
    </w:p>
    <w:p w14:paraId="6BF2B8FC" w14:textId="7D2D5C0C" w:rsidR="00C10B4D" w:rsidRPr="00F3245E" w:rsidRDefault="00C10B4D" w:rsidP="00C10B4D">
      <w:pPr>
        <w:ind w:left="720"/>
        <w:jc w:val="both"/>
        <w:rPr>
          <w:bCs/>
          <w:sz w:val="21"/>
          <w:szCs w:val="21"/>
        </w:rPr>
      </w:pPr>
      <w:r w:rsidRPr="00F3245E">
        <w:rPr>
          <w:bCs/>
          <w:sz w:val="21"/>
          <w:szCs w:val="21"/>
        </w:rPr>
        <w:t>The issued share capital as at the date of</w:t>
      </w:r>
      <w:r>
        <w:rPr>
          <w:bCs/>
          <w:sz w:val="21"/>
          <w:szCs w:val="21"/>
        </w:rPr>
        <w:t xml:space="preserve"> this </w:t>
      </w:r>
      <w:r w:rsidR="00B45BE2">
        <w:rPr>
          <w:bCs/>
          <w:sz w:val="21"/>
          <w:szCs w:val="21"/>
        </w:rPr>
        <w:t>Prospectus</w:t>
      </w:r>
      <w:r w:rsidR="00840E32">
        <w:rPr>
          <w:bCs/>
          <w:sz w:val="21"/>
          <w:szCs w:val="21"/>
        </w:rPr>
        <w:t xml:space="preserve"> </w:t>
      </w:r>
      <w:r w:rsidRPr="00F3245E">
        <w:rPr>
          <w:bCs/>
          <w:sz w:val="21"/>
          <w:szCs w:val="21"/>
        </w:rPr>
        <w:t xml:space="preserve">is </w:t>
      </w:r>
      <w:proofErr w:type="spellStart"/>
      <w:r w:rsidRPr="00F3245E">
        <w:rPr>
          <w:bCs/>
          <w:sz w:val="21"/>
          <w:szCs w:val="21"/>
        </w:rPr>
        <w:t>Rs</w:t>
      </w:r>
      <w:proofErr w:type="spellEnd"/>
      <w:r w:rsidRPr="00F3245E">
        <w:rPr>
          <w:bCs/>
          <w:sz w:val="21"/>
          <w:szCs w:val="21"/>
        </w:rPr>
        <w:t xml:space="preserve"> </w:t>
      </w:r>
      <w:r w:rsidR="00C72331">
        <w:rPr>
          <w:bCs/>
          <w:sz w:val="21"/>
          <w:szCs w:val="21"/>
        </w:rPr>
        <w:t>1</w:t>
      </w:r>
      <w:r w:rsidR="009A165D">
        <w:rPr>
          <w:bCs/>
          <w:sz w:val="21"/>
          <w:szCs w:val="21"/>
        </w:rPr>
        <w:t>5</w:t>
      </w:r>
      <w:r w:rsidR="00C72331">
        <w:rPr>
          <w:bCs/>
          <w:sz w:val="21"/>
          <w:szCs w:val="21"/>
        </w:rPr>
        <w:t>0</w:t>
      </w:r>
      <w:r w:rsidRPr="00F3245E">
        <w:rPr>
          <w:bCs/>
          <w:sz w:val="21"/>
          <w:szCs w:val="21"/>
        </w:rPr>
        <w:t xml:space="preserve">,000,000, divided into </w:t>
      </w:r>
      <w:r w:rsidR="009A165D">
        <w:rPr>
          <w:bCs/>
          <w:sz w:val="21"/>
          <w:szCs w:val="21"/>
        </w:rPr>
        <w:t>15</w:t>
      </w:r>
      <w:r w:rsidRPr="00F3245E">
        <w:rPr>
          <w:bCs/>
          <w:sz w:val="21"/>
          <w:szCs w:val="21"/>
        </w:rPr>
        <w:t>,</w:t>
      </w:r>
      <w:r w:rsidR="00C72331">
        <w:rPr>
          <w:bCs/>
          <w:sz w:val="21"/>
          <w:szCs w:val="21"/>
        </w:rPr>
        <w:t>0</w:t>
      </w:r>
      <w:r w:rsidRPr="00F3245E">
        <w:rPr>
          <w:bCs/>
          <w:sz w:val="21"/>
          <w:szCs w:val="21"/>
        </w:rPr>
        <w:t xml:space="preserve">00,000 ordinary shares of </w:t>
      </w:r>
      <w:proofErr w:type="spellStart"/>
      <w:r w:rsidRPr="00F3245E">
        <w:rPr>
          <w:bCs/>
          <w:sz w:val="21"/>
          <w:szCs w:val="21"/>
        </w:rPr>
        <w:t>Rs</w:t>
      </w:r>
      <w:proofErr w:type="spellEnd"/>
      <w:r w:rsidRPr="00F3245E">
        <w:rPr>
          <w:bCs/>
          <w:sz w:val="21"/>
          <w:szCs w:val="21"/>
        </w:rPr>
        <w:t xml:space="preserve"> 10 each.</w:t>
      </w:r>
    </w:p>
    <w:p w14:paraId="59AF9CDF" w14:textId="77777777" w:rsidR="00C10B4D" w:rsidRPr="00F3245E" w:rsidRDefault="00C10B4D" w:rsidP="00C10B4D">
      <w:pPr>
        <w:ind w:firstLine="720"/>
        <w:jc w:val="both"/>
        <w:rPr>
          <w:bCs/>
          <w:sz w:val="21"/>
          <w:szCs w:val="21"/>
        </w:rPr>
      </w:pPr>
    </w:p>
    <w:p w14:paraId="412204A2" w14:textId="77777777" w:rsidR="00C10B4D" w:rsidRPr="00F3245E" w:rsidRDefault="00C10B4D" w:rsidP="00C10B4D">
      <w:pPr>
        <w:ind w:firstLine="720"/>
        <w:jc w:val="both"/>
        <w:rPr>
          <w:b/>
          <w:spacing w:val="-2"/>
          <w:sz w:val="22"/>
          <w:szCs w:val="22"/>
        </w:rPr>
      </w:pPr>
    </w:p>
    <w:p w14:paraId="51188AB9" w14:textId="77777777" w:rsidR="00C10B4D" w:rsidRPr="00F3245E" w:rsidRDefault="00C10B4D" w:rsidP="00C10B4D">
      <w:pPr>
        <w:ind w:firstLine="720"/>
        <w:jc w:val="both"/>
        <w:rPr>
          <w:spacing w:val="-2"/>
          <w:sz w:val="22"/>
          <w:szCs w:val="22"/>
        </w:rPr>
      </w:pPr>
      <w:r w:rsidRPr="00F3245E">
        <w:rPr>
          <w:b/>
          <w:spacing w:val="-2"/>
          <w:sz w:val="22"/>
          <w:szCs w:val="22"/>
        </w:rPr>
        <w:t>Issue of new shares and rights/options to acquire shares</w:t>
      </w:r>
    </w:p>
    <w:p w14:paraId="358ECD2D" w14:textId="77777777" w:rsidR="00C10B4D" w:rsidRPr="00F3245E" w:rsidRDefault="00C10B4D" w:rsidP="00C10B4D">
      <w:pPr>
        <w:ind w:left="720"/>
        <w:jc w:val="both"/>
        <w:rPr>
          <w:spacing w:val="-2"/>
          <w:sz w:val="22"/>
          <w:szCs w:val="22"/>
        </w:rPr>
      </w:pPr>
    </w:p>
    <w:p w14:paraId="4261F563" w14:textId="77777777" w:rsidR="00C10B4D" w:rsidRPr="00F3245E" w:rsidRDefault="00C10B4D" w:rsidP="00C10B4D">
      <w:pPr>
        <w:ind w:left="720"/>
        <w:jc w:val="both"/>
        <w:rPr>
          <w:bCs/>
          <w:sz w:val="21"/>
          <w:szCs w:val="21"/>
        </w:rPr>
      </w:pPr>
      <w:r w:rsidRPr="00F3245E">
        <w:rPr>
          <w:bCs/>
          <w:sz w:val="21"/>
          <w:szCs w:val="21"/>
        </w:rPr>
        <w:t>The Board may issue shares at par or at a premium, at one or different times as and when the Board shall so decide.</w:t>
      </w:r>
    </w:p>
    <w:p w14:paraId="430FC017" w14:textId="77777777" w:rsidR="00C10B4D" w:rsidRPr="00F3245E" w:rsidRDefault="00C10B4D" w:rsidP="00C10B4D">
      <w:pPr>
        <w:ind w:left="720"/>
        <w:jc w:val="both"/>
        <w:rPr>
          <w:bCs/>
          <w:sz w:val="21"/>
          <w:szCs w:val="21"/>
        </w:rPr>
      </w:pPr>
    </w:p>
    <w:p w14:paraId="4E490620" w14:textId="77777777" w:rsidR="00C10B4D" w:rsidRPr="00F3245E" w:rsidRDefault="00C10B4D" w:rsidP="00C10B4D">
      <w:pPr>
        <w:ind w:left="720"/>
        <w:jc w:val="both"/>
        <w:rPr>
          <w:bCs/>
          <w:sz w:val="21"/>
          <w:szCs w:val="21"/>
        </w:rPr>
      </w:pPr>
      <w:r w:rsidRPr="00F3245E">
        <w:rPr>
          <w:bCs/>
          <w:sz w:val="21"/>
          <w:szCs w:val="21"/>
        </w:rPr>
        <w:t>The said shares or any part thereof shall be offered by the Board for subscription in the first instance to all the shareholders of the Company in proportion as nearly as may be to the number of shares held by them respectively for the time being.</w:t>
      </w:r>
    </w:p>
    <w:p w14:paraId="627CD64F" w14:textId="77777777" w:rsidR="00C10B4D" w:rsidRPr="00B37E4B" w:rsidRDefault="00C10B4D" w:rsidP="00C10B4D">
      <w:pPr>
        <w:widowControl w:val="0"/>
        <w:ind w:left="1440" w:hanging="720"/>
        <w:jc w:val="both"/>
        <w:rPr>
          <w:bCs/>
          <w:sz w:val="22"/>
          <w:szCs w:val="22"/>
        </w:rPr>
      </w:pPr>
    </w:p>
    <w:p w14:paraId="6A3688FC" w14:textId="77777777" w:rsidR="00C10B4D" w:rsidRPr="00F3245E" w:rsidRDefault="00C10B4D" w:rsidP="00C10B4D">
      <w:pPr>
        <w:widowControl w:val="0"/>
        <w:ind w:left="1440" w:hanging="720"/>
        <w:jc w:val="both"/>
        <w:rPr>
          <w:sz w:val="22"/>
          <w:szCs w:val="22"/>
        </w:rPr>
      </w:pPr>
    </w:p>
    <w:p w14:paraId="49322827" w14:textId="77777777" w:rsidR="00C10B4D" w:rsidRPr="00F3245E" w:rsidRDefault="00C10B4D" w:rsidP="00C10B4D">
      <w:pPr>
        <w:ind w:left="1440" w:hanging="720"/>
        <w:jc w:val="both"/>
        <w:rPr>
          <w:b/>
          <w:sz w:val="22"/>
          <w:szCs w:val="22"/>
        </w:rPr>
      </w:pPr>
      <w:r w:rsidRPr="00F3245E">
        <w:rPr>
          <w:b/>
          <w:sz w:val="22"/>
          <w:szCs w:val="22"/>
        </w:rPr>
        <w:t>Annual meeting and special meeting of shareholders</w:t>
      </w:r>
    </w:p>
    <w:p w14:paraId="243B3CA2" w14:textId="77777777" w:rsidR="00C10B4D" w:rsidRPr="00F3245E" w:rsidRDefault="00C10B4D" w:rsidP="00C10B4D">
      <w:pPr>
        <w:ind w:left="1440" w:hanging="720"/>
        <w:jc w:val="both"/>
        <w:rPr>
          <w:sz w:val="22"/>
          <w:szCs w:val="22"/>
        </w:rPr>
      </w:pPr>
    </w:p>
    <w:p w14:paraId="0F91CBE0" w14:textId="77777777" w:rsidR="00C10B4D" w:rsidRPr="00F3245E" w:rsidRDefault="00C10B4D" w:rsidP="00C10B4D">
      <w:pPr>
        <w:ind w:left="720"/>
        <w:jc w:val="both"/>
        <w:rPr>
          <w:bCs/>
          <w:sz w:val="21"/>
          <w:szCs w:val="21"/>
        </w:rPr>
      </w:pPr>
      <w:r w:rsidRPr="00F3245E">
        <w:rPr>
          <w:bCs/>
          <w:sz w:val="21"/>
          <w:szCs w:val="21"/>
        </w:rPr>
        <w:t>An Annual meeting shall be held once at least in every calendar year at such time not being more than fifteen months after the holding of the last preceding general meeting and at such place may be determined by the Board.</w:t>
      </w:r>
    </w:p>
    <w:p w14:paraId="67470C9E" w14:textId="77777777" w:rsidR="00C10B4D" w:rsidRPr="00F3245E" w:rsidRDefault="00C10B4D" w:rsidP="00C10B4D">
      <w:pPr>
        <w:ind w:left="720"/>
        <w:jc w:val="both"/>
        <w:rPr>
          <w:bCs/>
          <w:sz w:val="21"/>
          <w:szCs w:val="21"/>
        </w:rPr>
      </w:pPr>
    </w:p>
    <w:p w14:paraId="2BBBE4BD" w14:textId="77777777" w:rsidR="00C10B4D" w:rsidRPr="00F3245E" w:rsidRDefault="00C10B4D" w:rsidP="00C10B4D">
      <w:pPr>
        <w:ind w:left="720"/>
        <w:jc w:val="both"/>
        <w:rPr>
          <w:bCs/>
          <w:sz w:val="21"/>
          <w:szCs w:val="21"/>
        </w:rPr>
      </w:pPr>
      <w:r w:rsidRPr="00BA61AA">
        <w:rPr>
          <w:bCs/>
          <w:sz w:val="21"/>
          <w:szCs w:val="21"/>
        </w:rPr>
        <w:t>The Board may whenever they think fit convene a Special meeting and they shall on the requisition of the holders of not less than one/tenth of the issued share capital of the Company upon which all calls or other sums then due have been paid, forthwith proceed to convene a Special Meeting of the Company.</w:t>
      </w:r>
    </w:p>
    <w:p w14:paraId="6242EA3E" w14:textId="77777777" w:rsidR="00C10B4D" w:rsidRPr="00F3245E" w:rsidRDefault="00C10B4D" w:rsidP="00C10B4D">
      <w:pPr>
        <w:ind w:left="720"/>
        <w:jc w:val="both"/>
        <w:rPr>
          <w:bCs/>
          <w:sz w:val="21"/>
          <w:szCs w:val="21"/>
        </w:rPr>
      </w:pPr>
    </w:p>
    <w:p w14:paraId="3C214695" w14:textId="77777777" w:rsidR="00C10B4D" w:rsidRPr="00F3245E" w:rsidRDefault="00C10B4D" w:rsidP="00C10B4D">
      <w:pPr>
        <w:ind w:left="720"/>
        <w:jc w:val="both"/>
        <w:rPr>
          <w:bCs/>
          <w:sz w:val="21"/>
          <w:szCs w:val="21"/>
        </w:rPr>
      </w:pPr>
      <w:r w:rsidRPr="00F3245E">
        <w:rPr>
          <w:bCs/>
          <w:sz w:val="21"/>
          <w:szCs w:val="21"/>
        </w:rPr>
        <w:t>No member shall be entitled to vote at any Annual meeting unless all calls and other sums presently payable by him in respect of shares in the Company have been paid.</w:t>
      </w:r>
    </w:p>
    <w:p w14:paraId="639D97D8" w14:textId="77777777" w:rsidR="00C10B4D" w:rsidRPr="00F3245E" w:rsidRDefault="00C10B4D" w:rsidP="00C10B4D">
      <w:pPr>
        <w:ind w:left="1440" w:hanging="720"/>
        <w:jc w:val="both"/>
        <w:rPr>
          <w:sz w:val="22"/>
          <w:szCs w:val="22"/>
        </w:rPr>
      </w:pPr>
    </w:p>
    <w:p w14:paraId="2FD731E1" w14:textId="77777777" w:rsidR="00C10B4D" w:rsidRPr="00F3245E" w:rsidRDefault="00C10B4D" w:rsidP="00C10B4D">
      <w:pPr>
        <w:ind w:left="1440" w:hanging="720"/>
        <w:jc w:val="both"/>
        <w:rPr>
          <w:sz w:val="22"/>
          <w:szCs w:val="22"/>
        </w:rPr>
      </w:pPr>
    </w:p>
    <w:p w14:paraId="6DA15A9B" w14:textId="77777777" w:rsidR="00C10B4D" w:rsidRPr="00F3245E" w:rsidRDefault="00C10B4D" w:rsidP="00C10B4D">
      <w:pPr>
        <w:ind w:firstLine="705"/>
        <w:jc w:val="both"/>
        <w:rPr>
          <w:b/>
          <w:sz w:val="22"/>
          <w:szCs w:val="22"/>
        </w:rPr>
      </w:pPr>
      <w:r w:rsidRPr="00F3245E">
        <w:rPr>
          <w:b/>
          <w:sz w:val="22"/>
          <w:szCs w:val="22"/>
        </w:rPr>
        <w:tab/>
        <w:t>Directors</w:t>
      </w:r>
    </w:p>
    <w:p w14:paraId="621DCC4A" w14:textId="77777777" w:rsidR="00C10B4D" w:rsidRPr="00F3245E" w:rsidRDefault="00C10B4D" w:rsidP="00C10B4D">
      <w:pPr>
        <w:ind w:left="1440" w:hanging="720"/>
        <w:jc w:val="both"/>
        <w:rPr>
          <w:b/>
          <w:sz w:val="22"/>
          <w:szCs w:val="22"/>
        </w:rPr>
      </w:pPr>
    </w:p>
    <w:p w14:paraId="2C3326F3" w14:textId="77777777" w:rsidR="00C10B4D" w:rsidRPr="00F3245E" w:rsidRDefault="00C10B4D" w:rsidP="00C10B4D">
      <w:pPr>
        <w:ind w:left="720"/>
        <w:jc w:val="both"/>
        <w:rPr>
          <w:bCs/>
          <w:sz w:val="21"/>
          <w:szCs w:val="21"/>
        </w:rPr>
      </w:pPr>
      <w:r w:rsidRPr="00F3245E">
        <w:rPr>
          <w:bCs/>
          <w:sz w:val="21"/>
          <w:szCs w:val="21"/>
        </w:rPr>
        <w:t>The Directors of the Company shall be such person or persons as may be appointed from time to time by the Company in Annual and Special meetings.</w:t>
      </w:r>
    </w:p>
    <w:p w14:paraId="4169F99D" w14:textId="77777777" w:rsidR="00C10B4D" w:rsidRPr="00F3245E" w:rsidRDefault="00C10B4D" w:rsidP="00C10B4D">
      <w:pPr>
        <w:ind w:left="720"/>
        <w:jc w:val="both"/>
        <w:rPr>
          <w:bCs/>
          <w:sz w:val="21"/>
          <w:szCs w:val="21"/>
        </w:rPr>
      </w:pPr>
    </w:p>
    <w:p w14:paraId="1999E4DD" w14:textId="77777777" w:rsidR="00C10B4D" w:rsidRPr="00F3245E" w:rsidRDefault="00C10B4D" w:rsidP="00C10B4D">
      <w:pPr>
        <w:ind w:left="720"/>
        <w:jc w:val="both"/>
        <w:rPr>
          <w:bCs/>
          <w:sz w:val="21"/>
          <w:szCs w:val="21"/>
        </w:rPr>
      </w:pPr>
      <w:r w:rsidRPr="00F3245E">
        <w:rPr>
          <w:bCs/>
          <w:sz w:val="21"/>
          <w:szCs w:val="21"/>
        </w:rPr>
        <w:t>The Company may by Special Resolution remove any Director.</w:t>
      </w:r>
    </w:p>
    <w:p w14:paraId="3FEDAA2F" w14:textId="77777777" w:rsidR="000E16E3" w:rsidRDefault="000E16E3" w:rsidP="000D1BB2">
      <w:pPr>
        <w:ind w:left="1440" w:hanging="720"/>
        <w:jc w:val="both"/>
        <w:rPr>
          <w:b/>
          <w:sz w:val="22"/>
          <w:szCs w:val="22"/>
          <w:lang w:val="en-US"/>
        </w:rPr>
      </w:pPr>
    </w:p>
    <w:p w14:paraId="1BA693E2" w14:textId="77777777" w:rsidR="000E16E3" w:rsidRDefault="00A45768" w:rsidP="000E16E3">
      <w:pPr>
        <w:autoSpaceDE w:val="0"/>
        <w:autoSpaceDN w:val="0"/>
        <w:adjustRightInd w:val="0"/>
        <w:jc w:val="center"/>
        <w:rPr>
          <w:b/>
          <w:bCs/>
          <w:sz w:val="28"/>
          <w:szCs w:val="28"/>
          <w:lang w:val="en-US"/>
        </w:rPr>
      </w:pPr>
      <w:r>
        <w:rPr>
          <w:sz w:val="22"/>
          <w:szCs w:val="22"/>
        </w:rPr>
        <w:br w:type="page"/>
      </w:r>
    </w:p>
    <w:p w14:paraId="60841187" w14:textId="77777777" w:rsidR="000E16E3" w:rsidRDefault="000E16E3" w:rsidP="000E16E3">
      <w:pPr>
        <w:autoSpaceDE w:val="0"/>
        <w:autoSpaceDN w:val="0"/>
        <w:adjustRightInd w:val="0"/>
        <w:jc w:val="center"/>
        <w:rPr>
          <w:b/>
          <w:bCs/>
          <w:sz w:val="28"/>
          <w:szCs w:val="28"/>
          <w:lang w:val="en-US"/>
        </w:rPr>
      </w:pPr>
    </w:p>
    <w:p w14:paraId="45A14C5F" w14:textId="77777777" w:rsidR="000E16E3" w:rsidRPr="00C864C7" w:rsidRDefault="000E16E3" w:rsidP="00C864C7">
      <w:pPr>
        <w:pStyle w:val="OutL1"/>
        <w:numPr>
          <w:ilvl w:val="0"/>
          <w:numId w:val="0"/>
        </w:numPr>
        <w:autoSpaceDE w:val="0"/>
        <w:autoSpaceDN w:val="0"/>
        <w:adjustRightInd w:val="0"/>
        <w:spacing w:after="0"/>
        <w:rPr>
          <w:bCs/>
          <w:szCs w:val="21"/>
        </w:rPr>
      </w:pPr>
      <w:r w:rsidRPr="00C864C7">
        <w:rPr>
          <w:bCs/>
          <w:szCs w:val="21"/>
        </w:rPr>
        <w:t>PART III</w:t>
      </w:r>
    </w:p>
    <w:p w14:paraId="57FBBAAB" w14:textId="77777777" w:rsidR="000E16E3" w:rsidRPr="00C864C7" w:rsidRDefault="000E16E3" w:rsidP="00C864C7">
      <w:pPr>
        <w:pStyle w:val="OutL1"/>
        <w:numPr>
          <w:ilvl w:val="0"/>
          <w:numId w:val="0"/>
        </w:numPr>
        <w:autoSpaceDE w:val="0"/>
        <w:autoSpaceDN w:val="0"/>
        <w:adjustRightInd w:val="0"/>
        <w:spacing w:after="0"/>
        <w:rPr>
          <w:bCs/>
          <w:szCs w:val="21"/>
        </w:rPr>
      </w:pPr>
    </w:p>
    <w:p w14:paraId="6F350A02" w14:textId="77777777" w:rsidR="000E16E3" w:rsidRPr="00C864C7" w:rsidRDefault="000E16E3" w:rsidP="00C864C7">
      <w:pPr>
        <w:pStyle w:val="OutL1"/>
        <w:numPr>
          <w:ilvl w:val="0"/>
          <w:numId w:val="0"/>
        </w:numPr>
        <w:autoSpaceDE w:val="0"/>
        <w:autoSpaceDN w:val="0"/>
        <w:adjustRightInd w:val="0"/>
        <w:spacing w:after="0"/>
        <w:rPr>
          <w:bCs/>
          <w:szCs w:val="21"/>
        </w:rPr>
      </w:pPr>
      <w:r w:rsidRPr="00C864C7">
        <w:rPr>
          <w:bCs/>
          <w:szCs w:val="21"/>
        </w:rPr>
        <w:t>ADDITIONAL INFORMATION (Cont’d)</w:t>
      </w:r>
    </w:p>
    <w:p w14:paraId="60CDF166" w14:textId="77777777" w:rsidR="000E16E3" w:rsidRDefault="000E16E3" w:rsidP="000E16E3">
      <w:pPr>
        <w:tabs>
          <w:tab w:val="left" w:pos="6450"/>
        </w:tabs>
        <w:jc w:val="center"/>
        <w:rPr>
          <w:b/>
          <w:bCs/>
          <w:sz w:val="28"/>
          <w:szCs w:val="28"/>
          <w:lang w:val="en-US"/>
        </w:rPr>
      </w:pPr>
    </w:p>
    <w:p w14:paraId="57B2CDDD" w14:textId="77777777" w:rsidR="000E16E3" w:rsidRPr="0008172F" w:rsidRDefault="000E16E3" w:rsidP="000E16E3">
      <w:pPr>
        <w:tabs>
          <w:tab w:val="left" w:pos="6450"/>
        </w:tabs>
        <w:jc w:val="center"/>
        <w:rPr>
          <w:b/>
          <w:bCs/>
          <w:sz w:val="28"/>
          <w:szCs w:val="28"/>
          <w:lang w:val="en-US"/>
        </w:rPr>
      </w:pPr>
    </w:p>
    <w:p w14:paraId="01908223" w14:textId="77777777" w:rsidR="000E16E3" w:rsidRPr="0008172F" w:rsidRDefault="000E16E3" w:rsidP="000E16E3">
      <w:pPr>
        <w:tabs>
          <w:tab w:val="left" w:pos="360"/>
          <w:tab w:val="left" w:pos="720"/>
          <w:tab w:val="left" w:pos="6450"/>
        </w:tabs>
        <w:ind w:left="-1260"/>
        <w:jc w:val="both"/>
        <w:rPr>
          <w:b/>
          <w:bCs/>
          <w:sz w:val="21"/>
          <w:szCs w:val="21"/>
          <w:lang w:val="en-US"/>
        </w:rPr>
      </w:pPr>
      <w:r w:rsidRPr="0008172F">
        <w:rPr>
          <w:b/>
          <w:bCs/>
          <w:sz w:val="21"/>
          <w:szCs w:val="21"/>
          <w:lang w:val="en-US"/>
        </w:rPr>
        <w:t>Rule 20.2.1</w:t>
      </w:r>
      <w:r>
        <w:rPr>
          <w:b/>
          <w:bCs/>
          <w:sz w:val="21"/>
          <w:szCs w:val="21"/>
          <w:lang w:val="en-US"/>
        </w:rPr>
        <w:tab/>
      </w:r>
      <w:r w:rsidRPr="0008172F">
        <w:rPr>
          <w:b/>
          <w:bCs/>
          <w:sz w:val="21"/>
          <w:szCs w:val="21"/>
          <w:lang w:val="en-US"/>
        </w:rPr>
        <w:t>3.</w:t>
      </w:r>
      <w:r>
        <w:rPr>
          <w:b/>
          <w:bCs/>
          <w:sz w:val="21"/>
          <w:szCs w:val="21"/>
          <w:lang w:val="en-US"/>
        </w:rPr>
        <w:tab/>
      </w:r>
      <w:r w:rsidRPr="0008172F">
        <w:rPr>
          <w:b/>
          <w:bCs/>
          <w:sz w:val="21"/>
          <w:szCs w:val="21"/>
          <w:lang w:val="en-US"/>
        </w:rPr>
        <w:t>CONSTITUTION</w:t>
      </w:r>
      <w:r>
        <w:rPr>
          <w:b/>
          <w:bCs/>
          <w:sz w:val="21"/>
          <w:szCs w:val="21"/>
          <w:lang w:val="en-US"/>
        </w:rPr>
        <w:t xml:space="preserve"> (Cont’d)</w:t>
      </w:r>
    </w:p>
    <w:p w14:paraId="1FDD2CF1" w14:textId="77777777" w:rsidR="000E16E3" w:rsidRDefault="000E16E3" w:rsidP="000E16E3">
      <w:pPr>
        <w:ind w:firstLine="720"/>
        <w:jc w:val="both"/>
        <w:rPr>
          <w:spacing w:val="-2"/>
          <w:sz w:val="22"/>
          <w:szCs w:val="22"/>
        </w:rPr>
      </w:pPr>
    </w:p>
    <w:p w14:paraId="0311E42F" w14:textId="77777777" w:rsidR="00C10B4D" w:rsidRPr="00F3245E" w:rsidRDefault="00C10B4D" w:rsidP="00C10B4D">
      <w:pPr>
        <w:ind w:left="1440" w:hanging="720"/>
        <w:jc w:val="both"/>
        <w:rPr>
          <w:b/>
          <w:sz w:val="22"/>
          <w:szCs w:val="22"/>
        </w:rPr>
      </w:pPr>
      <w:r w:rsidRPr="00F3245E">
        <w:rPr>
          <w:b/>
          <w:sz w:val="22"/>
          <w:szCs w:val="22"/>
        </w:rPr>
        <w:t>Authority to remunerate directors</w:t>
      </w:r>
    </w:p>
    <w:p w14:paraId="606B9AC1" w14:textId="77777777" w:rsidR="00C10B4D" w:rsidRPr="00B74D9D" w:rsidRDefault="00C10B4D" w:rsidP="00C10B4D">
      <w:pPr>
        <w:ind w:left="1440" w:hanging="720"/>
        <w:jc w:val="both"/>
        <w:rPr>
          <w:sz w:val="16"/>
          <w:szCs w:val="16"/>
        </w:rPr>
      </w:pPr>
    </w:p>
    <w:p w14:paraId="1B1CBEBD" w14:textId="77777777" w:rsidR="00C10B4D" w:rsidRPr="00F3245E" w:rsidRDefault="00C10B4D" w:rsidP="00C10B4D">
      <w:pPr>
        <w:ind w:left="1440" w:hanging="720"/>
        <w:jc w:val="both"/>
        <w:rPr>
          <w:sz w:val="22"/>
          <w:szCs w:val="22"/>
        </w:rPr>
      </w:pPr>
      <w:r w:rsidRPr="00F3245E">
        <w:rPr>
          <w:sz w:val="22"/>
          <w:szCs w:val="22"/>
        </w:rPr>
        <w:t>(a)</w:t>
      </w:r>
      <w:r w:rsidRPr="00F3245E">
        <w:rPr>
          <w:sz w:val="22"/>
          <w:szCs w:val="22"/>
        </w:rPr>
        <w:tab/>
        <w:t xml:space="preserve">The Board may approve the payment of remuneration (or the provision of other benefits) by the Company to a Director for his services as a Director, or the payment of </w:t>
      </w:r>
      <w:r w:rsidR="005A2703">
        <w:rPr>
          <w:sz w:val="22"/>
          <w:szCs w:val="22"/>
        </w:rPr>
        <w:t>compensation for loss of office;</w:t>
      </w:r>
    </w:p>
    <w:p w14:paraId="38CE1893" w14:textId="77777777" w:rsidR="00C10B4D" w:rsidRPr="00B74D9D" w:rsidRDefault="00C10B4D" w:rsidP="00C10B4D">
      <w:pPr>
        <w:ind w:left="1440" w:hanging="720"/>
        <w:jc w:val="both"/>
        <w:rPr>
          <w:sz w:val="16"/>
          <w:szCs w:val="16"/>
        </w:rPr>
      </w:pPr>
    </w:p>
    <w:p w14:paraId="559196EB" w14:textId="77777777" w:rsidR="00C10B4D" w:rsidRPr="008D4EB0" w:rsidRDefault="00C10B4D" w:rsidP="00C10B4D">
      <w:pPr>
        <w:ind w:left="1440" w:hanging="720"/>
        <w:jc w:val="both"/>
        <w:rPr>
          <w:sz w:val="22"/>
          <w:szCs w:val="22"/>
        </w:rPr>
      </w:pPr>
      <w:r w:rsidRPr="00F3245E">
        <w:rPr>
          <w:sz w:val="22"/>
          <w:szCs w:val="22"/>
        </w:rPr>
        <w:t>(b)</w:t>
      </w:r>
      <w:r w:rsidRPr="00F3245E">
        <w:rPr>
          <w:sz w:val="22"/>
          <w:szCs w:val="22"/>
        </w:rPr>
        <w:tab/>
        <w:t xml:space="preserve">The Board shall ensure that, prior to authorising any payment under </w:t>
      </w:r>
      <w:r w:rsidRPr="008D4EB0">
        <w:rPr>
          <w:sz w:val="22"/>
          <w:szCs w:val="22"/>
        </w:rPr>
        <w:t>Section 67 of the Constitution, such payment shall be deemed fair and reasonable to the Company and its existing shareholders;</w:t>
      </w:r>
    </w:p>
    <w:p w14:paraId="4D579534" w14:textId="77777777" w:rsidR="00C10B4D" w:rsidRPr="00B74D9D" w:rsidRDefault="00C10B4D" w:rsidP="00C10B4D">
      <w:pPr>
        <w:ind w:left="1440" w:hanging="720"/>
        <w:jc w:val="both"/>
        <w:rPr>
          <w:sz w:val="16"/>
          <w:szCs w:val="16"/>
        </w:rPr>
      </w:pPr>
    </w:p>
    <w:p w14:paraId="3403D1F2" w14:textId="77777777" w:rsidR="00C10B4D" w:rsidRPr="00F3245E" w:rsidRDefault="00C10B4D" w:rsidP="00C10B4D">
      <w:pPr>
        <w:tabs>
          <w:tab w:val="left" w:pos="1440"/>
        </w:tabs>
        <w:ind w:left="1440" w:hanging="720"/>
        <w:jc w:val="both"/>
        <w:rPr>
          <w:sz w:val="22"/>
          <w:szCs w:val="22"/>
        </w:rPr>
      </w:pPr>
      <w:r w:rsidRPr="008D4EB0">
        <w:rPr>
          <w:sz w:val="22"/>
          <w:szCs w:val="22"/>
        </w:rPr>
        <w:t>(c)</w:t>
      </w:r>
      <w:r w:rsidRPr="008D4EB0">
        <w:rPr>
          <w:sz w:val="22"/>
          <w:szCs w:val="22"/>
        </w:rPr>
        <w:tab/>
        <w:t>The Board shall ensure that, forthwith after authorising any payment under Section 67 of the Constitution, particulars of such payment are entered</w:t>
      </w:r>
      <w:r w:rsidRPr="00F3245E">
        <w:rPr>
          <w:sz w:val="22"/>
          <w:szCs w:val="22"/>
        </w:rPr>
        <w:t xml:space="preserve"> in the Interests Register.</w:t>
      </w:r>
    </w:p>
    <w:p w14:paraId="1199F387" w14:textId="77777777" w:rsidR="00C10B4D" w:rsidRPr="00B74D9D" w:rsidRDefault="00C10B4D" w:rsidP="00C10B4D">
      <w:pPr>
        <w:ind w:firstLine="720"/>
        <w:jc w:val="both"/>
        <w:rPr>
          <w:spacing w:val="-2"/>
          <w:sz w:val="16"/>
          <w:szCs w:val="16"/>
        </w:rPr>
      </w:pPr>
    </w:p>
    <w:p w14:paraId="5A2047E0" w14:textId="77777777" w:rsidR="00C10B4D" w:rsidRPr="00F3245E" w:rsidRDefault="00C10B4D" w:rsidP="00C10B4D">
      <w:pPr>
        <w:ind w:firstLine="705"/>
        <w:jc w:val="both"/>
        <w:rPr>
          <w:b/>
          <w:sz w:val="22"/>
          <w:szCs w:val="22"/>
          <w:u w:val="single"/>
        </w:rPr>
      </w:pPr>
      <w:r w:rsidRPr="00F3245E">
        <w:rPr>
          <w:b/>
          <w:sz w:val="22"/>
          <w:szCs w:val="22"/>
        </w:rPr>
        <w:t>Directors’ Interests</w:t>
      </w:r>
    </w:p>
    <w:p w14:paraId="2372414E" w14:textId="77777777" w:rsidR="00C10B4D" w:rsidRPr="00F3245E" w:rsidRDefault="00C10B4D" w:rsidP="00C10B4D">
      <w:pPr>
        <w:jc w:val="both"/>
        <w:rPr>
          <w:b/>
          <w:sz w:val="22"/>
          <w:szCs w:val="22"/>
        </w:rPr>
      </w:pPr>
    </w:p>
    <w:p w14:paraId="71401A82" w14:textId="77777777" w:rsidR="00C10B4D" w:rsidRPr="00F3245E" w:rsidRDefault="00C10B4D" w:rsidP="00C10B4D">
      <w:pPr>
        <w:ind w:left="720"/>
        <w:jc w:val="both"/>
        <w:rPr>
          <w:sz w:val="22"/>
          <w:szCs w:val="22"/>
        </w:rPr>
      </w:pPr>
      <w:r w:rsidRPr="00BA61AA">
        <w:rPr>
          <w:sz w:val="22"/>
          <w:szCs w:val="22"/>
        </w:rPr>
        <w:t>The Company shall keep an interests register and each Director must declare to the Board any interest that he may have in relation to a proposed resolution.</w:t>
      </w:r>
    </w:p>
    <w:p w14:paraId="4345F0E0" w14:textId="77777777" w:rsidR="00C10B4D" w:rsidRPr="00B74D9D" w:rsidRDefault="00C10B4D" w:rsidP="00C10B4D">
      <w:pPr>
        <w:ind w:left="1440"/>
        <w:jc w:val="both"/>
        <w:rPr>
          <w:sz w:val="16"/>
          <w:szCs w:val="16"/>
        </w:rPr>
      </w:pPr>
    </w:p>
    <w:p w14:paraId="6D36A0C2" w14:textId="77777777" w:rsidR="00C10B4D" w:rsidRPr="00F3245E" w:rsidRDefault="00C10B4D" w:rsidP="00C10B4D">
      <w:pPr>
        <w:ind w:left="720"/>
        <w:jc w:val="both"/>
        <w:rPr>
          <w:sz w:val="22"/>
          <w:szCs w:val="22"/>
        </w:rPr>
      </w:pPr>
      <w:r w:rsidRPr="00F3245E">
        <w:rPr>
          <w:sz w:val="22"/>
          <w:szCs w:val="22"/>
        </w:rPr>
        <w:t>A Director and alternate Director shall be counted in the quorum at any Board meeting in relation to any resolution in respect of which he has declared an interest but may not vote thereon.</w:t>
      </w:r>
      <w:bookmarkStart w:id="5" w:name="AA001"/>
      <w:bookmarkEnd w:id="5"/>
    </w:p>
    <w:p w14:paraId="63C21515" w14:textId="77777777" w:rsidR="00E74BAE" w:rsidRDefault="00E74BAE" w:rsidP="00E74BAE">
      <w:pPr>
        <w:ind w:left="720"/>
        <w:jc w:val="both"/>
        <w:rPr>
          <w:sz w:val="22"/>
          <w:szCs w:val="22"/>
        </w:rPr>
      </w:pPr>
    </w:p>
    <w:p w14:paraId="27AFA1F8" w14:textId="77777777" w:rsidR="00E74BAE" w:rsidRDefault="00E74BAE" w:rsidP="00E74BAE">
      <w:pPr>
        <w:ind w:left="720"/>
        <w:jc w:val="both"/>
        <w:rPr>
          <w:sz w:val="22"/>
          <w:szCs w:val="22"/>
        </w:rPr>
      </w:pPr>
    </w:p>
    <w:p w14:paraId="17E56AAF" w14:textId="77777777" w:rsidR="00064A6C" w:rsidRPr="00E74BAE" w:rsidRDefault="00E74BAE" w:rsidP="00E74BAE">
      <w:pPr>
        <w:tabs>
          <w:tab w:val="left" w:pos="360"/>
        </w:tabs>
        <w:ind w:left="-1260"/>
        <w:jc w:val="both"/>
        <w:rPr>
          <w:sz w:val="22"/>
          <w:szCs w:val="22"/>
        </w:rPr>
      </w:pPr>
      <w:r w:rsidRPr="0008172F">
        <w:rPr>
          <w:b/>
          <w:bCs/>
          <w:sz w:val="21"/>
          <w:szCs w:val="21"/>
        </w:rPr>
        <w:t>Rule 25.</w:t>
      </w:r>
      <w:r>
        <w:rPr>
          <w:b/>
          <w:bCs/>
          <w:sz w:val="21"/>
          <w:szCs w:val="21"/>
        </w:rPr>
        <w:t>5</w:t>
      </w:r>
      <w:r>
        <w:rPr>
          <w:b/>
          <w:bCs/>
          <w:sz w:val="21"/>
          <w:szCs w:val="21"/>
        </w:rPr>
        <w:tab/>
        <w:t>4.</w:t>
      </w:r>
      <w:r>
        <w:rPr>
          <w:b/>
          <w:bCs/>
          <w:sz w:val="21"/>
          <w:szCs w:val="21"/>
        </w:rPr>
        <w:tab/>
      </w:r>
      <w:r w:rsidR="00064A6C" w:rsidRPr="0008172F">
        <w:rPr>
          <w:b/>
          <w:bCs/>
          <w:sz w:val="21"/>
          <w:szCs w:val="21"/>
          <w:lang w:val="en-US"/>
        </w:rPr>
        <w:t>RIGHTS ATTACHED TO THE SHARES</w:t>
      </w:r>
    </w:p>
    <w:p w14:paraId="573A68E8" w14:textId="77777777" w:rsidR="00064A6C" w:rsidRDefault="00064A6C" w:rsidP="00A45768">
      <w:pPr>
        <w:tabs>
          <w:tab w:val="left" w:pos="1440"/>
        </w:tabs>
        <w:ind w:left="720"/>
        <w:jc w:val="both"/>
        <w:rPr>
          <w:sz w:val="22"/>
          <w:szCs w:val="22"/>
        </w:rPr>
      </w:pPr>
    </w:p>
    <w:p w14:paraId="76D761FF" w14:textId="77777777" w:rsidR="008A5105" w:rsidRPr="001358FE" w:rsidRDefault="008A5105" w:rsidP="008A5105">
      <w:pPr>
        <w:widowControl w:val="0"/>
        <w:numPr>
          <w:ilvl w:val="0"/>
          <w:numId w:val="17"/>
        </w:numPr>
        <w:tabs>
          <w:tab w:val="num" w:pos="567"/>
          <w:tab w:val="left" w:pos="1260"/>
        </w:tabs>
        <w:autoSpaceDE w:val="0"/>
        <w:autoSpaceDN w:val="0"/>
        <w:adjustRightInd w:val="0"/>
        <w:spacing w:after="60"/>
        <w:ind w:left="284" w:firstLine="436"/>
        <w:jc w:val="both"/>
        <w:rPr>
          <w:b/>
          <w:i/>
          <w:sz w:val="22"/>
          <w:szCs w:val="22"/>
        </w:rPr>
      </w:pPr>
      <w:r w:rsidRPr="001358FE">
        <w:rPr>
          <w:b/>
          <w:i/>
          <w:sz w:val="22"/>
          <w:szCs w:val="22"/>
        </w:rPr>
        <w:t>Dividend rights:</w:t>
      </w:r>
    </w:p>
    <w:p w14:paraId="3FD76C0C" w14:textId="77777777" w:rsidR="00C10B4D" w:rsidRPr="00F3245E" w:rsidRDefault="00C10B4D" w:rsidP="00B74D9D">
      <w:pPr>
        <w:widowControl w:val="0"/>
        <w:tabs>
          <w:tab w:val="left" w:pos="1260"/>
        </w:tabs>
        <w:autoSpaceDE w:val="0"/>
        <w:autoSpaceDN w:val="0"/>
        <w:adjustRightInd w:val="0"/>
        <w:ind w:left="720"/>
        <w:jc w:val="both"/>
        <w:rPr>
          <w:sz w:val="22"/>
          <w:szCs w:val="22"/>
        </w:rPr>
      </w:pPr>
      <w:r w:rsidRPr="00F3245E">
        <w:rPr>
          <w:sz w:val="22"/>
          <w:szCs w:val="22"/>
        </w:rPr>
        <w:t>The Directors may declare a dividend to be paid to the members according to their rights and interest in the profits and may fix the time for payment.  No dividend shall be payable out of the capital of the Company and the declaration of the Board as to the amount available for dividend shall be conclusive.</w:t>
      </w:r>
    </w:p>
    <w:p w14:paraId="4658DE4D" w14:textId="77777777" w:rsidR="00C10B4D" w:rsidRPr="00B74D9D" w:rsidRDefault="00C10B4D" w:rsidP="00B74D9D">
      <w:pPr>
        <w:widowControl w:val="0"/>
        <w:tabs>
          <w:tab w:val="left" w:pos="1260"/>
        </w:tabs>
        <w:autoSpaceDE w:val="0"/>
        <w:autoSpaceDN w:val="0"/>
        <w:adjustRightInd w:val="0"/>
        <w:ind w:left="720"/>
        <w:jc w:val="both"/>
        <w:rPr>
          <w:sz w:val="16"/>
          <w:szCs w:val="16"/>
        </w:rPr>
      </w:pPr>
    </w:p>
    <w:p w14:paraId="4F2A340D" w14:textId="1DF0F438" w:rsidR="00C10B4D" w:rsidRDefault="00C10B4D" w:rsidP="00B74D9D">
      <w:pPr>
        <w:widowControl w:val="0"/>
        <w:tabs>
          <w:tab w:val="left" w:pos="1260"/>
        </w:tabs>
        <w:autoSpaceDE w:val="0"/>
        <w:autoSpaceDN w:val="0"/>
        <w:adjustRightInd w:val="0"/>
        <w:ind w:left="720"/>
        <w:jc w:val="both"/>
        <w:rPr>
          <w:sz w:val="22"/>
          <w:szCs w:val="22"/>
        </w:rPr>
      </w:pPr>
      <w:r w:rsidRPr="00F3245E">
        <w:rPr>
          <w:sz w:val="22"/>
          <w:szCs w:val="22"/>
        </w:rPr>
        <w:t>The Board may from time to time pay to the members such interim dividend, as in their judgement the position of the Company justifies.  Dividends may be authorised and declared by the Board at such time and for such amount (subject to the solvency test required by the Companies Act) as it thinks fit.</w:t>
      </w:r>
      <w:r w:rsidR="0050549B">
        <w:rPr>
          <w:sz w:val="22"/>
          <w:szCs w:val="22"/>
        </w:rPr>
        <w:t xml:space="preserve">  </w:t>
      </w:r>
      <w:r w:rsidRPr="00F3245E">
        <w:rPr>
          <w:sz w:val="22"/>
          <w:szCs w:val="22"/>
        </w:rPr>
        <w:t>All dividends unclaimed for one year after having been declared may be invested or otherwise made use of by the Board for the benefit of the Company until claimed.</w:t>
      </w:r>
    </w:p>
    <w:p w14:paraId="211BC026" w14:textId="77777777" w:rsidR="001358FE" w:rsidRPr="00B74D9D" w:rsidRDefault="001358FE" w:rsidP="00B74D9D">
      <w:pPr>
        <w:widowControl w:val="0"/>
        <w:tabs>
          <w:tab w:val="left" w:pos="1260"/>
        </w:tabs>
        <w:autoSpaceDE w:val="0"/>
        <w:autoSpaceDN w:val="0"/>
        <w:adjustRightInd w:val="0"/>
        <w:ind w:left="720"/>
        <w:jc w:val="both"/>
        <w:rPr>
          <w:sz w:val="16"/>
          <w:szCs w:val="16"/>
        </w:rPr>
      </w:pPr>
    </w:p>
    <w:p w14:paraId="5A5FAB5F" w14:textId="70C98CB1" w:rsidR="004A2959" w:rsidRDefault="004A2959" w:rsidP="00B74D9D">
      <w:pPr>
        <w:widowControl w:val="0"/>
        <w:tabs>
          <w:tab w:val="left" w:pos="1260"/>
        </w:tabs>
        <w:autoSpaceDE w:val="0"/>
        <w:autoSpaceDN w:val="0"/>
        <w:adjustRightInd w:val="0"/>
        <w:ind w:left="720"/>
        <w:jc w:val="both"/>
        <w:rPr>
          <w:sz w:val="22"/>
          <w:szCs w:val="22"/>
        </w:rPr>
      </w:pPr>
      <w:r>
        <w:rPr>
          <w:sz w:val="22"/>
          <w:szCs w:val="22"/>
        </w:rPr>
        <w:t>Dividends paid during the last 3 years are as follows:</w:t>
      </w:r>
    </w:p>
    <w:p w14:paraId="727DDB01" w14:textId="77777777" w:rsidR="0050549B" w:rsidRPr="00B74D9D" w:rsidRDefault="0050549B" w:rsidP="00B74D9D">
      <w:pPr>
        <w:widowControl w:val="0"/>
        <w:tabs>
          <w:tab w:val="left" w:pos="1260"/>
        </w:tabs>
        <w:autoSpaceDE w:val="0"/>
        <w:autoSpaceDN w:val="0"/>
        <w:adjustRightInd w:val="0"/>
        <w:ind w:left="720"/>
        <w:jc w:val="both"/>
        <w:rPr>
          <w:sz w:val="16"/>
          <w:szCs w:val="16"/>
        </w:rPr>
      </w:pPr>
    </w:p>
    <w:tbl>
      <w:tblPr>
        <w:tblStyle w:val="TableGrid"/>
        <w:tblW w:w="0" w:type="auto"/>
        <w:tblInd w:w="720" w:type="dxa"/>
        <w:tblLook w:val="04A0" w:firstRow="1" w:lastRow="0" w:firstColumn="1" w:lastColumn="0" w:noHBand="0" w:noVBand="1"/>
      </w:tblPr>
      <w:tblGrid>
        <w:gridCol w:w="2394"/>
        <w:gridCol w:w="1417"/>
      </w:tblGrid>
      <w:tr w:rsidR="004A2959" w:rsidRPr="004A2959" w14:paraId="7449D05F" w14:textId="77777777" w:rsidTr="00B74D9D">
        <w:tc>
          <w:tcPr>
            <w:tcW w:w="2394" w:type="dxa"/>
          </w:tcPr>
          <w:p w14:paraId="78EF5744" w14:textId="20FFCDB9" w:rsidR="004A2959" w:rsidRPr="00B74D9D" w:rsidRDefault="004A2959" w:rsidP="00B74D9D">
            <w:pPr>
              <w:widowControl w:val="0"/>
              <w:tabs>
                <w:tab w:val="left" w:pos="1260"/>
              </w:tabs>
              <w:autoSpaceDE w:val="0"/>
              <w:autoSpaceDN w:val="0"/>
              <w:adjustRightInd w:val="0"/>
              <w:jc w:val="both"/>
              <w:rPr>
                <w:b/>
                <w:sz w:val="22"/>
                <w:szCs w:val="22"/>
              </w:rPr>
            </w:pPr>
            <w:r w:rsidRPr="00B74D9D">
              <w:rPr>
                <w:b/>
                <w:sz w:val="22"/>
                <w:szCs w:val="22"/>
              </w:rPr>
              <w:t>Year ended</w:t>
            </w:r>
          </w:p>
        </w:tc>
        <w:tc>
          <w:tcPr>
            <w:tcW w:w="1417" w:type="dxa"/>
          </w:tcPr>
          <w:p w14:paraId="10F3CE9B" w14:textId="6A87D0D4" w:rsidR="004A2959" w:rsidRPr="00B74D9D" w:rsidRDefault="004A2959" w:rsidP="00B74D9D">
            <w:pPr>
              <w:widowControl w:val="0"/>
              <w:tabs>
                <w:tab w:val="left" w:pos="1260"/>
              </w:tabs>
              <w:autoSpaceDE w:val="0"/>
              <w:autoSpaceDN w:val="0"/>
              <w:adjustRightInd w:val="0"/>
              <w:jc w:val="both"/>
              <w:rPr>
                <w:b/>
                <w:sz w:val="22"/>
                <w:szCs w:val="22"/>
              </w:rPr>
            </w:pPr>
            <w:r w:rsidRPr="00B74D9D">
              <w:rPr>
                <w:b/>
                <w:sz w:val="22"/>
                <w:szCs w:val="22"/>
              </w:rPr>
              <w:t xml:space="preserve">Amount - </w:t>
            </w:r>
            <w:proofErr w:type="spellStart"/>
            <w:r w:rsidRPr="00B74D9D">
              <w:rPr>
                <w:b/>
                <w:sz w:val="22"/>
                <w:szCs w:val="22"/>
              </w:rPr>
              <w:t>Rs</w:t>
            </w:r>
            <w:proofErr w:type="spellEnd"/>
          </w:p>
        </w:tc>
      </w:tr>
      <w:tr w:rsidR="009A165D" w14:paraId="31587855" w14:textId="77777777" w:rsidTr="00B74D9D">
        <w:tc>
          <w:tcPr>
            <w:tcW w:w="2394" w:type="dxa"/>
          </w:tcPr>
          <w:p w14:paraId="4ECBB1F7" w14:textId="40CF86F0" w:rsidR="009A165D" w:rsidRDefault="009A165D" w:rsidP="009A165D">
            <w:pPr>
              <w:widowControl w:val="0"/>
              <w:tabs>
                <w:tab w:val="left" w:pos="1260"/>
              </w:tabs>
              <w:autoSpaceDE w:val="0"/>
              <w:autoSpaceDN w:val="0"/>
              <w:adjustRightInd w:val="0"/>
              <w:jc w:val="both"/>
              <w:rPr>
                <w:sz w:val="22"/>
                <w:szCs w:val="22"/>
              </w:rPr>
            </w:pPr>
            <w:r w:rsidRPr="003D5253">
              <w:rPr>
                <w:sz w:val="22"/>
                <w:szCs w:val="22"/>
              </w:rPr>
              <w:t>31 Dec 201</w:t>
            </w:r>
            <w:r>
              <w:rPr>
                <w:sz w:val="22"/>
                <w:szCs w:val="22"/>
              </w:rPr>
              <w:t>6</w:t>
            </w:r>
          </w:p>
        </w:tc>
        <w:tc>
          <w:tcPr>
            <w:tcW w:w="1417" w:type="dxa"/>
          </w:tcPr>
          <w:p w14:paraId="77772878" w14:textId="4B01DFFE" w:rsidR="009A165D" w:rsidRDefault="009A165D" w:rsidP="009A165D">
            <w:pPr>
              <w:widowControl w:val="0"/>
              <w:tabs>
                <w:tab w:val="left" w:pos="1260"/>
              </w:tabs>
              <w:autoSpaceDE w:val="0"/>
              <w:autoSpaceDN w:val="0"/>
              <w:adjustRightInd w:val="0"/>
              <w:jc w:val="right"/>
              <w:rPr>
                <w:sz w:val="22"/>
                <w:szCs w:val="22"/>
              </w:rPr>
            </w:pPr>
            <w:r>
              <w:rPr>
                <w:sz w:val="22"/>
                <w:szCs w:val="22"/>
              </w:rPr>
              <w:t>5,000,000</w:t>
            </w:r>
          </w:p>
        </w:tc>
      </w:tr>
      <w:tr w:rsidR="009A165D" w14:paraId="08F41359" w14:textId="77777777" w:rsidTr="00B74D9D">
        <w:tc>
          <w:tcPr>
            <w:tcW w:w="2394" w:type="dxa"/>
          </w:tcPr>
          <w:p w14:paraId="2A0D2EB8" w14:textId="35979E7B" w:rsidR="009A165D" w:rsidRDefault="009A165D" w:rsidP="009A165D">
            <w:pPr>
              <w:widowControl w:val="0"/>
              <w:tabs>
                <w:tab w:val="left" w:pos="1260"/>
              </w:tabs>
              <w:autoSpaceDE w:val="0"/>
              <w:autoSpaceDN w:val="0"/>
              <w:adjustRightInd w:val="0"/>
              <w:jc w:val="both"/>
              <w:rPr>
                <w:sz w:val="22"/>
                <w:szCs w:val="22"/>
              </w:rPr>
            </w:pPr>
            <w:r w:rsidRPr="003D5253">
              <w:rPr>
                <w:sz w:val="22"/>
                <w:szCs w:val="22"/>
              </w:rPr>
              <w:t>31 Dec 201</w:t>
            </w:r>
            <w:r>
              <w:rPr>
                <w:sz w:val="22"/>
                <w:szCs w:val="22"/>
              </w:rPr>
              <w:t>7</w:t>
            </w:r>
          </w:p>
        </w:tc>
        <w:tc>
          <w:tcPr>
            <w:tcW w:w="1417" w:type="dxa"/>
          </w:tcPr>
          <w:p w14:paraId="56C61A84" w14:textId="7CE27EC0" w:rsidR="009A165D" w:rsidRDefault="009A165D" w:rsidP="009A165D">
            <w:pPr>
              <w:widowControl w:val="0"/>
              <w:tabs>
                <w:tab w:val="left" w:pos="1260"/>
              </w:tabs>
              <w:autoSpaceDE w:val="0"/>
              <w:autoSpaceDN w:val="0"/>
              <w:adjustRightInd w:val="0"/>
              <w:jc w:val="right"/>
              <w:rPr>
                <w:sz w:val="22"/>
                <w:szCs w:val="22"/>
              </w:rPr>
            </w:pPr>
            <w:r>
              <w:rPr>
                <w:sz w:val="22"/>
                <w:szCs w:val="22"/>
              </w:rPr>
              <w:t>5,000,000</w:t>
            </w:r>
          </w:p>
        </w:tc>
      </w:tr>
      <w:tr w:rsidR="0050549B" w14:paraId="72EF5558" w14:textId="77777777" w:rsidTr="00B74D9D">
        <w:tc>
          <w:tcPr>
            <w:tcW w:w="2394" w:type="dxa"/>
          </w:tcPr>
          <w:p w14:paraId="1696E532" w14:textId="70F2FE5B" w:rsidR="0050549B" w:rsidRDefault="0050549B" w:rsidP="00B74D9D">
            <w:pPr>
              <w:widowControl w:val="0"/>
              <w:tabs>
                <w:tab w:val="left" w:pos="1260"/>
              </w:tabs>
              <w:autoSpaceDE w:val="0"/>
              <w:autoSpaceDN w:val="0"/>
              <w:adjustRightInd w:val="0"/>
              <w:jc w:val="both"/>
              <w:rPr>
                <w:sz w:val="22"/>
                <w:szCs w:val="22"/>
              </w:rPr>
            </w:pPr>
            <w:r w:rsidRPr="003D5253">
              <w:rPr>
                <w:sz w:val="22"/>
                <w:szCs w:val="22"/>
              </w:rPr>
              <w:t>31 Dec 201</w:t>
            </w:r>
            <w:r w:rsidR="009A165D">
              <w:rPr>
                <w:sz w:val="22"/>
                <w:szCs w:val="22"/>
              </w:rPr>
              <w:t>8</w:t>
            </w:r>
          </w:p>
        </w:tc>
        <w:tc>
          <w:tcPr>
            <w:tcW w:w="1417" w:type="dxa"/>
          </w:tcPr>
          <w:p w14:paraId="35E37AEB" w14:textId="0C46AA86" w:rsidR="0050549B" w:rsidRDefault="00DB54F0" w:rsidP="00DB54F0">
            <w:pPr>
              <w:widowControl w:val="0"/>
              <w:tabs>
                <w:tab w:val="left" w:pos="1260"/>
              </w:tabs>
              <w:autoSpaceDE w:val="0"/>
              <w:autoSpaceDN w:val="0"/>
              <w:adjustRightInd w:val="0"/>
              <w:jc w:val="right"/>
              <w:rPr>
                <w:sz w:val="22"/>
                <w:szCs w:val="22"/>
              </w:rPr>
            </w:pPr>
            <w:r w:rsidRPr="00DB54F0">
              <w:rPr>
                <w:sz w:val="22"/>
                <w:szCs w:val="22"/>
              </w:rPr>
              <w:t>4</w:t>
            </w:r>
            <w:r w:rsidR="0050549B" w:rsidRPr="00DB54F0">
              <w:rPr>
                <w:sz w:val="22"/>
                <w:szCs w:val="22"/>
              </w:rPr>
              <w:t>,</w:t>
            </w:r>
            <w:r w:rsidRPr="00DB54F0">
              <w:rPr>
                <w:sz w:val="22"/>
                <w:szCs w:val="22"/>
              </w:rPr>
              <w:t>875</w:t>
            </w:r>
            <w:r w:rsidR="0050549B" w:rsidRPr="00DB54F0">
              <w:rPr>
                <w:sz w:val="22"/>
                <w:szCs w:val="22"/>
              </w:rPr>
              <w:t>,</w:t>
            </w:r>
            <w:r w:rsidRPr="00DB54F0">
              <w:rPr>
                <w:sz w:val="22"/>
                <w:szCs w:val="22"/>
              </w:rPr>
              <w:t>000</w:t>
            </w:r>
          </w:p>
        </w:tc>
      </w:tr>
    </w:tbl>
    <w:p w14:paraId="50268502" w14:textId="77777777" w:rsidR="004A2959" w:rsidRPr="00B74D9D" w:rsidRDefault="004A2959" w:rsidP="00B74D9D">
      <w:pPr>
        <w:widowControl w:val="0"/>
        <w:tabs>
          <w:tab w:val="left" w:pos="1260"/>
        </w:tabs>
        <w:autoSpaceDE w:val="0"/>
        <w:autoSpaceDN w:val="0"/>
        <w:adjustRightInd w:val="0"/>
        <w:ind w:left="720"/>
        <w:jc w:val="both"/>
        <w:rPr>
          <w:sz w:val="16"/>
          <w:szCs w:val="16"/>
        </w:rPr>
      </w:pPr>
    </w:p>
    <w:p w14:paraId="40A73B16" w14:textId="3FD5BD9E" w:rsidR="00A45768" w:rsidRDefault="0050549B" w:rsidP="00B74D9D">
      <w:pPr>
        <w:widowControl w:val="0"/>
        <w:overflowPunct w:val="0"/>
        <w:autoSpaceDE w:val="0"/>
        <w:autoSpaceDN w:val="0"/>
        <w:adjustRightInd w:val="0"/>
        <w:spacing w:line="230" w:lineRule="auto"/>
        <w:ind w:left="709" w:right="20"/>
        <w:jc w:val="both"/>
        <w:rPr>
          <w:b/>
          <w:bCs/>
          <w:sz w:val="28"/>
          <w:szCs w:val="28"/>
          <w:lang w:val="en-US"/>
        </w:rPr>
      </w:pPr>
      <w:r w:rsidRPr="00F44537">
        <w:rPr>
          <w:color w:val="000000"/>
          <w:sz w:val="22"/>
          <w:szCs w:val="22"/>
        </w:rPr>
        <w:t xml:space="preserve">The </w:t>
      </w:r>
      <w:r>
        <w:rPr>
          <w:color w:val="000000"/>
          <w:sz w:val="22"/>
          <w:szCs w:val="22"/>
        </w:rPr>
        <w:t xml:space="preserve">Company intends to pay further </w:t>
      </w:r>
      <w:r w:rsidRPr="00F44537">
        <w:rPr>
          <w:color w:val="000000"/>
          <w:sz w:val="22"/>
          <w:szCs w:val="22"/>
        </w:rPr>
        <w:t xml:space="preserve">dividend </w:t>
      </w:r>
      <w:r>
        <w:rPr>
          <w:color w:val="000000"/>
          <w:sz w:val="22"/>
          <w:szCs w:val="22"/>
        </w:rPr>
        <w:t xml:space="preserve">next year.  Dividend </w:t>
      </w:r>
      <w:r w:rsidRPr="00F44537">
        <w:rPr>
          <w:color w:val="000000"/>
          <w:sz w:val="22"/>
          <w:szCs w:val="22"/>
        </w:rPr>
        <w:t>payment is linked to the profit achieved during the year and to the financial performance of the Company and is subject to internal cash flow and the need for future capital investments.</w:t>
      </w:r>
      <w:r w:rsidR="0008172F" w:rsidRPr="0008172F">
        <w:rPr>
          <w:b/>
          <w:bCs/>
          <w:sz w:val="28"/>
          <w:szCs w:val="28"/>
          <w:lang w:val="en-US"/>
        </w:rPr>
        <w:br w:type="page"/>
      </w:r>
    </w:p>
    <w:p w14:paraId="6A928731" w14:textId="77777777" w:rsidR="00A45768" w:rsidRDefault="00A45768" w:rsidP="00A45768">
      <w:pPr>
        <w:autoSpaceDE w:val="0"/>
        <w:autoSpaceDN w:val="0"/>
        <w:adjustRightInd w:val="0"/>
        <w:jc w:val="center"/>
        <w:rPr>
          <w:b/>
          <w:bCs/>
          <w:sz w:val="28"/>
          <w:szCs w:val="28"/>
          <w:lang w:val="en-US"/>
        </w:rPr>
      </w:pPr>
    </w:p>
    <w:p w14:paraId="12595897" w14:textId="77777777" w:rsidR="00A45768" w:rsidRPr="00C864C7" w:rsidRDefault="00A45768" w:rsidP="00C864C7">
      <w:pPr>
        <w:pStyle w:val="OutL1"/>
        <w:numPr>
          <w:ilvl w:val="0"/>
          <w:numId w:val="0"/>
        </w:numPr>
        <w:autoSpaceDE w:val="0"/>
        <w:autoSpaceDN w:val="0"/>
        <w:adjustRightInd w:val="0"/>
        <w:spacing w:after="0"/>
        <w:rPr>
          <w:bCs/>
          <w:szCs w:val="21"/>
        </w:rPr>
      </w:pPr>
      <w:r w:rsidRPr="00C864C7">
        <w:rPr>
          <w:bCs/>
          <w:szCs w:val="21"/>
        </w:rPr>
        <w:t>PART III</w:t>
      </w:r>
    </w:p>
    <w:p w14:paraId="08A86104" w14:textId="77777777" w:rsidR="00A45768" w:rsidRPr="00C864C7" w:rsidRDefault="00A45768" w:rsidP="00C864C7">
      <w:pPr>
        <w:pStyle w:val="OutL1"/>
        <w:numPr>
          <w:ilvl w:val="0"/>
          <w:numId w:val="0"/>
        </w:numPr>
        <w:autoSpaceDE w:val="0"/>
        <w:autoSpaceDN w:val="0"/>
        <w:adjustRightInd w:val="0"/>
        <w:spacing w:after="0"/>
        <w:rPr>
          <w:bCs/>
          <w:szCs w:val="21"/>
        </w:rPr>
      </w:pPr>
    </w:p>
    <w:p w14:paraId="3E9E86DB" w14:textId="77777777" w:rsidR="00A45768" w:rsidRPr="00C864C7" w:rsidRDefault="00A45768" w:rsidP="00C864C7">
      <w:pPr>
        <w:pStyle w:val="OutL1"/>
        <w:numPr>
          <w:ilvl w:val="0"/>
          <w:numId w:val="0"/>
        </w:numPr>
        <w:autoSpaceDE w:val="0"/>
        <w:autoSpaceDN w:val="0"/>
        <w:adjustRightInd w:val="0"/>
        <w:spacing w:after="0"/>
        <w:rPr>
          <w:bCs/>
          <w:szCs w:val="21"/>
        </w:rPr>
      </w:pPr>
      <w:r w:rsidRPr="00C864C7">
        <w:rPr>
          <w:bCs/>
          <w:szCs w:val="21"/>
        </w:rPr>
        <w:t>ADDITIONAL INFORMATION (Cont’d)</w:t>
      </w:r>
    </w:p>
    <w:p w14:paraId="62A8666F" w14:textId="77777777" w:rsidR="00A45768" w:rsidRPr="0008172F" w:rsidRDefault="00A45768" w:rsidP="00A45768">
      <w:pPr>
        <w:tabs>
          <w:tab w:val="left" w:pos="6450"/>
        </w:tabs>
        <w:jc w:val="center"/>
        <w:rPr>
          <w:b/>
          <w:bCs/>
          <w:sz w:val="28"/>
          <w:szCs w:val="28"/>
          <w:lang w:val="en-US"/>
        </w:rPr>
      </w:pPr>
    </w:p>
    <w:p w14:paraId="3AF904F0" w14:textId="77777777" w:rsidR="001358FE" w:rsidRPr="00E74BAE" w:rsidRDefault="001358FE" w:rsidP="001358FE">
      <w:pPr>
        <w:tabs>
          <w:tab w:val="left" w:pos="360"/>
        </w:tabs>
        <w:ind w:left="-1260"/>
        <w:jc w:val="both"/>
        <w:rPr>
          <w:sz w:val="22"/>
          <w:szCs w:val="22"/>
        </w:rPr>
      </w:pPr>
      <w:r w:rsidRPr="0008172F">
        <w:rPr>
          <w:b/>
          <w:bCs/>
          <w:sz w:val="21"/>
          <w:szCs w:val="21"/>
        </w:rPr>
        <w:t>Rule 25.</w:t>
      </w:r>
      <w:r>
        <w:rPr>
          <w:b/>
          <w:bCs/>
          <w:sz w:val="21"/>
          <w:szCs w:val="21"/>
        </w:rPr>
        <w:t>5</w:t>
      </w:r>
      <w:r>
        <w:rPr>
          <w:b/>
          <w:bCs/>
          <w:sz w:val="21"/>
          <w:szCs w:val="21"/>
        </w:rPr>
        <w:tab/>
        <w:t>4.</w:t>
      </w:r>
      <w:r>
        <w:rPr>
          <w:b/>
          <w:bCs/>
          <w:sz w:val="21"/>
          <w:szCs w:val="21"/>
        </w:rPr>
        <w:tab/>
      </w:r>
      <w:r w:rsidRPr="0008172F">
        <w:rPr>
          <w:b/>
          <w:bCs/>
          <w:sz w:val="21"/>
          <w:szCs w:val="21"/>
          <w:lang w:val="en-US"/>
        </w:rPr>
        <w:t>RIGHTS ATTACHED TO THE SHARES</w:t>
      </w:r>
      <w:r>
        <w:rPr>
          <w:b/>
          <w:bCs/>
          <w:sz w:val="21"/>
          <w:szCs w:val="21"/>
          <w:lang w:val="en-US"/>
        </w:rPr>
        <w:t xml:space="preserve"> (Cont’d)</w:t>
      </w:r>
    </w:p>
    <w:p w14:paraId="7E3F2DF2" w14:textId="77777777" w:rsidR="001358FE" w:rsidRPr="001F0849" w:rsidRDefault="001358FE" w:rsidP="001358FE">
      <w:pPr>
        <w:widowControl w:val="0"/>
        <w:tabs>
          <w:tab w:val="left" w:pos="1260"/>
          <w:tab w:val="left" w:pos="1980"/>
        </w:tabs>
        <w:autoSpaceDE w:val="0"/>
        <w:autoSpaceDN w:val="0"/>
        <w:adjustRightInd w:val="0"/>
        <w:spacing w:after="60"/>
        <w:jc w:val="both"/>
        <w:rPr>
          <w:sz w:val="16"/>
          <w:szCs w:val="16"/>
        </w:rPr>
      </w:pPr>
    </w:p>
    <w:p w14:paraId="58D2970C" w14:textId="77777777" w:rsidR="001358FE" w:rsidRPr="001358FE" w:rsidRDefault="001358FE" w:rsidP="001358FE">
      <w:pPr>
        <w:widowControl w:val="0"/>
        <w:numPr>
          <w:ilvl w:val="0"/>
          <w:numId w:val="17"/>
        </w:numPr>
        <w:tabs>
          <w:tab w:val="num" w:pos="900"/>
          <w:tab w:val="left" w:pos="1260"/>
        </w:tabs>
        <w:autoSpaceDE w:val="0"/>
        <w:autoSpaceDN w:val="0"/>
        <w:adjustRightInd w:val="0"/>
        <w:spacing w:after="60"/>
        <w:ind w:left="284" w:firstLine="76"/>
        <w:jc w:val="both"/>
        <w:rPr>
          <w:b/>
          <w:i/>
          <w:sz w:val="22"/>
          <w:szCs w:val="22"/>
        </w:rPr>
      </w:pPr>
      <w:r>
        <w:rPr>
          <w:b/>
          <w:i/>
          <w:sz w:val="22"/>
          <w:szCs w:val="22"/>
        </w:rPr>
        <w:t>Voting rights</w:t>
      </w:r>
    </w:p>
    <w:p w14:paraId="7C514E06" w14:textId="77777777" w:rsidR="001358FE" w:rsidRDefault="00B52076" w:rsidP="001358FE">
      <w:pPr>
        <w:widowControl w:val="0"/>
        <w:tabs>
          <w:tab w:val="left" w:pos="1260"/>
        </w:tabs>
        <w:autoSpaceDE w:val="0"/>
        <w:autoSpaceDN w:val="0"/>
        <w:adjustRightInd w:val="0"/>
        <w:spacing w:after="60"/>
        <w:ind w:left="360"/>
        <w:jc w:val="both"/>
        <w:rPr>
          <w:sz w:val="22"/>
          <w:szCs w:val="22"/>
        </w:rPr>
      </w:pPr>
      <w:r w:rsidRPr="00F3245E">
        <w:rPr>
          <w:sz w:val="22"/>
          <w:szCs w:val="22"/>
        </w:rPr>
        <w:t>Each share shall carry one vote.  Ordinary resolutions put to vote at an Annual or Special meeting may be approved by a simple majority of votes.  In case of equality of votes, the Chairperson of the meeting shall be entitled to a casting vote.</w:t>
      </w:r>
    </w:p>
    <w:p w14:paraId="562B308B" w14:textId="77777777" w:rsidR="00B52076" w:rsidRPr="00FA263A" w:rsidRDefault="00B52076" w:rsidP="001358FE">
      <w:pPr>
        <w:widowControl w:val="0"/>
        <w:tabs>
          <w:tab w:val="left" w:pos="1260"/>
        </w:tabs>
        <w:autoSpaceDE w:val="0"/>
        <w:autoSpaceDN w:val="0"/>
        <w:adjustRightInd w:val="0"/>
        <w:spacing w:after="60"/>
        <w:ind w:left="360"/>
        <w:jc w:val="both"/>
        <w:rPr>
          <w:sz w:val="8"/>
          <w:szCs w:val="8"/>
        </w:rPr>
      </w:pPr>
    </w:p>
    <w:p w14:paraId="51F221C8" w14:textId="77777777" w:rsidR="001358FE" w:rsidRPr="0085256C" w:rsidRDefault="001358FE" w:rsidP="0085256C">
      <w:pPr>
        <w:widowControl w:val="0"/>
        <w:numPr>
          <w:ilvl w:val="0"/>
          <w:numId w:val="17"/>
        </w:numPr>
        <w:tabs>
          <w:tab w:val="num" w:pos="900"/>
          <w:tab w:val="left" w:pos="1260"/>
        </w:tabs>
        <w:autoSpaceDE w:val="0"/>
        <w:autoSpaceDN w:val="0"/>
        <w:adjustRightInd w:val="0"/>
        <w:spacing w:after="60"/>
        <w:ind w:left="284" w:firstLine="76"/>
        <w:jc w:val="both"/>
        <w:rPr>
          <w:b/>
          <w:i/>
          <w:sz w:val="22"/>
          <w:szCs w:val="22"/>
        </w:rPr>
      </w:pPr>
      <w:r w:rsidRPr="0085256C">
        <w:rPr>
          <w:b/>
          <w:i/>
          <w:sz w:val="22"/>
          <w:szCs w:val="22"/>
        </w:rPr>
        <w:t>Pre-emption rights in offers for subscription of securities of the same class.</w:t>
      </w:r>
    </w:p>
    <w:p w14:paraId="27DA5FE2" w14:textId="08D7A702" w:rsidR="00B52076" w:rsidRDefault="00B52076" w:rsidP="00B52076">
      <w:pPr>
        <w:widowControl w:val="0"/>
        <w:tabs>
          <w:tab w:val="left" w:pos="1260"/>
        </w:tabs>
        <w:autoSpaceDE w:val="0"/>
        <w:autoSpaceDN w:val="0"/>
        <w:adjustRightInd w:val="0"/>
        <w:spacing w:after="60"/>
        <w:ind w:left="360"/>
        <w:jc w:val="both"/>
        <w:rPr>
          <w:sz w:val="22"/>
          <w:szCs w:val="22"/>
        </w:rPr>
      </w:pPr>
      <w:r w:rsidRPr="00F3245E">
        <w:rPr>
          <w:sz w:val="22"/>
          <w:szCs w:val="22"/>
        </w:rPr>
        <w:t>Subject to any direction to the contrary in the resolution deciding on the creation of new shares, all new shares shall be offered in the first instance and either at par or at a premium for subscription to all the then existing shareholders of the Company in proportion to such shares held by them. Except so far as otherwise provided by the conditions of issue or by these presents, any capital raised by the creation of new shares shall be considered as if they formed part of the original capital and shall be subject to the provisions herein contained with reference to the payment of calls and instalment, transfer and transmission, forfeiture, lien, surrender voting and otherwise.</w:t>
      </w:r>
    </w:p>
    <w:p w14:paraId="73324690" w14:textId="77777777" w:rsidR="001F0849" w:rsidRPr="00FA263A" w:rsidRDefault="001F0849" w:rsidP="00B52076">
      <w:pPr>
        <w:widowControl w:val="0"/>
        <w:tabs>
          <w:tab w:val="left" w:pos="1260"/>
        </w:tabs>
        <w:autoSpaceDE w:val="0"/>
        <w:autoSpaceDN w:val="0"/>
        <w:adjustRightInd w:val="0"/>
        <w:spacing w:after="60"/>
        <w:ind w:left="360"/>
        <w:jc w:val="both"/>
        <w:rPr>
          <w:sz w:val="8"/>
          <w:szCs w:val="8"/>
        </w:rPr>
      </w:pPr>
    </w:p>
    <w:p w14:paraId="6AC9FA1F" w14:textId="07FC86B6" w:rsidR="001F0849" w:rsidRPr="00FE4FC8" w:rsidRDefault="001F0849" w:rsidP="00B52076">
      <w:pPr>
        <w:widowControl w:val="0"/>
        <w:tabs>
          <w:tab w:val="left" w:pos="1260"/>
        </w:tabs>
        <w:autoSpaceDE w:val="0"/>
        <w:autoSpaceDN w:val="0"/>
        <w:adjustRightInd w:val="0"/>
        <w:spacing w:after="60"/>
        <w:ind w:left="360"/>
        <w:jc w:val="both"/>
        <w:rPr>
          <w:b/>
          <w:i/>
          <w:sz w:val="22"/>
          <w:szCs w:val="22"/>
          <w:highlight w:val="magenta"/>
          <w:u w:val="single"/>
        </w:rPr>
      </w:pPr>
      <w:r w:rsidRPr="00FE4FC8">
        <w:rPr>
          <w:b/>
          <w:i/>
          <w:sz w:val="22"/>
          <w:szCs w:val="22"/>
          <w:highlight w:val="magenta"/>
          <w:u w:val="single"/>
        </w:rPr>
        <w:t>Procedures</w:t>
      </w:r>
    </w:p>
    <w:p w14:paraId="2912D961" w14:textId="77777777" w:rsidR="00DD1F3E" w:rsidRPr="00DD1F3E" w:rsidRDefault="00DD1F3E" w:rsidP="00DD1F3E">
      <w:pPr>
        <w:widowControl w:val="0"/>
        <w:tabs>
          <w:tab w:val="left" w:pos="1260"/>
        </w:tabs>
        <w:autoSpaceDE w:val="0"/>
        <w:autoSpaceDN w:val="0"/>
        <w:adjustRightInd w:val="0"/>
        <w:spacing w:after="60"/>
        <w:ind w:left="360"/>
        <w:jc w:val="both"/>
        <w:rPr>
          <w:sz w:val="22"/>
          <w:szCs w:val="22"/>
        </w:rPr>
      </w:pPr>
      <w:r w:rsidRPr="00FE4FC8">
        <w:rPr>
          <w:sz w:val="22"/>
          <w:szCs w:val="22"/>
          <w:highlight w:val="magenta"/>
        </w:rPr>
        <w:t xml:space="preserve">Only the shareholders who were registered in shareholders’ registry can exercise their pre-emptive right.  The shareholder willing to exercise his/her pre-emptive right should notify the Company about it by </w:t>
      </w:r>
      <w:r w:rsidRPr="00FE4FC8">
        <w:rPr>
          <w:sz w:val="22"/>
          <w:szCs w:val="22"/>
          <w:highlight w:val="magenta"/>
          <w:lang w:val="en-US"/>
        </w:rPr>
        <w:t>completing the subscription forms</w:t>
      </w:r>
      <w:r w:rsidRPr="00FE4FC8">
        <w:rPr>
          <w:sz w:val="22"/>
          <w:szCs w:val="22"/>
          <w:highlight w:val="magenta"/>
        </w:rPr>
        <w:t xml:space="preserve">.  Together with the </w:t>
      </w:r>
      <w:r w:rsidRPr="00FE4FC8">
        <w:rPr>
          <w:sz w:val="22"/>
          <w:szCs w:val="22"/>
          <w:highlight w:val="magenta"/>
          <w:lang w:val="en-US"/>
        </w:rPr>
        <w:t>subscription forms</w:t>
      </w:r>
      <w:r w:rsidRPr="00FE4FC8">
        <w:rPr>
          <w:sz w:val="22"/>
          <w:szCs w:val="22"/>
          <w:highlight w:val="magenta"/>
        </w:rPr>
        <w:t xml:space="preserve">, the shareholder must also send the payment for shares to be purchased.  The </w:t>
      </w:r>
      <w:r w:rsidRPr="00FE4FC8">
        <w:rPr>
          <w:sz w:val="22"/>
          <w:szCs w:val="22"/>
          <w:highlight w:val="magenta"/>
          <w:lang w:val="en-US"/>
        </w:rPr>
        <w:t xml:space="preserve">subscription forms </w:t>
      </w:r>
      <w:r w:rsidRPr="00FE4FC8">
        <w:rPr>
          <w:sz w:val="22"/>
          <w:szCs w:val="22"/>
          <w:highlight w:val="magenta"/>
        </w:rPr>
        <w:t>will not be accepted if it has not been filled in properly and presented in appropriate form, or there is no payment document or in case it is impossible to identify the shareholder or it has been presented after the subscription period has expired.  The pre-emptive right is exercised proportionally and the number of shares due is determined by the number of shares owned by shareholders. If the number of shares due to shareholders is fractional, it is rounded down.</w:t>
      </w:r>
    </w:p>
    <w:p w14:paraId="53CC34FC" w14:textId="77777777" w:rsidR="00DD1F3E" w:rsidRPr="00DC7726" w:rsidRDefault="00DD1F3E" w:rsidP="00B52076">
      <w:pPr>
        <w:widowControl w:val="0"/>
        <w:tabs>
          <w:tab w:val="left" w:pos="1260"/>
        </w:tabs>
        <w:autoSpaceDE w:val="0"/>
        <w:autoSpaceDN w:val="0"/>
        <w:adjustRightInd w:val="0"/>
        <w:spacing w:after="60"/>
        <w:ind w:left="360"/>
        <w:jc w:val="both"/>
        <w:rPr>
          <w:b/>
          <w:i/>
          <w:sz w:val="22"/>
          <w:szCs w:val="22"/>
          <w:u w:val="single"/>
        </w:rPr>
      </w:pPr>
    </w:p>
    <w:p w14:paraId="4D8665C0" w14:textId="77777777" w:rsidR="00B52076" w:rsidRPr="00F3245E" w:rsidRDefault="00B52076" w:rsidP="00B52076">
      <w:pPr>
        <w:widowControl w:val="0"/>
        <w:numPr>
          <w:ilvl w:val="0"/>
          <w:numId w:val="17"/>
        </w:numPr>
        <w:tabs>
          <w:tab w:val="num" w:pos="900"/>
          <w:tab w:val="left" w:pos="1260"/>
        </w:tabs>
        <w:autoSpaceDE w:val="0"/>
        <w:autoSpaceDN w:val="0"/>
        <w:adjustRightInd w:val="0"/>
        <w:spacing w:after="60"/>
        <w:ind w:left="284" w:firstLine="76"/>
        <w:jc w:val="both"/>
        <w:rPr>
          <w:b/>
          <w:i/>
          <w:sz w:val="22"/>
          <w:szCs w:val="22"/>
        </w:rPr>
      </w:pPr>
      <w:r w:rsidRPr="00F3245E">
        <w:rPr>
          <w:b/>
          <w:i/>
          <w:sz w:val="22"/>
          <w:szCs w:val="22"/>
        </w:rPr>
        <w:t>Right to share in the Company’s profits.</w:t>
      </w:r>
    </w:p>
    <w:p w14:paraId="17829315" w14:textId="77777777" w:rsidR="00B52076" w:rsidRPr="00F3245E" w:rsidRDefault="00B52076" w:rsidP="00B52076">
      <w:pPr>
        <w:widowControl w:val="0"/>
        <w:tabs>
          <w:tab w:val="left" w:pos="1260"/>
        </w:tabs>
        <w:autoSpaceDE w:val="0"/>
        <w:autoSpaceDN w:val="0"/>
        <w:adjustRightInd w:val="0"/>
        <w:spacing w:after="60"/>
        <w:ind w:left="360"/>
        <w:jc w:val="both"/>
        <w:rPr>
          <w:sz w:val="22"/>
          <w:szCs w:val="22"/>
        </w:rPr>
      </w:pPr>
      <w:r w:rsidRPr="00F3245E">
        <w:rPr>
          <w:sz w:val="22"/>
          <w:szCs w:val="22"/>
        </w:rPr>
        <w:t>Subject to the rights of holders of shares issued upon special conditions and to any arrangement that may be made by the Company to the contrary, the profits of the Company shall be divisible among the members in proportion to the capital paid or credited as paid on the shares held by them respectively.</w:t>
      </w:r>
    </w:p>
    <w:p w14:paraId="07515C6E" w14:textId="77777777" w:rsidR="00B52076" w:rsidRPr="00FA263A" w:rsidRDefault="00B52076" w:rsidP="00B52076">
      <w:pPr>
        <w:widowControl w:val="0"/>
        <w:tabs>
          <w:tab w:val="left" w:pos="1260"/>
        </w:tabs>
        <w:autoSpaceDE w:val="0"/>
        <w:autoSpaceDN w:val="0"/>
        <w:adjustRightInd w:val="0"/>
        <w:spacing w:after="60"/>
        <w:jc w:val="both"/>
        <w:rPr>
          <w:sz w:val="8"/>
          <w:szCs w:val="8"/>
        </w:rPr>
      </w:pPr>
    </w:p>
    <w:p w14:paraId="5753AC98" w14:textId="77777777" w:rsidR="00B52076" w:rsidRPr="00F3245E" w:rsidRDefault="00B52076" w:rsidP="00B52076">
      <w:pPr>
        <w:widowControl w:val="0"/>
        <w:numPr>
          <w:ilvl w:val="0"/>
          <w:numId w:val="17"/>
        </w:numPr>
        <w:tabs>
          <w:tab w:val="num" w:pos="900"/>
          <w:tab w:val="left" w:pos="1260"/>
        </w:tabs>
        <w:autoSpaceDE w:val="0"/>
        <w:autoSpaceDN w:val="0"/>
        <w:adjustRightInd w:val="0"/>
        <w:spacing w:after="60"/>
        <w:ind w:left="284" w:firstLine="76"/>
        <w:jc w:val="both"/>
        <w:rPr>
          <w:b/>
          <w:i/>
          <w:sz w:val="22"/>
          <w:szCs w:val="22"/>
        </w:rPr>
      </w:pPr>
      <w:r w:rsidRPr="00F3245E">
        <w:rPr>
          <w:b/>
          <w:i/>
          <w:sz w:val="22"/>
          <w:szCs w:val="22"/>
        </w:rPr>
        <w:t>Rights to share in any surplus in the event of liquidation.</w:t>
      </w:r>
    </w:p>
    <w:p w14:paraId="6DC800C5" w14:textId="77777777" w:rsidR="00B52076" w:rsidRPr="00F3245E" w:rsidRDefault="00B52076" w:rsidP="00B52076">
      <w:pPr>
        <w:widowControl w:val="0"/>
        <w:tabs>
          <w:tab w:val="left" w:pos="1260"/>
        </w:tabs>
        <w:autoSpaceDE w:val="0"/>
        <w:autoSpaceDN w:val="0"/>
        <w:adjustRightInd w:val="0"/>
        <w:spacing w:after="60"/>
        <w:ind w:left="360"/>
        <w:jc w:val="both"/>
        <w:rPr>
          <w:sz w:val="22"/>
          <w:szCs w:val="22"/>
        </w:rPr>
      </w:pPr>
      <w:r w:rsidRPr="00F3245E">
        <w:rPr>
          <w:sz w:val="22"/>
          <w:szCs w:val="22"/>
        </w:rPr>
        <w:t>In case of winding up, the proceeds from the sale of the Company’s assets shall be used to repay the Company’s debts and other liabilities, including the costs of liquidation.  Any surplus remaining shall then be distributed amongst the Company’s shareholders in proportion to their respective holdings.</w:t>
      </w:r>
    </w:p>
    <w:p w14:paraId="3ADFA594" w14:textId="77777777" w:rsidR="00CC25B2" w:rsidRPr="00FA263A" w:rsidRDefault="00CC25B2" w:rsidP="00A45768">
      <w:pPr>
        <w:tabs>
          <w:tab w:val="left" w:pos="720"/>
        </w:tabs>
        <w:ind w:left="360"/>
        <w:jc w:val="both"/>
        <w:rPr>
          <w:sz w:val="8"/>
          <w:szCs w:val="8"/>
        </w:rPr>
      </w:pPr>
    </w:p>
    <w:p w14:paraId="1A3770A8" w14:textId="03823015" w:rsidR="00CC25B2" w:rsidRPr="00FE4FC8" w:rsidRDefault="00CC25B2" w:rsidP="00CC25B2">
      <w:pPr>
        <w:widowControl w:val="0"/>
        <w:numPr>
          <w:ilvl w:val="0"/>
          <w:numId w:val="17"/>
        </w:numPr>
        <w:tabs>
          <w:tab w:val="num" w:pos="900"/>
          <w:tab w:val="left" w:pos="1260"/>
        </w:tabs>
        <w:autoSpaceDE w:val="0"/>
        <w:autoSpaceDN w:val="0"/>
        <w:adjustRightInd w:val="0"/>
        <w:spacing w:after="60"/>
        <w:ind w:left="284" w:firstLine="76"/>
        <w:jc w:val="both"/>
        <w:rPr>
          <w:b/>
          <w:i/>
          <w:sz w:val="22"/>
          <w:szCs w:val="22"/>
          <w:highlight w:val="magenta"/>
        </w:rPr>
      </w:pPr>
      <w:r w:rsidRPr="00FE4FC8">
        <w:rPr>
          <w:b/>
          <w:i/>
          <w:sz w:val="22"/>
          <w:szCs w:val="22"/>
          <w:highlight w:val="magenta"/>
        </w:rPr>
        <w:t>Rights to redemption.</w:t>
      </w:r>
    </w:p>
    <w:p w14:paraId="2CD28339" w14:textId="45262985" w:rsidR="001358FE" w:rsidRPr="00A37CF0" w:rsidRDefault="00A37CF0" w:rsidP="00A45768">
      <w:pPr>
        <w:tabs>
          <w:tab w:val="left" w:pos="720"/>
        </w:tabs>
        <w:ind w:left="360"/>
        <w:jc w:val="both"/>
        <w:rPr>
          <w:sz w:val="22"/>
          <w:szCs w:val="22"/>
        </w:rPr>
      </w:pPr>
      <w:r w:rsidRPr="00FE4FC8">
        <w:rPr>
          <w:sz w:val="22"/>
          <w:szCs w:val="22"/>
          <w:highlight w:val="magenta"/>
        </w:rPr>
        <w:t>The Articles of Association of MCL does not provide for redemption.</w:t>
      </w:r>
    </w:p>
    <w:p w14:paraId="2300ECB6" w14:textId="77777777" w:rsidR="0085256C" w:rsidRPr="001F0849" w:rsidRDefault="0085256C" w:rsidP="00A45768">
      <w:pPr>
        <w:tabs>
          <w:tab w:val="left" w:pos="720"/>
        </w:tabs>
        <w:ind w:left="360"/>
        <w:jc w:val="both"/>
        <w:rPr>
          <w:b/>
          <w:bCs/>
          <w:sz w:val="16"/>
          <w:szCs w:val="16"/>
          <w:lang w:val="en-US"/>
        </w:rPr>
      </w:pPr>
    </w:p>
    <w:p w14:paraId="7585D523" w14:textId="77777777" w:rsidR="00EB6900" w:rsidRPr="0008172F" w:rsidRDefault="007B4CAB" w:rsidP="00A45768">
      <w:pPr>
        <w:tabs>
          <w:tab w:val="left" w:pos="720"/>
        </w:tabs>
        <w:ind w:left="360"/>
        <w:jc w:val="both"/>
        <w:rPr>
          <w:b/>
          <w:bCs/>
          <w:sz w:val="21"/>
          <w:szCs w:val="21"/>
          <w:lang w:val="en-US"/>
        </w:rPr>
      </w:pPr>
      <w:r w:rsidRPr="0008172F">
        <w:rPr>
          <w:b/>
          <w:bCs/>
          <w:sz w:val="21"/>
          <w:szCs w:val="21"/>
          <w:lang w:val="en-US"/>
        </w:rPr>
        <w:t>5</w:t>
      </w:r>
      <w:r w:rsidR="00A45768">
        <w:rPr>
          <w:b/>
          <w:bCs/>
          <w:sz w:val="21"/>
          <w:szCs w:val="21"/>
          <w:lang w:val="en-US"/>
        </w:rPr>
        <w:t>.</w:t>
      </w:r>
      <w:r w:rsidR="00A45768">
        <w:rPr>
          <w:b/>
          <w:bCs/>
          <w:sz w:val="21"/>
          <w:szCs w:val="21"/>
          <w:lang w:val="en-US"/>
        </w:rPr>
        <w:tab/>
      </w:r>
      <w:r w:rsidR="00EB6900" w:rsidRPr="0008172F">
        <w:rPr>
          <w:b/>
          <w:bCs/>
          <w:sz w:val="21"/>
          <w:szCs w:val="21"/>
          <w:lang w:val="en-US"/>
        </w:rPr>
        <w:t>LITIGATION</w:t>
      </w:r>
    </w:p>
    <w:p w14:paraId="50734CCE" w14:textId="6980980A" w:rsidR="00C72331" w:rsidRDefault="00EB6900" w:rsidP="00FA263A">
      <w:pPr>
        <w:autoSpaceDE w:val="0"/>
        <w:autoSpaceDN w:val="0"/>
        <w:adjustRightInd w:val="0"/>
        <w:spacing w:before="240"/>
        <w:ind w:left="645" w:hanging="1725"/>
        <w:jc w:val="both"/>
        <w:rPr>
          <w:sz w:val="21"/>
          <w:szCs w:val="21"/>
          <w:lang w:val="en-US"/>
        </w:rPr>
      </w:pPr>
      <w:r w:rsidRPr="0008172F">
        <w:rPr>
          <w:b/>
          <w:bCs/>
          <w:sz w:val="21"/>
          <w:szCs w:val="21"/>
          <w:lang w:val="en-US"/>
        </w:rPr>
        <w:t>Rule 19.6</w:t>
      </w:r>
      <w:r w:rsidRPr="0008172F">
        <w:rPr>
          <w:b/>
          <w:bCs/>
          <w:sz w:val="21"/>
          <w:szCs w:val="21"/>
          <w:lang w:val="en-US"/>
        </w:rPr>
        <w:tab/>
      </w:r>
      <w:r w:rsidRPr="0008172F">
        <w:rPr>
          <w:sz w:val="21"/>
          <w:szCs w:val="21"/>
          <w:lang w:val="en-US"/>
        </w:rPr>
        <w:t xml:space="preserve">The Company is not involved in any governmental, legal or arbitration proceedings and, so far as the Directors are aware, there are no governmental, legal or arbitration proceedings pending or threatened against them, or being brought by the Company since the date of incorporation of the Company which may have, or have had in the recent past, a significant effect on the financial </w:t>
      </w:r>
      <w:r w:rsidR="00E52414" w:rsidRPr="0008172F">
        <w:rPr>
          <w:sz w:val="21"/>
          <w:szCs w:val="21"/>
          <w:lang w:val="en-US"/>
        </w:rPr>
        <w:t>p</w:t>
      </w:r>
      <w:r w:rsidRPr="0008172F">
        <w:rPr>
          <w:sz w:val="21"/>
          <w:szCs w:val="21"/>
          <w:lang w:val="en-US"/>
        </w:rPr>
        <w:t>osition or profitability of the Company.</w:t>
      </w:r>
      <w:bookmarkStart w:id="6" w:name="_DV_M85"/>
      <w:bookmarkStart w:id="7" w:name="_DV_M86"/>
      <w:bookmarkStart w:id="8" w:name="_DV_M87"/>
      <w:bookmarkStart w:id="9" w:name="_DV_M88"/>
      <w:bookmarkStart w:id="10" w:name="_DV_M89"/>
      <w:bookmarkStart w:id="11" w:name="_DV_M90"/>
      <w:bookmarkStart w:id="12" w:name="_DV_M91"/>
      <w:bookmarkStart w:id="13" w:name="_DV_M172"/>
      <w:bookmarkStart w:id="14" w:name="_DV_M173"/>
      <w:bookmarkStart w:id="15" w:name="_DV_M174"/>
      <w:bookmarkStart w:id="16" w:name="_DV_M175"/>
      <w:bookmarkStart w:id="17" w:name="_DV_M176"/>
      <w:bookmarkStart w:id="18" w:name="_DV_M177"/>
      <w:bookmarkStart w:id="19" w:name="_DV_M178"/>
      <w:bookmarkStart w:id="20" w:name="_DV_M179"/>
      <w:bookmarkStart w:id="21" w:name="_DV_M180"/>
      <w:bookmarkStart w:id="22" w:name="_DV_M181"/>
      <w:bookmarkStart w:id="23" w:name="_DV_M182"/>
      <w:bookmarkStart w:id="24" w:name="_DV_M183"/>
      <w:bookmarkStart w:id="25" w:name="_DV_M184"/>
      <w:bookmarkStart w:id="26" w:name="_DV_M208"/>
      <w:bookmarkStart w:id="27" w:name="_DV_M209"/>
      <w:bookmarkStart w:id="28" w:name="_DV_M210"/>
      <w:bookmarkStart w:id="29" w:name="_DV_M211"/>
      <w:bookmarkStart w:id="30" w:name="_DV_M212"/>
      <w:bookmarkStart w:id="31" w:name="_DV_M213"/>
      <w:bookmarkStart w:id="32" w:name="_DV_M214"/>
      <w:bookmarkStart w:id="33" w:name="_DV_M215"/>
      <w:bookmarkStart w:id="34" w:name="_DV_M216"/>
      <w:bookmarkStart w:id="35" w:name="_DV_M217"/>
      <w:bookmarkStart w:id="36" w:name="_DV_M220"/>
      <w:bookmarkStart w:id="37" w:name="_DV_M222"/>
      <w:bookmarkStart w:id="38" w:name="_DV_M223"/>
      <w:bookmarkStart w:id="39" w:name="_DV_M224"/>
      <w:bookmarkStart w:id="40" w:name="_DV_M225"/>
      <w:bookmarkStart w:id="41" w:name="_DV_M226"/>
      <w:bookmarkStart w:id="42" w:name="_DV_M227"/>
      <w:bookmarkStart w:id="43" w:name="_DV_M228"/>
      <w:bookmarkStart w:id="44" w:name="_DV_M229"/>
      <w:bookmarkStart w:id="45" w:name="_DV_M230"/>
      <w:bookmarkStart w:id="46" w:name="_DV_M231"/>
      <w:bookmarkStart w:id="47" w:name="_DV_M232"/>
      <w:bookmarkStart w:id="48" w:name="_DV_M233"/>
      <w:bookmarkStart w:id="49" w:name="_DV_M235"/>
      <w:bookmarkStart w:id="50" w:name="_DV_M237"/>
      <w:bookmarkStart w:id="51" w:name="_DV_M23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463ED1">
        <w:rPr>
          <w:sz w:val="21"/>
          <w:szCs w:val="21"/>
          <w:lang w:val="en-US"/>
        </w:rPr>
        <w:br w:type="page"/>
      </w:r>
    </w:p>
    <w:p w14:paraId="76C43B40" w14:textId="77777777" w:rsidR="00604876" w:rsidRDefault="00604876" w:rsidP="00604876">
      <w:pPr>
        <w:autoSpaceDE w:val="0"/>
        <w:autoSpaceDN w:val="0"/>
        <w:adjustRightInd w:val="0"/>
        <w:ind w:left="-142" w:right="-907" w:hanging="38"/>
        <w:jc w:val="center"/>
        <w:rPr>
          <w:sz w:val="21"/>
          <w:szCs w:val="21"/>
          <w:lang w:val="en-US"/>
        </w:rPr>
      </w:pPr>
    </w:p>
    <w:p w14:paraId="64E7F385" w14:textId="77777777" w:rsidR="00604876" w:rsidRDefault="00604876" w:rsidP="00604876">
      <w:pPr>
        <w:autoSpaceDE w:val="0"/>
        <w:autoSpaceDN w:val="0"/>
        <w:adjustRightInd w:val="0"/>
        <w:ind w:left="-142" w:right="-907" w:hanging="38"/>
        <w:jc w:val="center"/>
        <w:rPr>
          <w:b/>
        </w:rPr>
      </w:pPr>
      <w:r w:rsidRPr="008D1CCB">
        <w:rPr>
          <w:b/>
        </w:rPr>
        <w:t>APPENDIX 1</w:t>
      </w:r>
    </w:p>
    <w:p w14:paraId="31761A3F" w14:textId="77777777" w:rsidR="00604876" w:rsidRDefault="00604876" w:rsidP="00604876">
      <w:pPr>
        <w:autoSpaceDE w:val="0"/>
        <w:autoSpaceDN w:val="0"/>
        <w:adjustRightInd w:val="0"/>
        <w:ind w:left="-142" w:right="-907" w:hanging="38"/>
        <w:jc w:val="center"/>
        <w:rPr>
          <w:b/>
        </w:rPr>
      </w:pPr>
    </w:p>
    <w:p w14:paraId="1AD9B011" w14:textId="3B4BE7DB" w:rsidR="00604876" w:rsidRDefault="00A16657" w:rsidP="00604876">
      <w:pPr>
        <w:autoSpaceDE w:val="0"/>
        <w:autoSpaceDN w:val="0"/>
        <w:adjustRightInd w:val="0"/>
        <w:ind w:left="-142" w:right="-907" w:hanging="38"/>
        <w:jc w:val="center"/>
        <w:rPr>
          <w:b/>
        </w:rPr>
      </w:pPr>
      <w:r w:rsidRPr="00A16657">
        <w:rPr>
          <w:b/>
        </w:rPr>
        <w:t>VALUATION REPORT – PLOT 1 - COMMERCIAL LAND, PORT LOUIS</w:t>
      </w:r>
    </w:p>
    <w:p w14:paraId="7873BDCF" w14:textId="77777777" w:rsidR="005227DD" w:rsidRDefault="005227DD" w:rsidP="00604876">
      <w:pPr>
        <w:autoSpaceDE w:val="0"/>
        <w:autoSpaceDN w:val="0"/>
        <w:adjustRightInd w:val="0"/>
        <w:ind w:left="-142" w:right="-907" w:hanging="38"/>
        <w:jc w:val="center"/>
        <w:rPr>
          <w:b/>
        </w:rPr>
      </w:pPr>
    </w:p>
    <w:p w14:paraId="6B6ABA23" w14:textId="77777777" w:rsidR="005227DD" w:rsidRDefault="005227DD" w:rsidP="00604876">
      <w:pPr>
        <w:autoSpaceDE w:val="0"/>
        <w:autoSpaceDN w:val="0"/>
        <w:adjustRightInd w:val="0"/>
        <w:ind w:left="-142" w:right="-907" w:hanging="38"/>
        <w:jc w:val="center"/>
        <w:rPr>
          <w:b/>
        </w:rPr>
      </w:pPr>
    </w:p>
    <w:p w14:paraId="673BE2E9" w14:textId="69BFC738" w:rsidR="00A16657" w:rsidRDefault="001857F3" w:rsidP="001857F3">
      <w:pPr>
        <w:autoSpaceDE w:val="0"/>
        <w:autoSpaceDN w:val="0"/>
        <w:adjustRightInd w:val="0"/>
        <w:ind w:left="-2127" w:right="-907" w:hanging="38"/>
        <w:jc w:val="center"/>
        <w:rPr>
          <w:b/>
        </w:rPr>
      </w:pPr>
      <w:r>
        <w:rPr>
          <w:noProof/>
          <w:lang w:eastAsia="en-GB"/>
        </w:rPr>
        <w:drawing>
          <wp:inline distT="0" distB="0" distL="0" distR="0" wp14:anchorId="7D4AA880" wp14:editId="4CB504C6">
            <wp:extent cx="6476690" cy="7428865"/>
            <wp:effectExtent l="0" t="0" r="635" b="63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90589" cy="7444807"/>
                    </a:xfrm>
                    <a:prstGeom prst="rect">
                      <a:avLst/>
                    </a:prstGeom>
                  </pic:spPr>
                </pic:pic>
              </a:graphicData>
            </a:graphic>
          </wp:inline>
        </w:drawing>
      </w:r>
    </w:p>
    <w:p w14:paraId="34C614C2" w14:textId="77777777" w:rsidR="00604876" w:rsidRDefault="00604876" w:rsidP="00604876">
      <w:pPr>
        <w:autoSpaceDE w:val="0"/>
        <w:autoSpaceDN w:val="0"/>
        <w:adjustRightInd w:val="0"/>
        <w:ind w:left="-142" w:right="-907" w:hanging="38"/>
        <w:jc w:val="center"/>
        <w:rPr>
          <w:sz w:val="21"/>
          <w:szCs w:val="21"/>
          <w:lang w:val="en-US"/>
        </w:rPr>
      </w:pPr>
    </w:p>
    <w:p w14:paraId="42621A96" w14:textId="77777777" w:rsidR="001857F3" w:rsidRDefault="001857F3">
      <w:pPr>
        <w:rPr>
          <w:b/>
        </w:rPr>
      </w:pPr>
      <w:r>
        <w:rPr>
          <w:b/>
        </w:rPr>
        <w:br w:type="page"/>
      </w:r>
    </w:p>
    <w:p w14:paraId="0B45A590" w14:textId="77777777" w:rsidR="005227DD" w:rsidRDefault="005227DD" w:rsidP="00604876">
      <w:pPr>
        <w:autoSpaceDE w:val="0"/>
        <w:autoSpaceDN w:val="0"/>
        <w:adjustRightInd w:val="0"/>
        <w:ind w:left="-142" w:right="-907" w:hanging="38"/>
        <w:jc w:val="center"/>
        <w:rPr>
          <w:b/>
        </w:rPr>
      </w:pPr>
    </w:p>
    <w:p w14:paraId="2E1720E2" w14:textId="08807055" w:rsidR="00604876" w:rsidRDefault="00604876" w:rsidP="00604876">
      <w:pPr>
        <w:autoSpaceDE w:val="0"/>
        <w:autoSpaceDN w:val="0"/>
        <w:adjustRightInd w:val="0"/>
        <w:ind w:left="-142" w:right="-907" w:hanging="38"/>
        <w:jc w:val="center"/>
        <w:rPr>
          <w:b/>
        </w:rPr>
      </w:pPr>
      <w:r w:rsidRPr="008D1CCB">
        <w:rPr>
          <w:b/>
        </w:rPr>
        <w:t xml:space="preserve">APPENDIX </w:t>
      </w:r>
      <w:r>
        <w:rPr>
          <w:b/>
        </w:rPr>
        <w:t>2</w:t>
      </w:r>
    </w:p>
    <w:p w14:paraId="51BAEB69" w14:textId="77777777" w:rsidR="00604876" w:rsidRDefault="00604876" w:rsidP="00604876">
      <w:pPr>
        <w:autoSpaceDE w:val="0"/>
        <w:autoSpaceDN w:val="0"/>
        <w:adjustRightInd w:val="0"/>
        <w:ind w:left="-142" w:right="-907" w:hanging="38"/>
        <w:jc w:val="center"/>
        <w:rPr>
          <w:b/>
        </w:rPr>
      </w:pPr>
    </w:p>
    <w:p w14:paraId="0AE609D1" w14:textId="2DA8AEF0" w:rsidR="00604876" w:rsidRPr="00A16657" w:rsidRDefault="00A16657" w:rsidP="00604876">
      <w:pPr>
        <w:autoSpaceDE w:val="0"/>
        <w:autoSpaceDN w:val="0"/>
        <w:adjustRightInd w:val="0"/>
        <w:ind w:left="-142" w:right="-907" w:hanging="38"/>
        <w:jc w:val="center"/>
        <w:rPr>
          <w:b/>
        </w:rPr>
      </w:pPr>
      <w:r w:rsidRPr="00A16657">
        <w:rPr>
          <w:b/>
        </w:rPr>
        <w:t xml:space="preserve">VALUATION REPORT – PLOT </w:t>
      </w:r>
      <w:r>
        <w:rPr>
          <w:b/>
        </w:rPr>
        <w:t>2</w:t>
      </w:r>
      <w:r w:rsidRPr="00A16657">
        <w:rPr>
          <w:b/>
        </w:rPr>
        <w:t xml:space="preserve"> - COMMERCIAL LAND, PORT LOUIS</w:t>
      </w:r>
    </w:p>
    <w:p w14:paraId="427D3DE7" w14:textId="09ED466E" w:rsidR="00A16657" w:rsidRDefault="00A16657">
      <w:pPr>
        <w:rPr>
          <w:b/>
        </w:rPr>
      </w:pPr>
    </w:p>
    <w:p w14:paraId="12458BE1" w14:textId="0DC5656F" w:rsidR="00A16657" w:rsidRDefault="00EB0B5F" w:rsidP="00EB0B5F">
      <w:pPr>
        <w:autoSpaceDE w:val="0"/>
        <w:autoSpaceDN w:val="0"/>
        <w:adjustRightInd w:val="0"/>
        <w:ind w:left="-1985" w:right="-907" w:hanging="38"/>
        <w:jc w:val="center"/>
        <w:rPr>
          <w:b/>
        </w:rPr>
      </w:pPr>
      <w:r>
        <w:rPr>
          <w:noProof/>
          <w:lang w:eastAsia="en-GB"/>
        </w:rPr>
        <w:drawing>
          <wp:inline distT="0" distB="0" distL="0" distR="0" wp14:anchorId="68D0F8F0" wp14:editId="0D313E56">
            <wp:extent cx="6566535" cy="7566660"/>
            <wp:effectExtent l="0" t="0" r="571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66535" cy="7566660"/>
                    </a:xfrm>
                    <a:prstGeom prst="rect">
                      <a:avLst/>
                    </a:prstGeom>
                  </pic:spPr>
                </pic:pic>
              </a:graphicData>
            </a:graphic>
          </wp:inline>
        </w:drawing>
      </w:r>
    </w:p>
    <w:p w14:paraId="44C7E93F" w14:textId="77777777" w:rsidR="00A16657" w:rsidRDefault="00A16657" w:rsidP="00604876">
      <w:pPr>
        <w:autoSpaceDE w:val="0"/>
        <w:autoSpaceDN w:val="0"/>
        <w:adjustRightInd w:val="0"/>
        <w:ind w:left="-142" w:right="-907" w:hanging="38"/>
        <w:jc w:val="center"/>
        <w:rPr>
          <w:b/>
        </w:rPr>
      </w:pPr>
    </w:p>
    <w:p w14:paraId="72565007" w14:textId="48553FBD" w:rsidR="00604876" w:rsidRDefault="00604876">
      <w:pPr>
        <w:rPr>
          <w:sz w:val="21"/>
          <w:szCs w:val="21"/>
          <w:lang w:val="en-US"/>
        </w:rPr>
      </w:pPr>
      <w:r>
        <w:rPr>
          <w:sz w:val="21"/>
          <w:szCs w:val="21"/>
          <w:lang w:val="en-US"/>
        </w:rPr>
        <w:br w:type="page"/>
      </w:r>
    </w:p>
    <w:p w14:paraId="097B1400" w14:textId="77777777" w:rsidR="00C72331" w:rsidRDefault="00C72331" w:rsidP="00C72331">
      <w:pPr>
        <w:autoSpaceDE w:val="0"/>
        <w:autoSpaceDN w:val="0"/>
        <w:adjustRightInd w:val="0"/>
        <w:ind w:left="-142" w:right="-907" w:hanging="38"/>
        <w:jc w:val="center"/>
        <w:rPr>
          <w:sz w:val="21"/>
          <w:szCs w:val="21"/>
          <w:lang w:val="en-US"/>
        </w:rPr>
      </w:pPr>
    </w:p>
    <w:p w14:paraId="74490A89" w14:textId="77777777" w:rsidR="00C72331" w:rsidRDefault="00C72331" w:rsidP="00C72331">
      <w:pPr>
        <w:autoSpaceDE w:val="0"/>
        <w:autoSpaceDN w:val="0"/>
        <w:adjustRightInd w:val="0"/>
        <w:ind w:left="-142" w:right="-907" w:hanging="38"/>
        <w:jc w:val="center"/>
        <w:rPr>
          <w:sz w:val="21"/>
          <w:szCs w:val="21"/>
          <w:lang w:val="en-US"/>
        </w:rPr>
      </w:pPr>
    </w:p>
    <w:p w14:paraId="31261C7C" w14:textId="77777777" w:rsidR="00C72331" w:rsidRDefault="00C72331" w:rsidP="00C72331">
      <w:pPr>
        <w:autoSpaceDE w:val="0"/>
        <w:autoSpaceDN w:val="0"/>
        <w:adjustRightInd w:val="0"/>
        <w:ind w:left="-142" w:right="-907" w:hanging="38"/>
        <w:jc w:val="center"/>
        <w:rPr>
          <w:sz w:val="21"/>
          <w:szCs w:val="21"/>
          <w:lang w:val="en-US"/>
        </w:rPr>
      </w:pPr>
    </w:p>
    <w:p w14:paraId="1E1F9E7C" w14:textId="77777777" w:rsidR="00C72331" w:rsidRDefault="00C72331" w:rsidP="00C72331">
      <w:pPr>
        <w:autoSpaceDE w:val="0"/>
        <w:autoSpaceDN w:val="0"/>
        <w:adjustRightInd w:val="0"/>
        <w:ind w:left="-142" w:right="-907" w:hanging="38"/>
        <w:jc w:val="center"/>
        <w:rPr>
          <w:sz w:val="21"/>
          <w:szCs w:val="21"/>
          <w:lang w:val="en-US"/>
        </w:rPr>
      </w:pPr>
    </w:p>
    <w:p w14:paraId="3E0FC1EE" w14:textId="77777777" w:rsidR="00C72331" w:rsidRDefault="00C72331" w:rsidP="00C72331">
      <w:pPr>
        <w:autoSpaceDE w:val="0"/>
        <w:autoSpaceDN w:val="0"/>
        <w:adjustRightInd w:val="0"/>
        <w:ind w:left="-142" w:right="-907" w:hanging="38"/>
        <w:jc w:val="center"/>
        <w:rPr>
          <w:sz w:val="21"/>
          <w:szCs w:val="21"/>
          <w:lang w:val="en-US"/>
        </w:rPr>
      </w:pPr>
    </w:p>
    <w:p w14:paraId="7D8F9ADA" w14:textId="77777777" w:rsidR="00C72331" w:rsidRDefault="00C72331" w:rsidP="00C72331">
      <w:pPr>
        <w:autoSpaceDE w:val="0"/>
        <w:autoSpaceDN w:val="0"/>
        <w:adjustRightInd w:val="0"/>
        <w:ind w:left="-142" w:right="-907" w:hanging="38"/>
        <w:jc w:val="center"/>
        <w:rPr>
          <w:sz w:val="21"/>
          <w:szCs w:val="21"/>
          <w:lang w:val="en-US"/>
        </w:rPr>
      </w:pPr>
    </w:p>
    <w:p w14:paraId="0934A3C5" w14:textId="77777777" w:rsidR="00C72331" w:rsidRDefault="00C72331" w:rsidP="00C72331">
      <w:pPr>
        <w:autoSpaceDE w:val="0"/>
        <w:autoSpaceDN w:val="0"/>
        <w:adjustRightInd w:val="0"/>
        <w:ind w:left="-142" w:right="-907" w:hanging="38"/>
        <w:jc w:val="center"/>
        <w:rPr>
          <w:sz w:val="21"/>
          <w:szCs w:val="21"/>
          <w:lang w:val="en-US"/>
        </w:rPr>
      </w:pPr>
    </w:p>
    <w:p w14:paraId="437B78BC" w14:textId="77777777" w:rsidR="00C72331" w:rsidRDefault="00C72331" w:rsidP="00C72331">
      <w:pPr>
        <w:autoSpaceDE w:val="0"/>
        <w:autoSpaceDN w:val="0"/>
        <w:adjustRightInd w:val="0"/>
        <w:ind w:left="-142" w:right="-907" w:hanging="38"/>
        <w:jc w:val="center"/>
        <w:rPr>
          <w:sz w:val="21"/>
          <w:szCs w:val="21"/>
          <w:lang w:val="en-US"/>
        </w:rPr>
      </w:pPr>
    </w:p>
    <w:p w14:paraId="72D398AA" w14:textId="77777777" w:rsidR="00C72331" w:rsidRDefault="00C72331" w:rsidP="00C72331">
      <w:pPr>
        <w:autoSpaceDE w:val="0"/>
        <w:autoSpaceDN w:val="0"/>
        <w:adjustRightInd w:val="0"/>
        <w:ind w:left="-142" w:right="-907" w:hanging="38"/>
        <w:jc w:val="center"/>
        <w:rPr>
          <w:sz w:val="21"/>
          <w:szCs w:val="21"/>
          <w:lang w:val="en-US"/>
        </w:rPr>
      </w:pPr>
    </w:p>
    <w:p w14:paraId="3A949FD4" w14:textId="77777777" w:rsidR="00C72331" w:rsidRDefault="00C72331" w:rsidP="00C72331">
      <w:pPr>
        <w:autoSpaceDE w:val="0"/>
        <w:autoSpaceDN w:val="0"/>
        <w:adjustRightInd w:val="0"/>
        <w:ind w:left="-142" w:right="-907" w:hanging="38"/>
        <w:jc w:val="center"/>
        <w:rPr>
          <w:sz w:val="21"/>
          <w:szCs w:val="21"/>
          <w:lang w:val="en-US"/>
        </w:rPr>
      </w:pPr>
    </w:p>
    <w:p w14:paraId="72C45B68" w14:textId="77777777" w:rsidR="00C72331" w:rsidRDefault="00C72331" w:rsidP="00C72331">
      <w:pPr>
        <w:autoSpaceDE w:val="0"/>
        <w:autoSpaceDN w:val="0"/>
        <w:adjustRightInd w:val="0"/>
        <w:ind w:left="-142" w:right="-907" w:hanging="38"/>
        <w:jc w:val="center"/>
        <w:rPr>
          <w:sz w:val="21"/>
          <w:szCs w:val="21"/>
          <w:lang w:val="en-US"/>
        </w:rPr>
      </w:pPr>
    </w:p>
    <w:p w14:paraId="71F3AB5A" w14:textId="77777777" w:rsidR="00C72331" w:rsidRDefault="00C72331" w:rsidP="00C72331">
      <w:pPr>
        <w:autoSpaceDE w:val="0"/>
        <w:autoSpaceDN w:val="0"/>
        <w:adjustRightInd w:val="0"/>
        <w:ind w:left="-142" w:right="-907" w:hanging="38"/>
        <w:jc w:val="center"/>
        <w:rPr>
          <w:sz w:val="21"/>
          <w:szCs w:val="21"/>
          <w:lang w:val="en-US"/>
        </w:rPr>
      </w:pPr>
    </w:p>
    <w:p w14:paraId="2C017E3A" w14:textId="77777777" w:rsidR="00C72331" w:rsidRDefault="00C72331" w:rsidP="00C72331">
      <w:pPr>
        <w:autoSpaceDE w:val="0"/>
        <w:autoSpaceDN w:val="0"/>
        <w:adjustRightInd w:val="0"/>
        <w:ind w:left="-142" w:right="-907" w:hanging="38"/>
        <w:jc w:val="center"/>
        <w:rPr>
          <w:sz w:val="21"/>
          <w:szCs w:val="21"/>
          <w:lang w:val="en-US"/>
        </w:rPr>
      </w:pPr>
    </w:p>
    <w:p w14:paraId="50544B84" w14:textId="77777777" w:rsidR="00C72331" w:rsidRDefault="00C72331" w:rsidP="00C72331">
      <w:pPr>
        <w:autoSpaceDE w:val="0"/>
        <w:autoSpaceDN w:val="0"/>
        <w:adjustRightInd w:val="0"/>
        <w:ind w:left="-142" w:right="-907" w:hanging="38"/>
        <w:jc w:val="center"/>
        <w:rPr>
          <w:sz w:val="21"/>
          <w:szCs w:val="21"/>
          <w:lang w:val="en-US"/>
        </w:rPr>
      </w:pPr>
    </w:p>
    <w:p w14:paraId="4CE1D5A1" w14:textId="77777777" w:rsidR="00C72331" w:rsidRDefault="00C72331" w:rsidP="00C72331">
      <w:pPr>
        <w:autoSpaceDE w:val="0"/>
        <w:autoSpaceDN w:val="0"/>
        <w:adjustRightInd w:val="0"/>
        <w:ind w:left="-142" w:right="-907" w:hanging="38"/>
        <w:jc w:val="center"/>
        <w:rPr>
          <w:sz w:val="21"/>
          <w:szCs w:val="21"/>
          <w:lang w:val="en-US"/>
        </w:rPr>
      </w:pPr>
    </w:p>
    <w:p w14:paraId="0ECD50B1" w14:textId="77777777" w:rsidR="00C72331" w:rsidRDefault="00C72331" w:rsidP="00C72331">
      <w:pPr>
        <w:autoSpaceDE w:val="0"/>
        <w:autoSpaceDN w:val="0"/>
        <w:adjustRightInd w:val="0"/>
        <w:ind w:left="-142" w:right="-907" w:hanging="38"/>
        <w:jc w:val="center"/>
        <w:rPr>
          <w:sz w:val="21"/>
          <w:szCs w:val="21"/>
          <w:lang w:val="en-US"/>
        </w:rPr>
      </w:pPr>
    </w:p>
    <w:p w14:paraId="759D498C" w14:textId="77777777" w:rsidR="00C72331" w:rsidRDefault="00C72331" w:rsidP="00C72331">
      <w:pPr>
        <w:autoSpaceDE w:val="0"/>
        <w:autoSpaceDN w:val="0"/>
        <w:adjustRightInd w:val="0"/>
        <w:ind w:left="-142" w:right="-907" w:hanging="38"/>
        <w:jc w:val="center"/>
        <w:rPr>
          <w:sz w:val="21"/>
          <w:szCs w:val="21"/>
          <w:lang w:val="en-US"/>
        </w:rPr>
      </w:pPr>
    </w:p>
    <w:p w14:paraId="2E1B895B" w14:textId="7BCC9502" w:rsidR="00C72331" w:rsidRDefault="00C72331" w:rsidP="006F7716">
      <w:pPr>
        <w:autoSpaceDE w:val="0"/>
        <w:autoSpaceDN w:val="0"/>
        <w:adjustRightInd w:val="0"/>
        <w:ind w:left="-142" w:right="-907" w:hanging="38"/>
        <w:jc w:val="center"/>
        <w:rPr>
          <w:b/>
        </w:rPr>
      </w:pPr>
      <w:r w:rsidRPr="008D1CCB">
        <w:rPr>
          <w:b/>
        </w:rPr>
        <w:t xml:space="preserve">APPENDIX </w:t>
      </w:r>
      <w:r w:rsidR="00604876">
        <w:rPr>
          <w:b/>
        </w:rPr>
        <w:t>3</w:t>
      </w:r>
    </w:p>
    <w:p w14:paraId="71712785" w14:textId="77777777" w:rsidR="00C72331" w:rsidRDefault="00C72331" w:rsidP="006F7716">
      <w:pPr>
        <w:autoSpaceDE w:val="0"/>
        <w:autoSpaceDN w:val="0"/>
        <w:adjustRightInd w:val="0"/>
        <w:ind w:left="-142" w:right="-907" w:hanging="38"/>
        <w:jc w:val="center"/>
        <w:rPr>
          <w:b/>
        </w:rPr>
      </w:pPr>
    </w:p>
    <w:p w14:paraId="1D0613C0" w14:textId="77777777" w:rsidR="00C72331" w:rsidRDefault="00C72331" w:rsidP="006F7716">
      <w:pPr>
        <w:autoSpaceDE w:val="0"/>
        <w:autoSpaceDN w:val="0"/>
        <w:adjustRightInd w:val="0"/>
        <w:ind w:left="-142" w:right="-907" w:hanging="38"/>
        <w:jc w:val="center"/>
        <w:rPr>
          <w:b/>
          <w:sz w:val="18"/>
          <w:szCs w:val="18"/>
        </w:rPr>
      </w:pPr>
      <w:r w:rsidRPr="00C72331">
        <w:rPr>
          <w:b/>
          <w:sz w:val="18"/>
          <w:szCs w:val="18"/>
        </w:rPr>
        <w:t>REPORT OF THE INDEPENDENT AUDITORS ON THE SUMMARY FINANCIAL STATEMENTS OF MCL</w:t>
      </w:r>
    </w:p>
    <w:p w14:paraId="0D307F1A" w14:textId="77777777" w:rsidR="00C72331" w:rsidRPr="00C72331" w:rsidRDefault="00C72331" w:rsidP="006F7716">
      <w:pPr>
        <w:autoSpaceDE w:val="0"/>
        <w:autoSpaceDN w:val="0"/>
        <w:adjustRightInd w:val="0"/>
        <w:ind w:left="-142" w:right="-907" w:hanging="38"/>
        <w:jc w:val="center"/>
        <w:rPr>
          <w:b/>
          <w:sz w:val="18"/>
          <w:szCs w:val="18"/>
        </w:rPr>
      </w:pPr>
    </w:p>
    <w:p w14:paraId="5ACBC97E" w14:textId="77777777" w:rsidR="006F7716" w:rsidRDefault="00C72331" w:rsidP="006F7716">
      <w:pPr>
        <w:autoSpaceDE w:val="0"/>
        <w:autoSpaceDN w:val="0"/>
        <w:adjustRightInd w:val="0"/>
        <w:ind w:left="-142" w:right="-907" w:hanging="38"/>
        <w:jc w:val="center"/>
        <w:rPr>
          <w:b/>
          <w:sz w:val="18"/>
          <w:szCs w:val="18"/>
        </w:rPr>
      </w:pPr>
      <w:r w:rsidRPr="00C72331">
        <w:rPr>
          <w:b/>
          <w:sz w:val="18"/>
          <w:szCs w:val="18"/>
        </w:rPr>
        <w:t>STATEMENT</w:t>
      </w:r>
      <w:r w:rsidR="004F0153">
        <w:rPr>
          <w:b/>
          <w:sz w:val="18"/>
          <w:szCs w:val="18"/>
        </w:rPr>
        <w:t>S</w:t>
      </w:r>
      <w:r w:rsidR="00BB7636">
        <w:rPr>
          <w:b/>
          <w:sz w:val="18"/>
          <w:szCs w:val="18"/>
        </w:rPr>
        <w:t xml:space="preserve"> OF FINANCIAL POSITION</w:t>
      </w:r>
    </w:p>
    <w:p w14:paraId="5F0FA180" w14:textId="77777777" w:rsidR="006F7716" w:rsidRDefault="006F7716" w:rsidP="006F7716">
      <w:pPr>
        <w:autoSpaceDE w:val="0"/>
        <w:autoSpaceDN w:val="0"/>
        <w:adjustRightInd w:val="0"/>
        <w:ind w:left="-142" w:right="-907" w:hanging="38"/>
        <w:jc w:val="center"/>
        <w:rPr>
          <w:b/>
          <w:sz w:val="18"/>
          <w:szCs w:val="18"/>
        </w:rPr>
      </w:pPr>
    </w:p>
    <w:p w14:paraId="156484C9" w14:textId="77777777" w:rsidR="006F7716" w:rsidRDefault="00F96B54" w:rsidP="006F7716">
      <w:pPr>
        <w:autoSpaceDE w:val="0"/>
        <w:autoSpaceDN w:val="0"/>
        <w:adjustRightInd w:val="0"/>
        <w:ind w:left="-142" w:right="-907" w:hanging="38"/>
        <w:jc w:val="center"/>
        <w:rPr>
          <w:b/>
          <w:sz w:val="18"/>
          <w:szCs w:val="18"/>
        </w:rPr>
      </w:pPr>
      <w:r w:rsidRPr="004F0153">
        <w:rPr>
          <w:b/>
          <w:sz w:val="18"/>
          <w:szCs w:val="18"/>
        </w:rPr>
        <w:t>STATEMENTS OF PROFIT OR LOSS</w:t>
      </w:r>
    </w:p>
    <w:p w14:paraId="53285D13" w14:textId="77777777" w:rsidR="006F7716" w:rsidRDefault="006F7716" w:rsidP="006F7716">
      <w:pPr>
        <w:autoSpaceDE w:val="0"/>
        <w:autoSpaceDN w:val="0"/>
        <w:adjustRightInd w:val="0"/>
        <w:ind w:left="-142" w:right="-907" w:hanging="38"/>
        <w:jc w:val="center"/>
        <w:rPr>
          <w:b/>
          <w:sz w:val="18"/>
          <w:szCs w:val="18"/>
        </w:rPr>
      </w:pPr>
    </w:p>
    <w:p w14:paraId="7D7F4901" w14:textId="77777777" w:rsidR="006F7716" w:rsidRDefault="00C72331" w:rsidP="006F7716">
      <w:pPr>
        <w:autoSpaceDE w:val="0"/>
        <w:autoSpaceDN w:val="0"/>
        <w:adjustRightInd w:val="0"/>
        <w:ind w:left="-142" w:right="-907" w:hanging="38"/>
        <w:jc w:val="center"/>
        <w:rPr>
          <w:b/>
          <w:sz w:val="18"/>
          <w:szCs w:val="18"/>
        </w:rPr>
      </w:pPr>
      <w:r w:rsidRPr="004F0153">
        <w:rPr>
          <w:b/>
          <w:sz w:val="18"/>
          <w:szCs w:val="18"/>
        </w:rPr>
        <w:t>STATEMENT</w:t>
      </w:r>
      <w:r w:rsidR="004F0153" w:rsidRPr="004F0153">
        <w:rPr>
          <w:b/>
          <w:sz w:val="18"/>
          <w:szCs w:val="18"/>
        </w:rPr>
        <w:t>S</w:t>
      </w:r>
      <w:r w:rsidRPr="004F0153">
        <w:rPr>
          <w:b/>
          <w:sz w:val="18"/>
          <w:szCs w:val="18"/>
        </w:rPr>
        <w:t xml:space="preserve"> OF </w:t>
      </w:r>
      <w:r w:rsidR="004F0153" w:rsidRPr="004F0153">
        <w:rPr>
          <w:b/>
          <w:sz w:val="18"/>
          <w:szCs w:val="18"/>
        </w:rPr>
        <w:t xml:space="preserve">PROFIT OR LOSS AND </w:t>
      </w:r>
      <w:r w:rsidR="00BB7636">
        <w:rPr>
          <w:b/>
          <w:sz w:val="18"/>
          <w:szCs w:val="18"/>
        </w:rPr>
        <w:t>OTHER COMPREHENSIVE INCOME</w:t>
      </w:r>
    </w:p>
    <w:p w14:paraId="5BB8E78B" w14:textId="77777777" w:rsidR="006F7716" w:rsidRDefault="006F7716" w:rsidP="006F7716">
      <w:pPr>
        <w:autoSpaceDE w:val="0"/>
        <w:autoSpaceDN w:val="0"/>
        <w:adjustRightInd w:val="0"/>
        <w:ind w:left="-142" w:right="-907" w:hanging="38"/>
        <w:jc w:val="center"/>
        <w:rPr>
          <w:b/>
          <w:sz w:val="18"/>
          <w:szCs w:val="18"/>
        </w:rPr>
      </w:pPr>
    </w:p>
    <w:p w14:paraId="43CD4459" w14:textId="77777777" w:rsidR="006F7716" w:rsidRDefault="00836070" w:rsidP="006F7716">
      <w:pPr>
        <w:autoSpaceDE w:val="0"/>
        <w:autoSpaceDN w:val="0"/>
        <w:adjustRightInd w:val="0"/>
        <w:ind w:left="-142" w:right="-907" w:hanging="38"/>
        <w:jc w:val="center"/>
        <w:rPr>
          <w:b/>
          <w:sz w:val="18"/>
          <w:szCs w:val="18"/>
        </w:rPr>
      </w:pPr>
      <w:r w:rsidRPr="004F0153">
        <w:rPr>
          <w:b/>
          <w:sz w:val="18"/>
          <w:szCs w:val="18"/>
        </w:rPr>
        <w:t xml:space="preserve">STATEMENTS OF </w:t>
      </w:r>
      <w:r>
        <w:rPr>
          <w:b/>
          <w:sz w:val="18"/>
          <w:szCs w:val="18"/>
        </w:rPr>
        <w:t>CHANGES IN EQUITY</w:t>
      </w:r>
    </w:p>
    <w:p w14:paraId="5C9360F2" w14:textId="77777777" w:rsidR="006F7716" w:rsidRDefault="006F7716" w:rsidP="006F7716">
      <w:pPr>
        <w:autoSpaceDE w:val="0"/>
        <w:autoSpaceDN w:val="0"/>
        <w:adjustRightInd w:val="0"/>
        <w:ind w:left="-142" w:right="-907" w:hanging="38"/>
        <w:jc w:val="center"/>
        <w:rPr>
          <w:b/>
          <w:sz w:val="18"/>
          <w:szCs w:val="18"/>
        </w:rPr>
      </w:pPr>
    </w:p>
    <w:p w14:paraId="2811BC50" w14:textId="34C3F4CE" w:rsidR="00836070" w:rsidRPr="004F0153" w:rsidRDefault="00836070" w:rsidP="006F7716">
      <w:pPr>
        <w:autoSpaceDE w:val="0"/>
        <w:autoSpaceDN w:val="0"/>
        <w:adjustRightInd w:val="0"/>
        <w:ind w:left="-142" w:right="-907" w:hanging="38"/>
        <w:jc w:val="center"/>
        <w:rPr>
          <w:b/>
          <w:sz w:val="18"/>
          <w:szCs w:val="18"/>
        </w:rPr>
      </w:pPr>
      <w:r w:rsidRPr="004F0153">
        <w:rPr>
          <w:b/>
          <w:sz w:val="18"/>
          <w:szCs w:val="18"/>
        </w:rPr>
        <w:t xml:space="preserve">STATEMENTS OF </w:t>
      </w:r>
      <w:r>
        <w:rPr>
          <w:b/>
          <w:sz w:val="18"/>
          <w:szCs w:val="18"/>
        </w:rPr>
        <w:t>CASH FLOWS</w:t>
      </w:r>
    </w:p>
    <w:p w14:paraId="1AA4D014" w14:textId="77777777" w:rsidR="00EB6900" w:rsidRPr="004F0153" w:rsidRDefault="00EB6900" w:rsidP="00B74D9D">
      <w:pPr>
        <w:autoSpaceDE w:val="0"/>
        <w:autoSpaceDN w:val="0"/>
        <w:adjustRightInd w:val="0"/>
        <w:ind w:left="-142" w:right="-907" w:hanging="38"/>
        <w:jc w:val="center"/>
        <w:rPr>
          <w:b/>
          <w:sz w:val="18"/>
          <w:szCs w:val="18"/>
        </w:rPr>
      </w:pPr>
    </w:p>
    <w:p w14:paraId="5F8CCF47" w14:textId="05D835DC" w:rsidR="003C4383" w:rsidRDefault="003C6C7E" w:rsidP="00DC16DF">
      <w:pPr>
        <w:autoSpaceDE w:val="0"/>
        <w:autoSpaceDN w:val="0"/>
        <w:adjustRightInd w:val="0"/>
        <w:spacing w:before="240"/>
        <w:ind w:left="-993" w:right="-516"/>
        <w:jc w:val="both"/>
      </w:pPr>
      <w:r>
        <w:br w:type="page"/>
      </w:r>
    </w:p>
    <w:p w14:paraId="3FCF5027" w14:textId="5B15FAF2" w:rsidR="002B4C33" w:rsidRPr="00B74D9D" w:rsidRDefault="00B05630">
      <w:pPr>
        <w:autoSpaceDE w:val="0"/>
        <w:autoSpaceDN w:val="0"/>
        <w:adjustRightInd w:val="0"/>
        <w:spacing w:before="240"/>
        <w:ind w:left="-993" w:right="-516"/>
        <w:jc w:val="both"/>
      </w:pPr>
      <w:r>
        <w:rPr>
          <w:noProof/>
          <w:lang w:eastAsia="en-GB"/>
        </w:rPr>
        <w:lastRenderedPageBreak/>
        <w:drawing>
          <wp:inline distT="0" distB="0" distL="0" distR="0" wp14:anchorId="3F52DF42" wp14:editId="77358400">
            <wp:extent cx="6654800" cy="924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69823" cy="9266472"/>
                    </a:xfrm>
                    <a:prstGeom prst="rect">
                      <a:avLst/>
                    </a:prstGeom>
                  </pic:spPr>
                </pic:pic>
              </a:graphicData>
            </a:graphic>
          </wp:inline>
        </w:drawing>
      </w:r>
      <w:r w:rsidR="002B4C33">
        <w:br w:type="page"/>
      </w:r>
    </w:p>
    <w:p w14:paraId="0F42CD8D" w14:textId="77777777" w:rsidR="002B4C33" w:rsidRDefault="002B4C33" w:rsidP="00075811">
      <w:pPr>
        <w:autoSpaceDE w:val="0"/>
        <w:autoSpaceDN w:val="0"/>
        <w:adjustRightInd w:val="0"/>
        <w:spacing w:before="240"/>
        <w:ind w:left="-1134"/>
        <w:jc w:val="both"/>
        <w:rPr>
          <w:b/>
          <w:sz w:val="21"/>
          <w:szCs w:val="21"/>
        </w:rPr>
      </w:pPr>
      <w:r w:rsidRPr="002B4C33">
        <w:rPr>
          <w:b/>
          <w:sz w:val="21"/>
          <w:szCs w:val="21"/>
        </w:rPr>
        <w:lastRenderedPageBreak/>
        <w:t>STATEMENT</w:t>
      </w:r>
      <w:r w:rsidR="000C5F1E">
        <w:rPr>
          <w:b/>
          <w:sz w:val="21"/>
          <w:szCs w:val="21"/>
        </w:rPr>
        <w:t>S</w:t>
      </w:r>
      <w:r w:rsidR="000B02AB">
        <w:rPr>
          <w:b/>
          <w:sz w:val="21"/>
          <w:szCs w:val="21"/>
        </w:rPr>
        <w:t xml:space="preserve"> OF FINANCIAL POSITION</w:t>
      </w:r>
    </w:p>
    <w:p w14:paraId="10D4447C" w14:textId="04C90C86" w:rsidR="00075811" w:rsidRPr="002B4C33" w:rsidRDefault="00075811" w:rsidP="00075811">
      <w:pPr>
        <w:autoSpaceDE w:val="0"/>
        <w:autoSpaceDN w:val="0"/>
        <w:adjustRightInd w:val="0"/>
        <w:spacing w:before="240"/>
        <w:ind w:left="-1134"/>
        <w:jc w:val="both"/>
        <w:rPr>
          <w:b/>
          <w:sz w:val="21"/>
          <w:szCs w:val="21"/>
        </w:rPr>
      </w:pPr>
      <w:r>
        <w:rPr>
          <w:b/>
          <w:sz w:val="21"/>
          <w:szCs w:val="21"/>
        </w:rPr>
        <w:t xml:space="preserve">AS AT 31 DECEMBER </w:t>
      </w:r>
      <w:r w:rsidR="009A165D">
        <w:rPr>
          <w:b/>
          <w:sz w:val="21"/>
          <w:szCs w:val="21"/>
        </w:rPr>
        <w:t>2018/</w:t>
      </w:r>
      <w:r>
        <w:rPr>
          <w:b/>
          <w:sz w:val="21"/>
          <w:szCs w:val="21"/>
        </w:rPr>
        <w:t>2017</w:t>
      </w:r>
      <w:r w:rsidR="009A165D">
        <w:rPr>
          <w:b/>
          <w:sz w:val="21"/>
          <w:szCs w:val="21"/>
        </w:rPr>
        <w:t>/2016</w:t>
      </w:r>
    </w:p>
    <w:p w14:paraId="3A540D9B" w14:textId="77777777" w:rsidR="002B4C33" w:rsidRDefault="002B4C33" w:rsidP="002B4C33">
      <w:pPr>
        <w:autoSpaceDE w:val="0"/>
        <w:autoSpaceDN w:val="0"/>
        <w:adjustRightInd w:val="0"/>
        <w:ind w:left="-142" w:right="-907" w:hanging="38"/>
        <w:rPr>
          <w:b/>
          <w:sz w:val="18"/>
          <w:szCs w:val="18"/>
        </w:rPr>
      </w:pPr>
    </w:p>
    <w:p w14:paraId="459AD4DD" w14:textId="77777777" w:rsidR="002B4C33" w:rsidRDefault="002B4C33" w:rsidP="00D13893">
      <w:pPr>
        <w:autoSpaceDE w:val="0"/>
        <w:autoSpaceDN w:val="0"/>
        <w:adjustRightInd w:val="0"/>
        <w:ind w:left="-1134" w:right="-907" w:hanging="38"/>
        <w:rPr>
          <w:b/>
          <w:sz w:val="18"/>
          <w:szCs w:val="18"/>
        </w:rPr>
      </w:pPr>
    </w:p>
    <w:tbl>
      <w:tblPr>
        <w:tblW w:w="10748" w:type="dxa"/>
        <w:tblInd w:w="-1134" w:type="dxa"/>
        <w:tblLook w:val="04A0" w:firstRow="1" w:lastRow="0" w:firstColumn="1" w:lastColumn="0" w:noHBand="0" w:noVBand="1"/>
      </w:tblPr>
      <w:tblGrid>
        <w:gridCol w:w="4480"/>
        <w:gridCol w:w="271"/>
        <w:gridCol w:w="1837"/>
        <w:gridCol w:w="222"/>
        <w:gridCol w:w="1879"/>
        <w:gridCol w:w="222"/>
        <w:gridCol w:w="1837"/>
      </w:tblGrid>
      <w:tr w:rsidR="00B6097C" w:rsidRPr="00B6097C" w14:paraId="2620D94D" w14:textId="77777777" w:rsidTr="00B6097C">
        <w:trPr>
          <w:trHeight w:val="276"/>
        </w:trPr>
        <w:tc>
          <w:tcPr>
            <w:tcW w:w="4480" w:type="dxa"/>
            <w:tcBorders>
              <w:top w:val="nil"/>
              <w:left w:val="nil"/>
              <w:bottom w:val="nil"/>
              <w:right w:val="nil"/>
            </w:tcBorders>
            <w:shd w:val="clear" w:color="auto" w:fill="auto"/>
            <w:noWrap/>
            <w:vAlign w:val="bottom"/>
            <w:hideMark/>
          </w:tcPr>
          <w:p w14:paraId="62BBADD2" w14:textId="77777777" w:rsidR="00B6097C" w:rsidRPr="00B6097C" w:rsidRDefault="00B6097C">
            <w:pPr>
              <w:rPr>
                <w:sz w:val="20"/>
                <w:szCs w:val="20"/>
              </w:rPr>
            </w:pPr>
          </w:p>
        </w:tc>
        <w:tc>
          <w:tcPr>
            <w:tcW w:w="271" w:type="dxa"/>
            <w:tcBorders>
              <w:top w:val="nil"/>
              <w:left w:val="nil"/>
              <w:bottom w:val="nil"/>
              <w:right w:val="nil"/>
            </w:tcBorders>
            <w:shd w:val="clear" w:color="auto" w:fill="auto"/>
            <w:noWrap/>
            <w:vAlign w:val="bottom"/>
            <w:hideMark/>
          </w:tcPr>
          <w:p w14:paraId="55084A4C" w14:textId="77777777" w:rsidR="00B6097C" w:rsidRPr="00B6097C" w:rsidRDefault="00B6097C">
            <w:pPr>
              <w:rPr>
                <w:sz w:val="20"/>
                <w:szCs w:val="20"/>
              </w:rPr>
            </w:pPr>
          </w:p>
        </w:tc>
        <w:tc>
          <w:tcPr>
            <w:tcW w:w="5997" w:type="dxa"/>
            <w:gridSpan w:val="5"/>
            <w:tcBorders>
              <w:top w:val="nil"/>
              <w:left w:val="nil"/>
              <w:bottom w:val="single" w:sz="4" w:space="0" w:color="auto"/>
              <w:right w:val="nil"/>
            </w:tcBorders>
            <w:shd w:val="clear" w:color="auto" w:fill="auto"/>
            <w:vAlign w:val="bottom"/>
            <w:hideMark/>
          </w:tcPr>
          <w:p w14:paraId="3A172CDC" w14:textId="77777777" w:rsidR="00B6097C" w:rsidRPr="00B6097C" w:rsidRDefault="00B6097C">
            <w:pPr>
              <w:jc w:val="center"/>
              <w:rPr>
                <w:b/>
                <w:bCs/>
                <w:sz w:val="22"/>
                <w:szCs w:val="22"/>
              </w:rPr>
            </w:pPr>
            <w:r w:rsidRPr="00B6097C">
              <w:rPr>
                <w:b/>
                <w:bCs/>
                <w:sz w:val="22"/>
                <w:szCs w:val="22"/>
              </w:rPr>
              <w:t>THE GROUP</w:t>
            </w:r>
          </w:p>
        </w:tc>
      </w:tr>
      <w:tr w:rsidR="00B6097C" w:rsidRPr="00B6097C" w14:paraId="67424121" w14:textId="77777777" w:rsidTr="00B6097C">
        <w:trPr>
          <w:trHeight w:val="276"/>
        </w:trPr>
        <w:tc>
          <w:tcPr>
            <w:tcW w:w="4480" w:type="dxa"/>
            <w:tcBorders>
              <w:top w:val="nil"/>
              <w:left w:val="nil"/>
              <w:bottom w:val="nil"/>
              <w:right w:val="nil"/>
            </w:tcBorders>
            <w:shd w:val="clear" w:color="auto" w:fill="auto"/>
            <w:noWrap/>
            <w:vAlign w:val="bottom"/>
            <w:hideMark/>
          </w:tcPr>
          <w:p w14:paraId="553D2F98" w14:textId="77777777" w:rsidR="00B6097C" w:rsidRPr="00B6097C" w:rsidRDefault="00B6097C">
            <w:pPr>
              <w:jc w:val="center"/>
              <w:rPr>
                <w:b/>
                <w:bCs/>
                <w:sz w:val="22"/>
                <w:szCs w:val="22"/>
              </w:rPr>
            </w:pPr>
          </w:p>
        </w:tc>
        <w:tc>
          <w:tcPr>
            <w:tcW w:w="271" w:type="dxa"/>
            <w:tcBorders>
              <w:top w:val="nil"/>
              <w:left w:val="nil"/>
              <w:bottom w:val="nil"/>
              <w:right w:val="nil"/>
            </w:tcBorders>
            <w:shd w:val="clear" w:color="auto" w:fill="auto"/>
            <w:noWrap/>
            <w:vAlign w:val="bottom"/>
            <w:hideMark/>
          </w:tcPr>
          <w:p w14:paraId="2757C525" w14:textId="77777777" w:rsidR="00B6097C" w:rsidRPr="00B6097C" w:rsidRDefault="00B6097C">
            <w:pPr>
              <w:rPr>
                <w:sz w:val="20"/>
                <w:szCs w:val="20"/>
              </w:rPr>
            </w:pPr>
          </w:p>
        </w:tc>
        <w:tc>
          <w:tcPr>
            <w:tcW w:w="1837" w:type="dxa"/>
            <w:tcBorders>
              <w:top w:val="nil"/>
              <w:left w:val="nil"/>
              <w:bottom w:val="single" w:sz="4" w:space="0" w:color="auto"/>
              <w:right w:val="nil"/>
            </w:tcBorders>
            <w:shd w:val="clear" w:color="auto" w:fill="auto"/>
            <w:noWrap/>
            <w:vAlign w:val="bottom"/>
            <w:hideMark/>
          </w:tcPr>
          <w:p w14:paraId="6D32D7A2" w14:textId="77777777" w:rsidR="00B6097C" w:rsidRPr="00B6097C" w:rsidRDefault="00B6097C">
            <w:pPr>
              <w:jc w:val="center"/>
              <w:rPr>
                <w:b/>
                <w:bCs/>
                <w:sz w:val="22"/>
                <w:szCs w:val="22"/>
              </w:rPr>
            </w:pPr>
            <w:r w:rsidRPr="00B6097C">
              <w:rPr>
                <w:b/>
                <w:bCs/>
                <w:sz w:val="22"/>
                <w:szCs w:val="22"/>
              </w:rPr>
              <w:t xml:space="preserve"> 2018 </w:t>
            </w:r>
          </w:p>
        </w:tc>
        <w:tc>
          <w:tcPr>
            <w:tcW w:w="222" w:type="dxa"/>
            <w:tcBorders>
              <w:top w:val="nil"/>
              <w:left w:val="nil"/>
              <w:bottom w:val="nil"/>
              <w:right w:val="nil"/>
            </w:tcBorders>
            <w:shd w:val="clear" w:color="auto" w:fill="auto"/>
            <w:noWrap/>
            <w:vAlign w:val="bottom"/>
            <w:hideMark/>
          </w:tcPr>
          <w:p w14:paraId="52874EB9" w14:textId="77777777" w:rsidR="00B6097C" w:rsidRPr="00B6097C" w:rsidRDefault="00B6097C">
            <w:pPr>
              <w:jc w:val="center"/>
              <w:rPr>
                <w:b/>
                <w:bCs/>
                <w:sz w:val="22"/>
                <w:szCs w:val="22"/>
              </w:rPr>
            </w:pPr>
          </w:p>
        </w:tc>
        <w:tc>
          <w:tcPr>
            <w:tcW w:w="1879" w:type="dxa"/>
            <w:tcBorders>
              <w:top w:val="nil"/>
              <w:left w:val="nil"/>
              <w:bottom w:val="single" w:sz="4" w:space="0" w:color="auto"/>
              <w:right w:val="nil"/>
            </w:tcBorders>
            <w:shd w:val="clear" w:color="auto" w:fill="auto"/>
            <w:noWrap/>
            <w:vAlign w:val="bottom"/>
            <w:hideMark/>
          </w:tcPr>
          <w:p w14:paraId="2BE3E633" w14:textId="77777777" w:rsidR="00B6097C" w:rsidRPr="00B6097C" w:rsidRDefault="00B6097C">
            <w:pPr>
              <w:jc w:val="center"/>
              <w:rPr>
                <w:sz w:val="22"/>
                <w:szCs w:val="22"/>
              </w:rPr>
            </w:pPr>
            <w:r w:rsidRPr="00B6097C">
              <w:rPr>
                <w:sz w:val="22"/>
                <w:szCs w:val="22"/>
              </w:rPr>
              <w:t>2017</w:t>
            </w:r>
          </w:p>
        </w:tc>
        <w:tc>
          <w:tcPr>
            <w:tcW w:w="222" w:type="dxa"/>
            <w:tcBorders>
              <w:top w:val="nil"/>
              <w:left w:val="nil"/>
              <w:bottom w:val="nil"/>
              <w:right w:val="nil"/>
            </w:tcBorders>
            <w:shd w:val="clear" w:color="auto" w:fill="auto"/>
            <w:noWrap/>
            <w:vAlign w:val="bottom"/>
            <w:hideMark/>
          </w:tcPr>
          <w:p w14:paraId="610307F2" w14:textId="77777777" w:rsidR="00B6097C" w:rsidRPr="00B6097C" w:rsidRDefault="00B6097C">
            <w:pPr>
              <w:jc w:val="center"/>
              <w:rPr>
                <w:sz w:val="22"/>
                <w:szCs w:val="22"/>
              </w:rPr>
            </w:pPr>
          </w:p>
        </w:tc>
        <w:tc>
          <w:tcPr>
            <w:tcW w:w="1837" w:type="dxa"/>
            <w:tcBorders>
              <w:top w:val="nil"/>
              <w:left w:val="nil"/>
              <w:bottom w:val="single" w:sz="4" w:space="0" w:color="auto"/>
              <w:right w:val="nil"/>
            </w:tcBorders>
            <w:shd w:val="clear" w:color="auto" w:fill="auto"/>
            <w:noWrap/>
            <w:vAlign w:val="bottom"/>
            <w:hideMark/>
          </w:tcPr>
          <w:p w14:paraId="4C54AB73" w14:textId="77777777" w:rsidR="00B6097C" w:rsidRPr="00B6097C" w:rsidRDefault="00B6097C">
            <w:pPr>
              <w:jc w:val="center"/>
              <w:rPr>
                <w:sz w:val="22"/>
                <w:szCs w:val="22"/>
              </w:rPr>
            </w:pPr>
            <w:r w:rsidRPr="00B6097C">
              <w:rPr>
                <w:sz w:val="22"/>
                <w:szCs w:val="22"/>
              </w:rPr>
              <w:t>2016</w:t>
            </w:r>
          </w:p>
        </w:tc>
      </w:tr>
      <w:tr w:rsidR="00B6097C" w:rsidRPr="00B6097C" w14:paraId="2BD3923F" w14:textId="77777777" w:rsidTr="00B6097C">
        <w:trPr>
          <w:trHeight w:val="315"/>
        </w:trPr>
        <w:tc>
          <w:tcPr>
            <w:tcW w:w="4480" w:type="dxa"/>
            <w:tcBorders>
              <w:top w:val="nil"/>
              <w:left w:val="nil"/>
              <w:bottom w:val="nil"/>
              <w:right w:val="nil"/>
            </w:tcBorders>
            <w:shd w:val="clear" w:color="auto" w:fill="auto"/>
            <w:noWrap/>
            <w:vAlign w:val="bottom"/>
            <w:hideMark/>
          </w:tcPr>
          <w:p w14:paraId="73C96D78" w14:textId="77777777" w:rsidR="00B6097C" w:rsidRPr="00B6097C" w:rsidRDefault="00B6097C">
            <w:pPr>
              <w:rPr>
                <w:b/>
                <w:bCs/>
                <w:sz w:val="22"/>
                <w:szCs w:val="22"/>
              </w:rPr>
            </w:pPr>
            <w:r w:rsidRPr="00B6097C">
              <w:rPr>
                <w:b/>
                <w:bCs/>
                <w:sz w:val="22"/>
                <w:szCs w:val="22"/>
              </w:rPr>
              <w:t>ASSETS</w:t>
            </w:r>
          </w:p>
        </w:tc>
        <w:tc>
          <w:tcPr>
            <w:tcW w:w="271" w:type="dxa"/>
            <w:tcBorders>
              <w:top w:val="nil"/>
              <w:left w:val="nil"/>
              <w:bottom w:val="nil"/>
              <w:right w:val="nil"/>
            </w:tcBorders>
            <w:shd w:val="clear" w:color="auto" w:fill="auto"/>
            <w:noWrap/>
            <w:vAlign w:val="bottom"/>
            <w:hideMark/>
          </w:tcPr>
          <w:p w14:paraId="117996AC" w14:textId="77777777" w:rsidR="00B6097C" w:rsidRPr="00B6097C" w:rsidRDefault="00B6097C">
            <w:pPr>
              <w:rPr>
                <w:b/>
                <w:bCs/>
                <w:sz w:val="22"/>
                <w:szCs w:val="22"/>
              </w:rPr>
            </w:pPr>
          </w:p>
        </w:tc>
        <w:tc>
          <w:tcPr>
            <w:tcW w:w="1837" w:type="dxa"/>
            <w:tcBorders>
              <w:top w:val="nil"/>
              <w:left w:val="nil"/>
              <w:bottom w:val="nil"/>
              <w:right w:val="nil"/>
            </w:tcBorders>
            <w:shd w:val="clear" w:color="auto" w:fill="auto"/>
            <w:noWrap/>
            <w:vAlign w:val="bottom"/>
            <w:hideMark/>
          </w:tcPr>
          <w:p w14:paraId="0096048D" w14:textId="77777777" w:rsidR="00B6097C" w:rsidRPr="00B6097C" w:rsidRDefault="00B6097C">
            <w:pPr>
              <w:jc w:val="center"/>
              <w:rPr>
                <w:b/>
                <w:bCs/>
                <w:sz w:val="22"/>
                <w:szCs w:val="22"/>
              </w:rPr>
            </w:pPr>
            <w:r w:rsidRPr="00B6097C">
              <w:rPr>
                <w:b/>
                <w:bCs/>
                <w:sz w:val="22"/>
                <w:szCs w:val="22"/>
              </w:rPr>
              <w:t xml:space="preserve"> </w:t>
            </w:r>
            <w:proofErr w:type="spellStart"/>
            <w:r w:rsidRPr="00B6097C">
              <w:rPr>
                <w:b/>
                <w:bCs/>
                <w:sz w:val="22"/>
                <w:szCs w:val="22"/>
              </w:rPr>
              <w:t>Rs</w:t>
            </w:r>
            <w:proofErr w:type="spellEnd"/>
            <w:r w:rsidRPr="00B6097C">
              <w:rPr>
                <w:b/>
                <w:bCs/>
                <w:sz w:val="22"/>
                <w:szCs w:val="22"/>
              </w:rPr>
              <w:t xml:space="preserve"> </w:t>
            </w:r>
          </w:p>
        </w:tc>
        <w:tc>
          <w:tcPr>
            <w:tcW w:w="222" w:type="dxa"/>
            <w:tcBorders>
              <w:top w:val="nil"/>
              <w:left w:val="nil"/>
              <w:bottom w:val="nil"/>
              <w:right w:val="nil"/>
            </w:tcBorders>
            <w:shd w:val="clear" w:color="auto" w:fill="auto"/>
            <w:noWrap/>
            <w:vAlign w:val="bottom"/>
            <w:hideMark/>
          </w:tcPr>
          <w:p w14:paraId="16395451" w14:textId="77777777" w:rsidR="00B6097C" w:rsidRPr="00B6097C" w:rsidRDefault="00B6097C">
            <w:pPr>
              <w:jc w:val="center"/>
              <w:rPr>
                <w:b/>
                <w:bCs/>
                <w:sz w:val="22"/>
                <w:szCs w:val="22"/>
              </w:rPr>
            </w:pPr>
          </w:p>
        </w:tc>
        <w:tc>
          <w:tcPr>
            <w:tcW w:w="1879" w:type="dxa"/>
            <w:tcBorders>
              <w:top w:val="nil"/>
              <w:left w:val="nil"/>
              <w:bottom w:val="nil"/>
              <w:right w:val="nil"/>
            </w:tcBorders>
            <w:shd w:val="clear" w:color="auto" w:fill="auto"/>
            <w:noWrap/>
            <w:vAlign w:val="bottom"/>
            <w:hideMark/>
          </w:tcPr>
          <w:p w14:paraId="306458A8" w14:textId="77777777" w:rsidR="00B6097C" w:rsidRPr="00B6097C" w:rsidRDefault="00B6097C">
            <w:pPr>
              <w:jc w:val="center"/>
              <w:rPr>
                <w:sz w:val="22"/>
                <w:szCs w:val="22"/>
              </w:rPr>
            </w:pPr>
            <w:r w:rsidRPr="00B6097C">
              <w:rPr>
                <w:sz w:val="22"/>
                <w:szCs w:val="22"/>
              </w:rPr>
              <w:t xml:space="preserve"> </w:t>
            </w:r>
            <w:proofErr w:type="spellStart"/>
            <w:r w:rsidRPr="00B6097C">
              <w:rPr>
                <w:sz w:val="22"/>
                <w:szCs w:val="22"/>
              </w:rPr>
              <w:t>Rs</w:t>
            </w:r>
            <w:proofErr w:type="spellEnd"/>
            <w:r w:rsidRPr="00B6097C">
              <w:rPr>
                <w:sz w:val="22"/>
                <w:szCs w:val="22"/>
              </w:rPr>
              <w:t xml:space="preserve"> </w:t>
            </w:r>
          </w:p>
        </w:tc>
        <w:tc>
          <w:tcPr>
            <w:tcW w:w="222" w:type="dxa"/>
            <w:tcBorders>
              <w:top w:val="nil"/>
              <w:left w:val="nil"/>
              <w:bottom w:val="nil"/>
              <w:right w:val="nil"/>
            </w:tcBorders>
            <w:shd w:val="clear" w:color="auto" w:fill="auto"/>
            <w:noWrap/>
            <w:vAlign w:val="bottom"/>
            <w:hideMark/>
          </w:tcPr>
          <w:p w14:paraId="14A9F0F9" w14:textId="77777777" w:rsidR="00B6097C" w:rsidRPr="00B6097C" w:rsidRDefault="00B6097C">
            <w:pPr>
              <w:jc w:val="center"/>
              <w:rPr>
                <w:sz w:val="22"/>
                <w:szCs w:val="22"/>
              </w:rPr>
            </w:pPr>
          </w:p>
        </w:tc>
        <w:tc>
          <w:tcPr>
            <w:tcW w:w="1837" w:type="dxa"/>
            <w:tcBorders>
              <w:top w:val="nil"/>
              <w:left w:val="nil"/>
              <w:bottom w:val="nil"/>
              <w:right w:val="nil"/>
            </w:tcBorders>
            <w:shd w:val="clear" w:color="auto" w:fill="auto"/>
            <w:noWrap/>
            <w:vAlign w:val="bottom"/>
            <w:hideMark/>
          </w:tcPr>
          <w:p w14:paraId="568E4AAC" w14:textId="77777777" w:rsidR="00B6097C" w:rsidRPr="00B6097C" w:rsidRDefault="00B6097C">
            <w:pPr>
              <w:jc w:val="center"/>
              <w:rPr>
                <w:sz w:val="22"/>
                <w:szCs w:val="22"/>
              </w:rPr>
            </w:pPr>
            <w:r w:rsidRPr="00B6097C">
              <w:rPr>
                <w:sz w:val="22"/>
                <w:szCs w:val="22"/>
              </w:rPr>
              <w:t xml:space="preserve"> </w:t>
            </w:r>
            <w:proofErr w:type="spellStart"/>
            <w:r w:rsidRPr="00B6097C">
              <w:rPr>
                <w:sz w:val="22"/>
                <w:szCs w:val="22"/>
              </w:rPr>
              <w:t>Rs</w:t>
            </w:r>
            <w:proofErr w:type="spellEnd"/>
            <w:r w:rsidRPr="00B6097C">
              <w:rPr>
                <w:sz w:val="22"/>
                <w:szCs w:val="22"/>
              </w:rPr>
              <w:t xml:space="preserve"> </w:t>
            </w:r>
          </w:p>
        </w:tc>
      </w:tr>
      <w:tr w:rsidR="00B6097C" w:rsidRPr="00B6097C" w14:paraId="2A4FCB6A" w14:textId="77777777" w:rsidTr="00B6097C">
        <w:trPr>
          <w:trHeight w:val="276"/>
        </w:trPr>
        <w:tc>
          <w:tcPr>
            <w:tcW w:w="4480" w:type="dxa"/>
            <w:tcBorders>
              <w:top w:val="nil"/>
              <w:left w:val="nil"/>
              <w:bottom w:val="nil"/>
              <w:right w:val="nil"/>
            </w:tcBorders>
            <w:shd w:val="clear" w:color="auto" w:fill="auto"/>
            <w:noWrap/>
            <w:vAlign w:val="bottom"/>
            <w:hideMark/>
          </w:tcPr>
          <w:p w14:paraId="6E9E504D" w14:textId="77777777" w:rsidR="00B6097C" w:rsidRPr="00B6097C" w:rsidRDefault="00B6097C">
            <w:pPr>
              <w:rPr>
                <w:b/>
                <w:bCs/>
                <w:sz w:val="22"/>
                <w:szCs w:val="22"/>
              </w:rPr>
            </w:pPr>
            <w:r w:rsidRPr="00B6097C">
              <w:rPr>
                <w:b/>
                <w:bCs/>
                <w:sz w:val="22"/>
                <w:szCs w:val="22"/>
              </w:rPr>
              <w:t>Non-current assets</w:t>
            </w:r>
          </w:p>
        </w:tc>
        <w:tc>
          <w:tcPr>
            <w:tcW w:w="271" w:type="dxa"/>
            <w:tcBorders>
              <w:top w:val="nil"/>
              <w:left w:val="nil"/>
              <w:bottom w:val="nil"/>
              <w:right w:val="nil"/>
            </w:tcBorders>
            <w:shd w:val="clear" w:color="auto" w:fill="auto"/>
            <w:noWrap/>
            <w:vAlign w:val="bottom"/>
            <w:hideMark/>
          </w:tcPr>
          <w:p w14:paraId="4A7B9CDF" w14:textId="77777777" w:rsidR="00B6097C" w:rsidRPr="00B6097C" w:rsidRDefault="00B6097C">
            <w:pPr>
              <w:rPr>
                <w:b/>
                <w:bCs/>
                <w:sz w:val="22"/>
                <w:szCs w:val="22"/>
              </w:rPr>
            </w:pPr>
          </w:p>
        </w:tc>
        <w:tc>
          <w:tcPr>
            <w:tcW w:w="1837" w:type="dxa"/>
            <w:tcBorders>
              <w:top w:val="nil"/>
              <w:left w:val="nil"/>
              <w:bottom w:val="nil"/>
              <w:right w:val="nil"/>
            </w:tcBorders>
            <w:shd w:val="clear" w:color="auto" w:fill="auto"/>
            <w:noWrap/>
            <w:vAlign w:val="bottom"/>
            <w:hideMark/>
          </w:tcPr>
          <w:p w14:paraId="033DFD71" w14:textId="77777777" w:rsidR="00B6097C" w:rsidRPr="00CA0EF0" w:rsidRDefault="00B6097C">
            <w:pPr>
              <w:rPr>
                <w:b/>
                <w:sz w:val="20"/>
                <w:szCs w:val="20"/>
              </w:rPr>
            </w:pPr>
          </w:p>
        </w:tc>
        <w:tc>
          <w:tcPr>
            <w:tcW w:w="222" w:type="dxa"/>
            <w:tcBorders>
              <w:top w:val="nil"/>
              <w:left w:val="nil"/>
              <w:bottom w:val="nil"/>
              <w:right w:val="nil"/>
            </w:tcBorders>
            <w:shd w:val="clear" w:color="auto" w:fill="auto"/>
            <w:noWrap/>
            <w:vAlign w:val="bottom"/>
            <w:hideMark/>
          </w:tcPr>
          <w:p w14:paraId="7C309723" w14:textId="77777777" w:rsidR="00B6097C" w:rsidRPr="00B6097C" w:rsidRDefault="00B6097C">
            <w:pPr>
              <w:rPr>
                <w:sz w:val="20"/>
                <w:szCs w:val="20"/>
              </w:rPr>
            </w:pPr>
          </w:p>
        </w:tc>
        <w:tc>
          <w:tcPr>
            <w:tcW w:w="1879" w:type="dxa"/>
            <w:tcBorders>
              <w:top w:val="nil"/>
              <w:left w:val="nil"/>
              <w:bottom w:val="nil"/>
              <w:right w:val="nil"/>
            </w:tcBorders>
            <w:shd w:val="clear" w:color="auto" w:fill="auto"/>
            <w:noWrap/>
            <w:vAlign w:val="bottom"/>
            <w:hideMark/>
          </w:tcPr>
          <w:p w14:paraId="6F2317AB" w14:textId="77777777" w:rsidR="00B6097C" w:rsidRPr="00B6097C" w:rsidRDefault="00B6097C">
            <w:pPr>
              <w:rPr>
                <w:sz w:val="20"/>
                <w:szCs w:val="20"/>
              </w:rPr>
            </w:pPr>
          </w:p>
        </w:tc>
        <w:tc>
          <w:tcPr>
            <w:tcW w:w="222" w:type="dxa"/>
            <w:tcBorders>
              <w:top w:val="nil"/>
              <w:left w:val="nil"/>
              <w:bottom w:val="nil"/>
              <w:right w:val="nil"/>
            </w:tcBorders>
            <w:shd w:val="clear" w:color="auto" w:fill="auto"/>
            <w:noWrap/>
            <w:vAlign w:val="bottom"/>
            <w:hideMark/>
          </w:tcPr>
          <w:p w14:paraId="304FF8ED" w14:textId="77777777" w:rsidR="00B6097C" w:rsidRPr="00B6097C" w:rsidRDefault="00B6097C">
            <w:pPr>
              <w:rPr>
                <w:sz w:val="20"/>
                <w:szCs w:val="20"/>
              </w:rPr>
            </w:pPr>
          </w:p>
        </w:tc>
        <w:tc>
          <w:tcPr>
            <w:tcW w:w="1837" w:type="dxa"/>
            <w:tcBorders>
              <w:top w:val="nil"/>
              <w:left w:val="nil"/>
              <w:bottom w:val="nil"/>
              <w:right w:val="nil"/>
            </w:tcBorders>
            <w:shd w:val="clear" w:color="auto" w:fill="auto"/>
            <w:noWrap/>
            <w:vAlign w:val="bottom"/>
            <w:hideMark/>
          </w:tcPr>
          <w:p w14:paraId="070D750B" w14:textId="77777777" w:rsidR="00B6097C" w:rsidRPr="00B6097C" w:rsidRDefault="00B6097C">
            <w:pPr>
              <w:rPr>
                <w:sz w:val="20"/>
                <w:szCs w:val="20"/>
              </w:rPr>
            </w:pPr>
          </w:p>
        </w:tc>
      </w:tr>
      <w:tr w:rsidR="00B6097C" w:rsidRPr="00B6097C" w14:paraId="53003F0C" w14:textId="77777777" w:rsidTr="00B6097C">
        <w:trPr>
          <w:trHeight w:val="276"/>
        </w:trPr>
        <w:tc>
          <w:tcPr>
            <w:tcW w:w="4480" w:type="dxa"/>
            <w:tcBorders>
              <w:top w:val="nil"/>
              <w:left w:val="nil"/>
              <w:bottom w:val="nil"/>
              <w:right w:val="nil"/>
            </w:tcBorders>
            <w:shd w:val="clear" w:color="auto" w:fill="auto"/>
            <w:noWrap/>
            <w:vAlign w:val="bottom"/>
            <w:hideMark/>
          </w:tcPr>
          <w:p w14:paraId="523B5F9F" w14:textId="77777777" w:rsidR="00B6097C" w:rsidRPr="00B6097C" w:rsidRDefault="00B6097C">
            <w:pPr>
              <w:rPr>
                <w:sz w:val="22"/>
                <w:szCs w:val="22"/>
              </w:rPr>
            </w:pPr>
            <w:r w:rsidRPr="00B6097C">
              <w:rPr>
                <w:sz w:val="22"/>
                <w:szCs w:val="22"/>
              </w:rPr>
              <w:t>Property, plant and equipment</w:t>
            </w:r>
          </w:p>
        </w:tc>
        <w:tc>
          <w:tcPr>
            <w:tcW w:w="271" w:type="dxa"/>
            <w:tcBorders>
              <w:top w:val="nil"/>
              <w:left w:val="nil"/>
              <w:bottom w:val="nil"/>
              <w:right w:val="nil"/>
            </w:tcBorders>
            <w:shd w:val="clear" w:color="auto" w:fill="auto"/>
            <w:noWrap/>
            <w:vAlign w:val="bottom"/>
            <w:hideMark/>
          </w:tcPr>
          <w:p w14:paraId="4AD046DB" w14:textId="77777777" w:rsidR="00B6097C" w:rsidRPr="00B6097C" w:rsidRDefault="00B6097C">
            <w:pPr>
              <w:rPr>
                <w:sz w:val="22"/>
                <w:szCs w:val="22"/>
              </w:rPr>
            </w:pPr>
          </w:p>
        </w:tc>
        <w:tc>
          <w:tcPr>
            <w:tcW w:w="1837" w:type="dxa"/>
            <w:tcBorders>
              <w:top w:val="nil"/>
              <w:left w:val="nil"/>
              <w:bottom w:val="nil"/>
              <w:right w:val="nil"/>
            </w:tcBorders>
            <w:shd w:val="clear" w:color="auto" w:fill="auto"/>
            <w:noWrap/>
            <w:vAlign w:val="bottom"/>
            <w:hideMark/>
          </w:tcPr>
          <w:p w14:paraId="333B0F35" w14:textId="77777777" w:rsidR="00B6097C" w:rsidRPr="00CA0EF0" w:rsidRDefault="00B6097C" w:rsidP="00B6097C">
            <w:pPr>
              <w:jc w:val="right"/>
              <w:rPr>
                <w:b/>
                <w:sz w:val="22"/>
                <w:szCs w:val="22"/>
              </w:rPr>
            </w:pPr>
            <w:r w:rsidRPr="00CA0EF0">
              <w:rPr>
                <w:b/>
                <w:sz w:val="22"/>
                <w:szCs w:val="22"/>
              </w:rPr>
              <w:t xml:space="preserve">         181,320,806 </w:t>
            </w:r>
          </w:p>
        </w:tc>
        <w:tc>
          <w:tcPr>
            <w:tcW w:w="222" w:type="dxa"/>
            <w:tcBorders>
              <w:top w:val="nil"/>
              <w:left w:val="nil"/>
              <w:bottom w:val="nil"/>
              <w:right w:val="nil"/>
            </w:tcBorders>
            <w:shd w:val="clear" w:color="auto" w:fill="auto"/>
            <w:noWrap/>
            <w:vAlign w:val="bottom"/>
            <w:hideMark/>
          </w:tcPr>
          <w:p w14:paraId="7BC34150" w14:textId="77777777" w:rsidR="00B6097C" w:rsidRPr="00B6097C" w:rsidRDefault="00B6097C" w:rsidP="00B6097C">
            <w:pPr>
              <w:jc w:val="right"/>
              <w:rPr>
                <w:sz w:val="22"/>
                <w:szCs w:val="22"/>
              </w:rPr>
            </w:pPr>
          </w:p>
        </w:tc>
        <w:tc>
          <w:tcPr>
            <w:tcW w:w="1879" w:type="dxa"/>
            <w:tcBorders>
              <w:top w:val="nil"/>
              <w:left w:val="nil"/>
              <w:bottom w:val="nil"/>
              <w:right w:val="nil"/>
            </w:tcBorders>
            <w:shd w:val="clear" w:color="auto" w:fill="auto"/>
            <w:noWrap/>
            <w:vAlign w:val="bottom"/>
            <w:hideMark/>
          </w:tcPr>
          <w:p w14:paraId="0CAD8AD5" w14:textId="77777777" w:rsidR="00B6097C" w:rsidRPr="00B6097C" w:rsidRDefault="00B6097C" w:rsidP="00B6097C">
            <w:pPr>
              <w:jc w:val="right"/>
              <w:rPr>
                <w:sz w:val="22"/>
                <w:szCs w:val="22"/>
              </w:rPr>
            </w:pPr>
            <w:r w:rsidRPr="00B6097C">
              <w:rPr>
                <w:sz w:val="22"/>
                <w:szCs w:val="22"/>
              </w:rPr>
              <w:t xml:space="preserve">         189,243,109 </w:t>
            </w:r>
          </w:p>
        </w:tc>
        <w:tc>
          <w:tcPr>
            <w:tcW w:w="222" w:type="dxa"/>
            <w:tcBorders>
              <w:top w:val="nil"/>
              <w:left w:val="nil"/>
              <w:bottom w:val="nil"/>
              <w:right w:val="nil"/>
            </w:tcBorders>
            <w:shd w:val="clear" w:color="auto" w:fill="auto"/>
            <w:noWrap/>
            <w:vAlign w:val="bottom"/>
            <w:hideMark/>
          </w:tcPr>
          <w:p w14:paraId="78B3CF16" w14:textId="77777777" w:rsidR="00B6097C" w:rsidRPr="00B6097C" w:rsidRDefault="00B6097C" w:rsidP="00B6097C">
            <w:pPr>
              <w:jc w:val="right"/>
              <w:rPr>
                <w:sz w:val="22"/>
                <w:szCs w:val="22"/>
              </w:rPr>
            </w:pPr>
          </w:p>
        </w:tc>
        <w:tc>
          <w:tcPr>
            <w:tcW w:w="1837" w:type="dxa"/>
            <w:tcBorders>
              <w:top w:val="nil"/>
              <w:left w:val="nil"/>
              <w:bottom w:val="nil"/>
              <w:right w:val="nil"/>
            </w:tcBorders>
            <w:shd w:val="clear" w:color="auto" w:fill="auto"/>
            <w:noWrap/>
            <w:vAlign w:val="bottom"/>
            <w:hideMark/>
          </w:tcPr>
          <w:p w14:paraId="251C8AA9" w14:textId="77777777" w:rsidR="00B6097C" w:rsidRPr="00B6097C" w:rsidRDefault="00B6097C" w:rsidP="00B6097C">
            <w:pPr>
              <w:jc w:val="right"/>
              <w:rPr>
                <w:sz w:val="22"/>
                <w:szCs w:val="22"/>
              </w:rPr>
            </w:pPr>
            <w:r w:rsidRPr="00B6097C">
              <w:rPr>
                <w:sz w:val="22"/>
                <w:szCs w:val="22"/>
              </w:rPr>
              <w:t xml:space="preserve">         196,835,030 </w:t>
            </w:r>
          </w:p>
        </w:tc>
      </w:tr>
      <w:tr w:rsidR="00B6097C" w:rsidRPr="00B6097C" w14:paraId="259434B3" w14:textId="77777777" w:rsidTr="00B6097C">
        <w:trPr>
          <w:trHeight w:val="276"/>
        </w:trPr>
        <w:tc>
          <w:tcPr>
            <w:tcW w:w="4480" w:type="dxa"/>
            <w:tcBorders>
              <w:top w:val="nil"/>
              <w:left w:val="nil"/>
              <w:bottom w:val="nil"/>
              <w:right w:val="nil"/>
            </w:tcBorders>
            <w:shd w:val="clear" w:color="auto" w:fill="auto"/>
            <w:noWrap/>
            <w:vAlign w:val="bottom"/>
            <w:hideMark/>
          </w:tcPr>
          <w:p w14:paraId="4B7F9E67" w14:textId="77777777" w:rsidR="00B6097C" w:rsidRPr="00B6097C" w:rsidRDefault="00B6097C">
            <w:pPr>
              <w:rPr>
                <w:sz w:val="22"/>
                <w:szCs w:val="22"/>
              </w:rPr>
            </w:pPr>
            <w:r w:rsidRPr="00B6097C">
              <w:rPr>
                <w:sz w:val="22"/>
                <w:szCs w:val="22"/>
              </w:rPr>
              <w:t>Intangible assets</w:t>
            </w:r>
          </w:p>
        </w:tc>
        <w:tc>
          <w:tcPr>
            <w:tcW w:w="271" w:type="dxa"/>
            <w:tcBorders>
              <w:top w:val="nil"/>
              <w:left w:val="nil"/>
              <w:bottom w:val="nil"/>
              <w:right w:val="nil"/>
            </w:tcBorders>
            <w:shd w:val="clear" w:color="auto" w:fill="auto"/>
            <w:noWrap/>
            <w:vAlign w:val="bottom"/>
            <w:hideMark/>
          </w:tcPr>
          <w:p w14:paraId="79ECB699" w14:textId="77777777" w:rsidR="00B6097C" w:rsidRPr="00B6097C" w:rsidRDefault="00B6097C">
            <w:pPr>
              <w:rPr>
                <w:sz w:val="22"/>
                <w:szCs w:val="22"/>
              </w:rPr>
            </w:pPr>
          </w:p>
        </w:tc>
        <w:tc>
          <w:tcPr>
            <w:tcW w:w="1837" w:type="dxa"/>
            <w:tcBorders>
              <w:top w:val="nil"/>
              <w:left w:val="nil"/>
              <w:bottom w:val="nil"/>
              <w:right w:val="nil"/>
            </w:tcBorders>
            <w:shd w:val="clear" w:color="auto" w:fill="auto"/>
            <w:noWrap/>
            <w:vAlign w:val="bottom"/>
            <w:hideMark/>
          </w:tcPr>
          <w:p w14:paraId="0925FBFA" w14:textId="77777777" w:rsidR="00B6097C" w:rsidRPr="00CA0EF0" w:rsidRDefault="00B6097C" w:rsidP="00B6097C">
            <w:pPr>
              <w:jc w:val="right"/>
              <w:rPr>
                <w:b/>
                <w:sz w:val="22"/>
                <w:szCs w:val="22"/>
              </w:rPr>
            </w:pPr>
            <w:r w:rsidRPr="00CA0EF0">
              <w:rPr>
                <w:b/>
                <w:sz w:val="22"/>
                <w:szCs w:val="22"/>
              </w:rPr>
              <w:t xml:space="preserve">          12,454,076 </w:t>
            </w:r>
          </w:p>
        </w:tc>
        <w:tc>
          <w:tcPr>
            <w:tcW w:w="222" w:type="dxa"/>
            <w:tcBorders>
              <w:top w:val="nil"/>
              <w:left w:val="nil"/>
              <w:bottom w:val="nil"/>
              <w:right w:val="nil"/>
            </w:tcBorders>
            <w:shd w:val="clear" w:color="auto" w:fill="auto"/>
            <w:noWrap/>
            <w:vAlign w:val="bottom"/>
            <w:hideMark/>
          </w:tcPr>
          <w:p w14:paraId="11406AFB" w14:textId="77777777" w:rsidR="00B6097C" w:rsidRPr="00B6097C" w:rsidRDefault="00B6097C" w:rsidP="00B6097C">
            <w:pPr>
              <w:jc w:val="right"/>
              <w:rPr>
                <w:sz w:val="22"/>
                <w:szCs w:val="22"/>
              </w:rPr>
            </w:pPr>
          </w:p>
        </w:tc>
        <w:tc>
          <w:tcPr>
            <w:tcW w:w="1879" w:type="dxa"/>
            <w:tcBorders>
              <w:top w:val="nil"/>
              <w:left w:val="nil"/>
              <w:bottom w:val="nil"/>
              <w:right w:val="nil"/>
            </w:tcBorders>
            <w:shd w:val="clear" w:color="auto" w:fill="auto"/>
            <w:noWrap/>
            <w:vAlign w:val="bottom"/>
            <w:hideMark/>
          </w:tcPr>
          <w:p w14:paraId="6F54EBC2" w14:textId="77777777" w:rsidR="00B6097C" w:rsidRPr="00B6097C" w:rsidRDefault="00B6097C" w:rsidP="00B6097C">
            <w:pPr>
              <w:jc w:val="right"/>
              <w:rPr>
                <w:sz w:val="22"/>
                <w:szCs w:val="22"/>
              </w:rPr>
            </w:pPr>
            <w:r w:rsidRPr="00B6097C">
              <w:rPr>
                <w:sz w:val="22"/>
                <w:szCs w:val="22"/>
              </w:rPr>
              <w:t xml:space="preserve">           13,874,285 </w:t>
            </w:r>
          </w:p>
        </w:tc>
        <w:tc>
          <w:tcPr>
            <w:tcW w:w="222" w:type="dxa"/>
            <w:tcBorders>
              <w:top w:val="nil"/>
              <w:left w:val="nil"/>
              <w:bottom w:val="nil"/>
              <w:right w:val="nil"/>
            </w:tcBorders>
            <w:shd w:val="clear" w:color="auto" w:fill="auto"/>
            <w:noWrap/>
            <w:vAlign w:val="bottom"/>
            <w:hideMark/>
          </w:tcPr>
          <w:p w14:paraId="27E563BE" w14:textId="77777777" w:rsidR="00B6097C" w:rsidRPr="00B6097C" w:rsidRDefault="00B6097C" w:rsidP="00B6097C">
            <w:pPr>
              <w:jc w:val="right"/>
              <w:rPr>
                <w:sz w:val="22"/>
                <w:szCs w:val="22"/>
              </w:rPr>
            </w:pPr>
          </w:p>
        </w:tc>
        <w:tc>
          <w:tcPr>
            <w:tcW w:w="1837" w:type="dxa"/>
            <w:tcBorders>
              <w:top w:val="nil"/>
              <w:left w:val="nil"/>
              <w:bottom w:val="nil"/>
              <w:right w:val="nil"/>
            </w:tcBorders>
            <w:shd w:val="clear" w:color="auto" w:fill="auto"/>
            <w:noWrap/>
            <w:vAlign w:val="bottom"/>
            <w:hideMark/>
          </w:tcPr>
          <w:p w14:paraId="26304A04" w14:textId="77777777" w:rsidR="00B6097C" w:rsidRPr="00B6097C" w:rsidRDefault="00B6097C" w:rsidP="00B6097C">
            <w:pPr>
              <w:jc w:val="right"/>
              <w:rPr>
                <w:sz w:val="22"/>
                <w:szCs w:val="22"/>
              </w:rPr>
            </w:pPr>
            <w:r w:rsidRPr="00B6097C">
              <w:rPr>
                <w:sz w:val="22"/>
                <w:szCs w:val="22"/>
              </w:rPr>
              <w:t xml:space="preserve">           13,101,409 </w:t>
            </w:r>
          </w:p>
        </w:tc>
      </w:tr>
      <w:tr w:rsidR="00B6097C" w:rsidRPr="00B6097C" w14:paraId="0E84368A" w14:textId="77777777" w:rsidTr="00B6097C">
        <w:trPr>
          <w:trHeight w:val="276"/>
        </w:trPr>
        <w:tc>
          <w:tcPr>
            <w:tcW w:w="4480" w:type="dxa"/>
            <w:tcBorders>
              <w:top w:val="nil"/>
              <w:left w:val="nil"/>
              <w:bottom w:val="nil"/>
              <w:right w:val="nil"/>
            </w:tcBorders>
            <w:shd w:val="clear" w:color="auto" w:fill="auto"/>
            <w:noWrap/>
            <w:vAlign w:val="bottom"/>
            <w:hideMark/>
          </w:tcPr>
          <w:p w14:paraId="41B6882D" w14:textId="77777777" w:rsidR="00B6097C" w:rsidRPr="00B6097C" w:rsidRDefault="00B6097C">
            <w:pPr>
              <w:rPr>
                <w:sz w:val="22"/>
                <w:szCs w:val="22"/>
              </w:rPr>
            </w:pPr>
            <w:r w:rsidRPr="00B6097C">
              <w:rPr>
                <w:sz w:val="22"/>
                <w:szCs w:val="22"/>
              </w:rPr>
              <w:t>Investment properties</w:t>
            </w:r>
          </w:p>
        </w:tc>
        <w:tc>
          <w:tcPr>
            <w:tcW w:w="271" w:type="dxa"/>
            <w:tcBorders>
              <w:top w:val="nil"/>
              <w:left w:val="nil"/>
              <w:bottom w:val="nil"/>
              <w:right w:val="nil"/>
            </w:tcBorders>
            <w:shd w:val="clear" w:color="auto" w:fill="auto"/>
            <w:noWrap/>
            <w:vAlign w:val="bottom"/>
            <w:hideMark/>
          </w:tcPr>
          <w:p w14:paraId="1292F553" w14:textId="77777777" w:rsidR="00B6097C" w:rsidRPr="00B6097C" w:rsidRDefault="00B6097C">
            <w:pPr>
              <w:rPr>
                <w:sz w:val="22"/>
                <w:szCs w:val="22"/>
              </w:rPr>
            </w:pPr>
          </w:p>
        </w:tc>
        <w:tc>
          <w:tcPr>
            <w:tcW w:w="1837" w:type="dxa"/>
            <w:tcBorders>
              <w:top w:val="nil"/>
              <w:left w:val="nil"/>
              <w:bottom w:val="nil"/>
              <w:right w:val="nil"/>
            </w:tcBorders>
            <w:shd w:val="clear" w:color="auto" w:fill="auto"/>
            <w:noWrap/>
            <w:vAlign w:val="bottom"/>
            <w:hideMark/>
          </w:tcPr>
          <w:p w14:paraId="2ADA35DD" w14:textId="77777777" w:rsidR="00B6097C" w:rsidRPr="00CA0EF0" w:rsidRDefault="00B6097C" w:rsidP="00B6097C">
            <w:pPr>
              <w:jc w:val="right"/>
              <w:rPr>
                <w:b/>
                <w:sz w:val="22"/>
                <w:szCs w:val="22"/>
              </w:rPr>
            </w:pPr>
            <w:r w:rsidRPr="00CA0EF0">
              <w:rPr>
                <w:b/>
                <w:sz w:val="22"/>
                <w:szCs w:val="22"/>
              </w:rPr>
              <w:t xml:space="preserve">      1,337,369,271 </w:t>
            </w:r>
          </w:p>
        </w:tc>
        <w:tc>
          <w:tcPr>
            <w:tcW w:w="222" w:type="dxa"/>
            <w:tcBorders>
              <w:top w:val="nil"/>
              <w:left w:val="nil"/>
              <w:bottom w:val="nil"/>
              <w:right w:val="nil"/>
            </w:tcBorders>
            <w:shd w:val="clear" w:color="auto" w:fill="auto"/>
            <w:noWrap/>
            <w:vAlign w:val="bottom"/>
            <w:hideMark/>
          </w:tcPr>
          <w:p w14:paraId="1051286B" w14:textId="77777777" w:rsidR="00B6097C" w:rsidRPr="00B6097C" w:rsidRDefault="00B6097C" w:rsidP="00B6097C">
            <w:pPr>
              <w:jc w:val="right"/>
              <w:rPr>
                <w:sz w:val="22"/>
                <w:szCs w:val="22"/>
              </w:rPr>
            </w:pPr>
          </w:p>
        </w:tc>
        <w:tc>
          <w:tcPr>
            <w:tcW w:w="1879" w:type="dxa"/>
            <w:tcBorders>
              <w:top w:val="nil"/>
              <w:left w:val="nil"/>
              <w:bottom w:val="nil"/>
              <w:right w:val="nil"/>
            </w:tcBorders>
            <w:shd w:val="clear" w:color="auto" w:fill="auto"/>
            <w:noWrap/>
            <w:vAlign w:val="bottom"/>
            <w:hideMark/>
          </w:tcPr>
          <w:p w14:paraId="14884F24" w14:textId="77777777" w:rsidR="00B6097C" w:rsidRPr="00B6097C" w:rsidRDefault="00B6097C" w:rsidP="00B6097C">
            <w:pPr>
              <w:jc w:val="right"/>
              <w:rPr>
                <w:sz w:val="22"/>
                <w:szCs w:val="22"/>
              </w:rPr>
            </w:pPr>
            <w:r w:rsidRPr="00B6097C">
              <w:rPr>
                <w:sz w:val="22"/>
                <w:szCs w:val="22"/>
              </w:rPr>
              <w:t xml:space="preserve">      1,335,532,900 </w:t>
            </w:r>
          </w:p>
        </w:tc>
        <w:tc>
          <w:tcPr>
            <w:tcW w:w="222" w:type="dxa"/>
            <w:tcBorders>
              <w:top w:val="nil"/>
              <w:left w:val="nil"/>
              <w:bottom w:val="nil"/>
              <w:right w:val="nil"/>
            </w:tcBorders>
            <w:shd w:val="clear" w:color="auto" w:fill="auto"/>
            <w:noWrap/>
            <w:vAlign w:val="bottom"/>
            <w:hideMark/>
          </w:tcPr>
          <w:p w14:paraId="4C50C961" w14:textId="77777777" w:rsidR="00B6097C" w:rsidRPr="00B6097C" w:rsidRDefault="00B6097C" w:rsidP="00B6097C">
            <w:pPr>
              <w:jc w:val="right"/>
              <w:rPr>
                <w:sz w:val="22"/>
                <w:szCs w:val="22"/>
              </w:rPr>
            </w:pPr>
          </w:p>
        </w:tc>
        <w:tc>
          <w:tcPr>
            <w:tcW w:w="1837" w:type="dxa"/>
            <w:tcBorders>
              <w:top w:val="nil"/>
              <w:left w:val="nil"/>
              <w:bottom w:val="nil"/>
              <w:right w:val="nil"/>
            </w:tcBorders>
            <w:shd w:val="clear" w:color="auto" w:fill="auto"/>
            <w:noWrap/>
            <w:vAlign w:val="bottom"/>
            <w:hideMark/>
          </w:tcPr>
          <w:p w14:paraId="524A7C02" w14:textId="77777777" w:rsidR="00B6097C" w:rsidRPr="00B6097C" w:rsidRDefault="00B6097C" w:rsidP="00B6097C">
            <w:pPr>
              <w:jc w:val="right"/>
              <w:rPr>
                <w:sz w:val="22"/>
                <w:szCs w:val="22"/>
              </w:rPr>
            </w:pPr>
            <w:r w:rsidRPr="00B6097C">
              <w:rPr>
                <w:sz w:val="22"/>
                <w:szCs w:val="22"/>
              </w:rPr>
              <w:t xml:space="preserve">      1,335,532,900 </w:t>
            </w:r>
          </w:p>
        </w:tc>
      </w:tr>
      <w:tr w:rsidR="00B6097C" w:rsidRPr="00B6097C" w14:paraId="10D77896" w14:textId="77777777" w:rsidTr="00B6097C">
        <w:trPr>
          <w:trHeight w:val="276"/>
        </w:trPr>
        <w:tc>
          <w:tcPr>
            <w:tcW w:w="4480" w:type="dxa"/>
            <w:tcBorders>
              <w:top w:val="nil"/>
              <w:left w:val="nil"/>
              <w:bottom w:val="nil"/>
              <w:right w:val="nil"/>
            </w:tcBorders>
            <w:shd w:val="clear" w:color="auto" w:fill="auto"/>
            <w:noWrap/>
            <w:vAlign w:val="bottom"/>
            <w:hideMark/>
          </w:tcPr>
          <w:p w14:paraId="564B6F5C" w14:textId="77777777" w:rsidR="00B6097C" w:rsidRPr="00B6097C" w:rsidRDefault="00B6097C">
            <w:pPr>
              <w:rPr>
                <w:sz w:val="22"/>
                <w:szCs w:val="22"/>
              </w:rPr>
            </w:pPr>
            <w:r w:rsidRPr="00B6097C">
              <w:rPr>
                <w:sz w:val="22"/>
                <w:szCs w:val="22"/>
              </w:rPr>
              <w:t>Investment in jointly controlled entity</w:t>
            </w:r>
          </w:p>
        </w:tc>
        <w:tc>
          <w:tcPr>
            <w:tcW w:w="271" w:type="dxa"/>
            <w:tcBorders>
              <w:top w:val="nil"/>
              <w:left w:val="nil"/>
              <w:bottom w:val="nil"/>
              <w:right w:val="nil"/>
            </w:tcBorders>
            <w:shd w:val="clear" w:color="auto" w:fill="auto"/>
            <w:noWrap/>
            <w:vAlign w:val="bottom"/>
            <w:hideMark/>
          </w:tcPr>
          <w:p w14:paraId="26FBF045" w14:textId="77777777" w:rsidR="00B6097C" w:rsidRPr="00B6097C" w:rsidRDefault="00B6097C">
            <w:pPr>
              <w:rPr>
                <w:sz w:val="22"/>
                <w:szCs w:val="22"/>
              </w:rPr>
            </w:pPr>
          </w:p>
        </w:tc>
        <w:tc>
          <w:tcPr>
            <w:tcW w:w="1837" w:type="dxa"/>
            <w:tcBorders>
              <w:top w:val="nil"/>
              <w:left w:val="nil"/>
              <w:bottom w:val="nil"/>
              <w:right w:val="nil"/>
            </w:tcBorders>
            <w:shd w:val="clear" w:color="auto" w:fill="auto"/>
            <w:noWrap/>
            <w:vAlign w:val="bottom"/>
            <w:hideMark/>
          </w:tcPr>
          <w:p w14:paraId="2A3D445C" w14:textId="77777777" w:rsidR="00B6097C" w:rsidRPr="00CA0EF0" w:rsidRDefault="00B6097C" w:rsidP="00B6097C">
            <w:pPr>
              <w:jc w:val="right"/>
              <w:rPr>
                <w:b/>
                <w:sz w:val="22"/>
                <w:szCs w:val="22"/>
              </w:rPr>
            </w:pPr>
            <w:r w:rsidRPr="00CA0EF0">
              <w:rPr>
                <w:b/>
                <w:sz w:val="22"/>
                <w:szCs w:val="22"/>
              </w:rPr>
              <w:t xml:space="preserve">                         1 </w:t>
            </w:r>
          </w:p>
        </w:tc>
        <w:tc>
          <w:tcPr>
            <w:tcW w:w="222" w:type="dxa"/>
            <w:tcBorders>
              <w:top w:val="nil"/>
              <w:left w:val="nil"/>
              <w:bottom w:val="nil"/>
              <w:right w:val="nil"/>
            </w:tcBorders>
            <w:shd w:val="clear" w:color="auto" w:fill="auto"/>
            <w:noWrap/>
            <w:vAlign w:val="bottom"/>
            <w:hideMark/>
          </w:tcPr>
          <w:p w14:paraId="0B74473B" w14:textId="77777777" w:rsidR="00B6097C" w:rsidRPr="00B6097C" w:rsidRDefault="00B6097C" w:rsidP="00B6097C">
            <w:pPr>
              <w:jc w:val="right"/>
              <w:rPr>
                <w:sz w:val="22"/>
                <w:szCs w:val="22"/>
              </w:rPr>
            </w:pPr>
          </w:p>
        </w:tc>
        <w:tc>
          <w:tcPr>
            <w:tcW w:w="1879" w:type="dxa"/>
            <w:tcBorders>
              <w:top w:val="nil"/>
              <w:left w:val="nil"/>
              <w:bottom w:val="nil"/>
              <w:right w:val="nil"/>
            </w:tcBorders>
            <w:shd w:val="clear" w:color="auto" w:fill="auto"/>
            <w:noWrap/>
            <w:vAlign w:val="bottom"/>
            <w:hideMark/>
          </w:tcPr>
          <w:p w14:paraId="06DD52B1" w14:textId="77777777" w:rsidR="00B6097C" w:rsidRPr="00B6097C" w:rsidRDefault="00B6097C" w:rsidP="00B6097C">
            <w:pPr>
              <w:jc w:val="right"/>
              <w:rPr>
                <w:sz w:val="22"/>
                <w:szCs w:val="22"/>
              </w:rPr>
            </w:pPr>
            <w:r w:rsidRPr="00B6097C">
              <w:rPr>
                <w:sz w:val="22"/>
                <w:szCs w:val="22"/>
              </w:rPr>
              <w:t xml:space="preserve">               675,571 </w:t>
            </w:r>
          </w:p>
        </w:tc>
        <w:tc>
          <w:tcPr>
            <w:tcW w:w="222" w:type="dxa"/>
            <w:tcBorders>
              <w:top w:val="nil"/>
              <w:left w:val="nil"/>
              <w:bottom w:val="nil"/>
              <w:right w:val="nil"/>
            </w:tcBorders>
            <w:shd w:val="clear" w:color="auto" w:fill="auto"/>
            <w:noWrap/>
            <w:vAlign w:val="bottom"/>
            <w:hideMark/>
          </w:tcPr>
          <w:p w14:paraId="73BA02E0" w14:textId="77777777" w:rsidR="00B6097C" w:rsidRPr="00B6097C" w:rsidRDefault="00B6097C" w:rsidP="00B6097C">
            <w:pPr>
              <w:jc w:val="right"/>
              <w:rPr>
                <w:sz w:val="22"/>
                <w:szCs w:val="22"/>
              </w:rPr>
            </w:pPr>
          </w:p>
        </w:tc>
        <w:tc>
          <w:tcPr>
            <w:tcW w:w="1837" w:type="dxa"/>
            <w:tcBorders>
              <w:top w:val="nil"/>
              <w:left w:val="nil"/>
              <w:bottom w:val="nil"/>
              <w:right w:val="nil"/>
            </w:tcBorders>
            <w:shd w:val="clear" w:color="auto" w:fill="auto"/>
            <w:noWrap/>
            <w:vAlign w:val="bottom"/>
            <w:hideMark/>
          </w:tcPr>
          <w:p w14:paraId="420D3C84" w14:textId="77777777" w:rsidR="00B6097C" w:rsidRPr="00B6097C" w:rsidRDefault="00B6097C" w:rsidP="00B6097C">
            <w:pPr>
              <w:jc w:val="right"/>
              <w:rPr>
                <w:sz w:val="22"/>
                <w:szCs w:val="22"/>
              </w:rPr>
            </w:pPr>
            <w:r w:rsidRPr="00B6097C">
              <w:rPr>
                <w:sz w:val="22"/>
                <w:szCs w:val="22"/>
              </w:rPr>
              <w:t xml:space="preserve">             1,363,761 </w:t>
            </w:r>
          </w:p>
        </w:tc>
      </w:tr>
      <w:tr w:rsidR="00B6097C" w:rsidRPr="00B6097C" w14:paraId="1B8B2FC3" w14:textId="77777777" w:rsidTr="00B6097C">
        <w:trPr>
          <w:trHeight w:val="276"/>
        </w:trPr>
        <w:tc>
          <w:tcPr>
            <w:tcW w:w="4480" w:type="dxa"/>
            <w:tcBorders>
              <w:top w:val="nil"/>
              <w:left w:val="nil"/>
              <w:bottom w:val="nil"/>
              <w:right w:val="nil"/>
            </w:tcBorders>
            <w:shd w:val="clear" w:color="auto" w:fill="auto"/>
            <w:noWrap/>
            <w:vAlign w:val="bottom"/>
            <w:hideMark/>
          </w:tcPr>
          <w:p w14:paraId="3539C3CC" w14:textId="77777777" w:rsidR="00B6097C" w:rsidRPr="00B6097C" w:rsidRDefault="00B6097C">
            <w:pPr>
              <w:rPr>
                <w:sz w:val="22"/>
                <w:szCs w:val="22"/>
              </w:rPr>
            </w:pPr>
            <w:r w:rsidRPr="00B6097C">
              <w:rPr>
                <w:sz w:val="22"/>
                <w:szCs w:val="22"/>
              </w:rPr>
              <w:t>Financial assets</w:t>
            </w:r>
          </w:p>
        </w:tc>
        <w:tc>
          <w:tcPr>
            <w:tcW w:w="271" w:type="dxa"/>
            <w:tcBorders>
              <w:top w:val="nil"/>
              <w:left w:val="nil"/>
              <w:bottom w:val="nil"/>
              <w:right w:val="nil"/>
            </w:tcBorders>
            <w:shd w:val="clear" w:color="auto" w:fill="auto"/>
            <w:noWrap/>
            <w:vAlign w:val="bottom"/>
            <w:hideMark/>
          </w:tcPr>
          <w:p w14:paraId="04193085" w14:textId="77777777" w:rsidR="00B6097C" w:rsidRPr="00B6097C" w:rsidRDefault="00B6097C">
            <w:pPr>
              <w:rPr>
                <w:sz w:val="22"/>
                <w:szCs w:val="22"/>
              </w:rPr>
            </w:pPr>
          </w:p>
        </w:tc>
        <w:tc>
          <w:tcPr>
            <w:tcW w:w="1837" w:type="dxa"/>
            <w:tcBorders>
              <w:top w:val="nil"/>
              <w:left w:val="nil"/>
              <w:bottom w:val="nil"/>
              <w:right w:val="nil"/>
            </w:tcBorders>
            <w:shd w:val="clear" w:color="auto" w:fill="auto"/>
            <w:noWrap/>
            <w:vAlign w:val="bottom"/>
            <w:hideMark/>
          </w:tcPr>
          <w:p w14:paraId="556715C3" w14:textId="77777777" w:rsidR="00B6097C" w:rsidRPr="00CA0EF0" w:rsidRDefault="00B6097C" w:rsidP="00B6097C">
            <w:pPr>
              <w:jc w:val="right"/>
              <w:rPr>
                <w:b/>
                <w:sz w:val="22"/>
                <w:szCs w:val="22"/>
              </w:rPr>
            </w:pPr>
            <w:r w:rsidRPr="00CA0EF0">
              <w:rPr>
                <w:b/>
                <w:sz w:val="22"/>
                <w:szCs w:val="22"/>
              </w:rPr>
              <w:t xml:space="preserve">            9,473,224 </w:t>
            </w:r>
          </w:p>
        </w:tc>
        <w:tc>
          <w:tcPr>
            <w:tcW w:w="222" w:type="dxa"/>
            <w:tcBorders>
              <w:top w:val="nil"/>
              <w:left w:val="nil"/>
              <w:bottom w:val="nil"/>
              <w:right w:val="nil"/>
            </w:tcBorders>
            <w:shd w:val="clear" w:color="auto" w:fill="auto"/>
            <w:noWrap/>
            <w:vAlign w:val="bottom"/>
            <w:hideMark/>
          </w:tcPr>
          <w:p w14:paraId="6EBAC390" w14:textId="77777777" w:rsidR="00B6097C" w:rsidRPr="00B6097C" w:rsidRDefault="00B6097C" w:rsidP="00B6097C">
            <w:pPr>
              <w:jc w:val="right"/>
              <w:rPr>
                <w:sz w:val="22"/>
                <w:szCs w:val="22"/>
              </w:rPr>
            </w:pPr>
          </w:p>
        </w:tc>
        <w:tc>
          <w:tcPr>
            <w:tcW w:w="1879" w:type="dxa"/>
            <w:tcBorders>
              <w:top w:val="nil"/>
              <w:left w:val="nil"/>
              <w:bottom w:val="nil"/>
              <w:right w:val="nil"/>
            </w:tcBorders>
            <w:shd w:val="clear" w:color="auto" w:fill="auto"/>
            <w:noWrap/>
            <w:vAlign w:val="bottom"/>
            <w:hideMark/>
          </w:tcPr>
          <w:p w14:paraId="0DED5078" w14:textId="77777777" w:rsidR="00B6097C" w:rsidRPr="00B6097C" w:rsidRDefault="00B6097C" w:rsidP="00B6097C">
            <w:pPr>
              <w:jc w:val="right"/>
              <w:rPr>
                <w:sz w:val="22"/>
                <w:szCs w:val="22"/>
              </w:rPr>
            </w:pPr>
            <w:r w:rsidRPr="00B6097C">
              <w:rPr>
                <w:sz w:val="22"/>
                <w:szCs w:val="22"/>
              </w:rPr>
              <w:t xml:space="preserve">             9,473,224 </w:t>
            </w:r>
          </w:p>
        </w:tc>
        <w:tc>
          <w:tcPr>
            <w:tcW w:w="222" w:type="dxa"/>
            <w:tcBorders>
              <w:top w:val="nil"/>
              <w:left w:val="nil"/>
              <w:bottom w:val="nil"/>
              <w:right w:val="nil"/>
            </w:tcBorders>
            <w:shd w:val="clear" w:color="auto" w:fill="auto"/>
            <w:noWrap/>
            <w:vAlign w:val="bottom"/>
            <w:hideMark/>
          </w:tcPr>
          <w:p w14:paraId="6434C776" w14:textId="77777777" w:rsidR="00B6097C" w:rsidRPr="00B6097C" w:rsidRDefault="00B6097C" w:rsidP="00B6097C">
            <w:pPr>
              <w:jc w:val="right"/>
              <w:rPr>
                <w:sz w:val="22"/>
                <w:szCs w:val="22"/>
              </w:rPr>
            </w:pPr>
          </w:p>
        </w:tc>
        <w:tc>
          <w:tcPr>
            <w:tcW w:w="1837" w:type="dxa"/>
            <w:tcBorders>
              <w:top w:val="nil"/>
              <w:left w:val="nil"/>
              <w:bottom w:val="nil"/>
              <w:right w:val="nil"/>
            </w:tcBorders>
            <w:shd w:val="clear" w:color="auto" w:fill="auto"/>
            <w:noWrap/>
            <w:vAlign w:val="bottom"/>
            <w:hideMark/>
          </w:tcPr>
          <w:p w14:paraId="57D4D8BA" w14:textId="77777777" w:rsidR="00B6097C" w:rsidRPr="00B6097C" w:rsidRDefault="00B6097C" w:rsidP="00B6097C">
            <w:pPr>
              <w:jc w:val="right"/>
              <w:rPr>
                <w:sz w:val="22"/>
                <w:szCs w:val="22"/>
              </w:rPr>
            </w:pPr>
            <w:r w:rsidRPr="00B6097C">
              <w:rPr>
                <w:sz w:val="22"/>
                <w:szCs w:val="22"/>
              </w:rPr>
              <w:t xml:space="preserve">             9,473,224 </w:t>
            </w:r>
          </w:p>
        </w:tc>
      </w:tr>
      <w:tr w:rsidR="00B6097C" w:rsidRPr="00B6097C" w14:paraId="3B6DE2CD" w14:textId="77777777" w:rsidTr="00B6097C">
        <w:trPr>
          <w:trHeight w:val="276"/>
        </w:trPr>
        <w:tc>
          <w:tcPr>
            <w:tcW w:w="4480" w:type="dxa"/>
            <w:tcBorders>
              <w:top w:val="nil"/>
              <w:left w:val="nil"/>
              <w:bottom w:val="nil"/>
              <w:right w:val="nil"/>
            </w:tcBorders>
            <w:shd w:val="clear" w:color="auto" w:fill="auto"/>
            <w:noWrap/>
            <w:vAlign w:val="bottom"/>
            <w:hideMark/>
          </w:tcPr>
          <w:p w14:paraId="476C11DB" w14:textId="77777777" w:rsidR="00B6097C" w:rsidRPr="00B6097C" w:rsidRDefault="00B6097C">
            <w:pPr>
              <w:rPr>
                <w:sz w:val="22"/>
                <w:szCs w:val="22"/>
              </w:rPr>
            </w:pPr>
          </w:p>
        </w:tc>
        <w:tc>
          <w:tcPr>
            <w:tcW w:w="271" w:type="dxa"/>
            <w:tcBorders>
              <w:top w:val="nil"/>
              <w:left w:val="nil"/>
              <w:bottom w:val="nil"/>
              <w:right w:val="nil"/>
            </w:tcBorders>
            <w:shd w:val="clear" w:color="auto" w:fill="auto"/>
            <w:noWrap/>
            <w:vAlign w:val="bottom"/>
            <w:hideMark/>
          </w:tcPr>
          <w:p w14:paraId="17F5D6AE" w14:textId="77777777" w:rsidR="00B6097C" w:rsidRPr="00B6097C" w:rsidRDefault="00B6097C">
            <w:pPr>
              <w:jc w:val="center"/>
              <w:rPr>
                <w:sz w:val="20"/>
                <w:szCs w:val="20"/>
              </w:rPr>
            </w:pPr>
          </w:p>
        </w:tc>
        <w:tc>
          <w:tcPr>
            <w:tcW w:w="1837" w:type="dxa"/>
            <w:tcBorders>
              <w:top w:val="single" w:sz="4" w:space="0" w:color="auto"/>
              <w:left w:val="nil"/>
              <w:bottom w:val="single" w:sz="4" w:space="0" w:color="auto"/>
              <w:right w:val="nil"/>
            </w:tcBorders>
            <w:shd w:val="clear" w:color="auto" w:fill="auto"/>
            <w:noWrap/>
            <w:vAlign w:val="bottom"/>
            <w:hideMark/>
          </w:tcPr>
          <w:p w14:paraId="4D398CB4" w14:textId="77777777" w:rsidR="00B6097C" w:rsidRPr="00CA0EF0" w:rsidRDefault="00B6097C" w:rsidP="00B6097C">
            <w:pPr>
              <w:jc w:val="right"/>
              <w:rPr>
                <w:b/>
                <w:sz w:val="22"/>
                <w:szCs w:val="22"/>
              </w:rPr>
            </w:pPr>
            <w:r w:rsidRPr="00CA0EF0">
              <w:rPr>
                <w:b/>
                <w:sz w:val="22"/>
                <w:szCs w:val="22"/>
              </w:rPr>
              <w:t xml:space="preserve">      1,540,617,378 </w:t>
            </w:r>
          </w:p>
        </w:tc>
        <w:tc>
          <w:tcPr>
            <w:tcW w:w="222" w:type="dxa"/>
            <w:tcBorders>
              <w:top w:val="nil"/>
              <w:left w:val="nil"/>
              <w:bottom w:val="nil"/>
              <w:right w:val="nil"/>
            </w:tcBorders>
            <w:shd w:val="clear" w:color="auto" w:fill="auto"/>
            <w:noWrap/>
            <w:vAlign w:val="bottom"/>
            <w:hideMark/>
          </w:tcPr>
          <w:p w14:paraId="33D7B7C6" w14:textId="77777777" w:rsidR="00B6097C" w:rsidRPr="00B6097C" w:rsidRDefault="00B6097C" w:rsidP="00B6097C">
            <w:pPr>
              <w:jc w:val="right"/>
              <w:rPr>
                <w:sz w:val="22"/>
                <w:szCs w:val="22"/>
              </w:rPr>
            </w:pPr>
          </w:p>
        </w:tc>
        <w:tc>
          <w:tcPr>
            <w:tcW w:w="1879" w:type="dxa"/>
            <w:tcBorders>
              <w:top w:val="single" w:sz="4" w:space="0" w:color="auto"/>
              <w:left w:val="nil"/>
              <w:bottom w:val="single" w:sz="4" w:space="0" w:color="auto"/>
              <w:right w:val="nil"/>
            </w:tcBorders>
            <w:shd w:val="clear" w:color="auto" w:fill="auto"/>
            <w:noWrap/>
            <w:vAlign w:val="bottom"/>
            <w:hideMark/>
          </w:tcPr>
          <w:p w14:paraId="75B1ED5C" w14:textId="77777777" w:rsidR="00B6097C" w:rsidRPr="00B6097C" w:rsidRDefault="00B6097C" w:rsidP="00B6097C">
            <w:pPr>
              <w:jc w:val="right"/>
              <w:rPr>
                <w:sz w:val="22"/>
                <w:szCs w:val="22"/>
              </w:rPr>
            </w:pPr>
            <w:r w:rsidRPr="00B6097C">
              <w:rPr>
                <w:sz w:val="22"/>
                <w:szCs w:val="22"/>
              </w:rPr>
              <w:t xml:space="preserve">      1,548,799,089 </w:t>
            </w:r>
          </w:p>
        </w:tc>
        <w:tc>
          <w:tcPr>
            <w:tcW w:w="222" w:type="dxa"/>
            <w:tcBorders>
              <w:top w:val="nil"/>
              <w:left w:val="nil"/>
              <w:bottom w:val="nil"/>
              <w:right w:val="nil"/>
            </w:tcBorders>
            <w:shd w:val="clear" w:color="auto" w:fill="auto"/>
            <w:noWrap/>
            <w:vAlign w:val="bottom"/>
            <w:hideMark/>
          </w:tcPr>
          <w:p w14:paraId="45EBD8BC" w14:textId="77777777" w:rsidR="00B6097C" w:rsidRPr="00B6097C" w:rsidRDefault="00B6097C" w:rsidP="00B6097C">
            <w:pPr>
              <w:jc w:val="right"/>
              <w:rPr>
                <w:sz w:val="22"/>
                <w:szCs w:val="22"/>
              </w:rPr>
            </w:pPr>
          </w:p>
        </w:tc>
        <w:tc>
          <w:tcPr>
            <w:tcW w:w="1837" w:type="dxa"/>
            <w:tcBorders>
              <w:top w:val="single" w:sz="4" w:space="0" w:color="auto"/>
              <w:left w:val="nil"/>
              <w:bottom w:val="single" w:sz="4" w:space="0" w:color="auto"/>
              <w:right w:val="nil"/>
            </w:tcBorders>
            <w:shd w:val="clear" w:color="auto" w:fill="auto"/>
            <w:noWrap/>
            <w:vAlign w:val="bottom"/>
            <w:hideMark/>
          </w:tcPr>
          <w:p w14:paraId="03E676F2" w14:textId="77777777" w:rsidR="00B6097C" w:rsidRPr="00B6097C" w:rsidRDefault="00B6097C" w:rsidP="00B6097C">
            <w:pPr>
              <w:jc w:val="right"/>
              <w:rPr>
                <w:sz w:val="22"/>
                <w:szCs w:val="22"/>
              </w:rPr>
            </w:pPr>
            <w:r w:rsidRPr="00B6097C">
              <w:rPr>
                <w:sz w:val="22"/>
                <w:szCs w:val="22"/>
              </w:rPr>
              <w:t xml:space="preserve">      1,556,306,324 </w:t>
            </w:r>
          </w:p>
        </w:tc>
      </w:tr>
      <w:tr w:rsidR="00B6097C" w:rsidRPr="00B6097C" w14:paraId="4503BD95" w14:textId="77777777" w:rsidTr="00B6097C">
        <w:trPr>
          <w:trHeight w:val="195"/>
        </w:trPr>
        <w:tc>
          <w:tcPr>
            <w:tcW w:w="4480" w:type="dxa"/>
            <w:tcBorders>
              <w:top w:val="nil"/>
              <w:left w:val="nil"/>
              <w:bottom w:val="nil"/>
              <w:right w:val="nil"/>
            </w:tcBorders>
            <w:shd w:val="clear" w:color="auto" w:fill="auto"/>
            <w:noWrap/>
            <w:vAlign w:val="bottom"/>
            <w:hideMark/>
          </w:tcPr>
          <w:p w14:paraId="01A2B7DB" w14:textId="77777777" w:rsidR="00B6097C" w:rsidRPr="00B6097C" w:rsidRDefault="00B6097C">
            <w:pPr>
              <w:rPr>
                <w:sz w:val="22"/>
                <w:szCs w:val="22"/>
              </w:rPr>
            </w:pPr>
          </w:p>
        </w:tc>
        <w:tc>
          <w:tcPr>
            <w:tcW w:w="271" w:type="dxa"/>
            <w:tcBorders>
              <w:top w:val="nil"/>
              <w:left w:val="nil"/>
              <w:bottom w:val="nil"/>
              <w:right w:val="nil"/>
            </w:tcBorders>
            <w:shd w:val="clear" w:color="auto" w:fill="auto"/>
            <w:noWrap/>
            <w:vAlign w:val="bottom"/>
            <w:hideMark/>
          </w:tcPr>
          <w:p w14:paraId="5A73F6D1" w14:textId="77777777" w:rsidR="00B6097C" w:rsidRPr="00B6097C" w:rsidRDefault="00B6097C">
            <w:pPr>
              <w:rPr>
                <w:sz w:val="20"/>
                <w:szCs w:val="20"/>
              </w:rPr>
            </w:pPr>
          </w:p>
        </w:tc>
        <w:tc>
          <w:tcPr>
            <w:tcW w:w="1837" w:type="dxa"/>
            <w:tcBorders>
              <w:top w:val="nil"/>
              <w:left w:val="nil"/>
              <w:bottom w:val="nil"/>
              <w:right w:val="nil"/>
            </w:tcBorders>
            <w:shd w:val="clear" w:color="auto" w:fill="auto"/>
            <w:noWrap/>
            <w:vAlign w:val="bottom"/>
            <w:hideMark/>
          </w:tcPr>
          <w:p w14:paraId="2DD09ADA" w14:textId="77777777" w:rsidR="00B6097C" w:rsidRPr="00CA0EF0" w:rsidRDefault="00B6097C" w:rsidP="00B6097C">
            <w:pPr>
              <w:jc w:val="right"/>
              <w:rPr>
                <w:b/>
                <w:sz w:val="20"/>
                <w:szCs w:val="20"/>
              </w:rPr>
            </w:pPr>
          </w:p>
        </w:tc>
        <w:tc>
          <w:tcPr>
            <w:tcW w:w="222" w:type="dxa"/>
            <w:tcBorders>
              <w:top w:val="nil"/>
              <w:left w:val="nil"/>
              <w:bottom w:val="nil"/>
              <w:right w:val="nil"/>
            </w:tcBorders>
            <w:shd w:val="clear" w:color="auto" w:fill="auto"/>
            <w:noWrap/>
            <w:vAlign w:val="bottom"/>
            <w:hideMark/>
          </w:tcPr>
          <w:p w14:paraId="36D163DB" w14:textId="77777777" w:rsidR="00B6097C" w:rsidRPr="00B6097C" w:rsidRDefault="00B6097C" w:rsidP="00B6097C">
            <w:pPr>
              <w:jc w:val="right"/>
              <w:rPr>
                <w:sz w:val="20"/>
                <w:szCs w:val="20"/>
              </w:rPr>
            </w:pPr>
          </w:p>
        </w:tc>
        <w:tc>
          <w:tcPr>
            <w:tcW w:w="1879" w:type="dxa"/>
            <w:tcBorders>
              <w:top w:val="nil"/>
              <w:left w:val="nil"/>
              <w:bottom w:val="nil"/>
              <w:right w:val="nil"/>
            </w:tcBorders>
            <w:shd w:val="clear" w:color="auto" w:fill="auto"/>
            <w:noWrap/>
            <w:vAlign w:val="bottom"/>
            <w:hideMark/>
          </w:tcPr>
          <w:p w14:paraId="19F0870D" w14:textId="77777777" w:rsidR="00B6097C" w:rsidRPr="00B6097C" w:rsidRDefault="00B6097C" w:rsidP="00B6097C">
            <w:pPr>
              <w:jc w:val="right"/>
              <w:rPr>
                <w:sz w:val="20"/>
                <w:szCs w:val="20"/>
              </w:rPr>
            </w:pPr>
          </w:p>
        </w:tc>
        <w:tc>
          <w:tcPr>
            <w:tcW w:w="222" w:type="dxa"/>
            <w:tcBorders>
              <w:top w:val="nil"/>
              <w:left w:val="nil"/>
              <w:bottom w:val="nil"/>
              <w:right w:val="nil"/>
            </w:tcBorders>
            <w:shd w:val="clear" w:color="auto" w:fill="auto"/>
            <w:noWrap/>
            <w:vAlign w:val="bottom"/>
            <w:hideMark/>
          </w:tcPr>
          <w:p w14:paraId="3B79C3EE" w14:textId="77777777" w:rsidR="00B6097C" w:rsidRPr="00B6097C" w:rsidRDefault="00B6097C" w:rsidP="00B6097C">
            <w:pPr>
              <w:jc w:val="right"/>
              <w:rPr>
                <w:sz w:val="20"/>
                <w:szCs w:val="20"/>
              </w:rPr>
            </w:pPr>
          </w:p>
        </w:tc>
        <w:tc>
          <w:tcPr>
            <w:tcW w:w="1837" w:type="dxa"/>
            <w:tcBorders>
              <w:top w:val="nil"/>
              <w:left w:val="nil"/>
              <w:bottom w:val="nil"/>
              <w:right w:val="nil"/>
            </w:tcBorders>
            <w:shd w:val="clear" w:color="auto" w:fill="auto"/>
            <w:noWrap/>
            <w:vAlign w:val="bottom"/>
            <w:hideMark/>
          </w:tcPr>
          <w:p w14:paraId="495E62DE" w14:textId="77777777" w:rsidR="00B6097C" w:rsidRPr="00B6097C" w:rsidRDefault="00B6097C" w:rsidP="00B6097C">
            <w:pPr>
              <w:jc w:val="right"/>
              <w:rPr>
                <w:sz w:val="20"/>
                <w:szCs w:val="20"/>
              </w:rPr>
            </w:pPr>
          </w:p>
        </w:tc>
      </w:tr>
      <w:tr w:rsidR="00B6097C" w:rsidRPr="00B6097C" w14:paraId="382D4D4A" w14:textId="77777777" w:rsidTr="00B6097C">
        <w:trPr>
          <w:trHeight w:val="276"/>
        </w:trPr>
        <w:tc>
          <w:tcPr>
            <w:tcW w:w="4480" w:type="dxa"/>
            <w:tcBorders>
              <w:top w:val="nil"/>
              <w:left w:val="nil"/>
              <w:bottom w:val="nil"/>
              <w:right w:val="nil"/>
            </w:tcBorders>
            <w:shd w:val="clear" w:color="auto" w:fill="auto"/>
            <w:noWrap/>
            <w:vAlign w:val="bottom"/>
            <w:hideMark/>
          </w:tcPr>
          <w:p w14:paraId="3B8CDC4A" w14:textId="77777777" w:rsidR="00B6097C" w:rsidRPr="00B6097C" w:rsidRDefault="00B6097C">
            <w:pPr>
              <w:rPr>
                <w:b/>
                <w:bCs/>
                <w:sz w:val="22"/>
                <w:szCs w:val="22"/>
              </w:rPr>
            </w:pPr>
            <w:r w:rsidRPr="00B6097C">
              <w:rPr>
                <w:b/>
                <w:bCs/>
                <w:sz w:val="22"/>
                <w:szCs w:val="22"/>
              </w:rPr>
              <w:t>Current assets</w:t>
            </w:r>
          </w:p>
        </w:tc>
        <w:tc>
          <w:tcPr>
            <w:tcW w:w="271" w:type="dxa"/>
            <w:tcBorders>
              <w:top w:val="nil"/>
              <w:left w:val="nil"/>
              <w:bottom w:val="nil"/>
              <w:right w:val="nil"/>
            </w:tcBorders>
            <w:shd w:val="clear" w:color="auto" w:fill="auto"/>
            <w:noWrap/>
            <w:vAlign w:val="bottom"/>
            <w:hideMark/>
          </w:tcPr>
          <w:p w14:paraId="25EBD096" w14:textId="77777777" w:rsidR="00B6097C" w:rsidRPr="00B6097C" w:rsidRDefault="00B6097C">
            <w:pPr>
              <w:rPr>
                <w:b/>
                <w:bCs/>
                <w:sz w:val="22"/>
                <w:szCs w:val="22"/>
              </w:rPr>
            </w:pPr>
          </w:p>
        </w:tc>
        <w:tc>
          <w:tcPr>
            <w:tcW w:w="1837" w:type="dxa"/>
            <w:tcBorders>
              <w:top w:val="nil"/>
              <w:left w:val="nil"/>
              <w:bottom w:val="nil"/>
              <w:right w:val="nil"/>
            </w:tcBorders>
            <w:shd w:val="clear" w:color="auto" w:fill="auto"/>
            <w:noWrap/>
            <w:vAlign w:val="bottom"/>
            <w:hideMark/>
          </w:tcPr>
          <w:p w14:paraId="62ADCBD4" w14:textId="77777777" w:rsidR="00B6097C" w:rsidRPr="00CA0EF0" w:rsidRDefault="00B6097C" w:rsidP="00B6097C">
            <w:pPr>
              <w:jc w:val="right"/>
              <w:rPr>
                <w:b/>
                <w:sz w:val="20"/>
                <w:szCs w:val="20"/>
              </w:rPr>
            </w:pPr>
          </w:p>
        </w:tc>
        <w:tc>
          <w:tcPr>
            <w:tcW w:w="222" w:type="dxa"/>
            <w:tcBorders>
              <w:top w:val="nil"/>
              <w:left w:val="nil"/>
              <w:bottom w:val="nil"/>
              <w:right w:val="nil"/>
            </w:tcBorders>
            <w:shd w:val="clear" w:color="auto" w:fill="auto"/>
            <w:noWrap/>
            <w:vAlign w:val="bottom"/>
            <w:hideMark/>
          </w:tcPr>
          <w:p w14:paraId="40716CD7" w14:textId="77777777" w:rsidR="00B6097C" w:rsidRPr="00B6097C" w:rsidRDefault="00B6097C" w:rsidP="00B6097C">
            <w:pPr>
              <w:jc w:val="right"/>
              <w:rPr>
                <w:sz w:val="20"/>
                <w:szCs w:val="20"/>
              </w:rPr>
            </w:pPr>
          </w:p>
        </w:tc>
        <w:tc>
          <w:tcPr>
            <w:tcW w:w="1879" w:type="dxa"/>
            <w:tcBorders>
              <w:top w:val="nil"/>
              <w:left w:val="nil"/>
              <w:bottom w:val="nil"/>
              <w:right w:val="nil"/>
            </w:tcBorders>
            <w:shd w:val="clear" w:color="auto" w:fill="auto"/>
            <w:noWrap/>
            <w:vAlign w:val="bottom"/>
            <w:hideMark/>
          </w:tcPr>
          <w:p w14:paraId="5A69525D" w14:textId="77777777" w:rsidR="00B6097C" w:rsidRPr="00B6097C" w:rsidRDefault="00B6097C" w:rsidP="00B6097C">
            <w:pPr>
              <w:jc w:val="right"/>
              <w:rPr>
                <w:sz w:val="20"/>
                <w:szCs w:val="20"/>
              </w:rPr>
            </w:pPr>
          </w:p>
        </w:tc>
        <w:tc>
          <w:tcPr>
            <w:tcW w:w="222" w:type="dxa"/>
            <w:tcBorders>
              <w:top w:val="nil"/>
              <w:left w:val="nil"/>
              <w:bottom w:val="nil"/>
              <w:right w:val="nil"/>
            </w:tcBorders>
            <w:shd w:val="clear" w:color="auto" w:fill="auto"/>
            <w:noWrap/>
            <w:vAlign w:val="bottom"/>
            <w:hideMark/>
          </w:tcPr>
          <w:p w14:paraId="1589A6F5" w14:textId="77777777" w:rsidR="00B6097C" w:rsidRPr="00B6097C" w:rsidRDefault="00B6097C" w:rsidP="00B6097C">
            <w:pPr>
              <w:jc w:val="right"/>
              <w:rPr>
                <w:sz w:val="20"/>
                <w:szCs w:val="20"/>
              </w:rPr>
            </w:pPr>
          </w:p>
        </w:tc>
        <w:tc>
          <w:tcPr>
            <w:tcW w:w="1837" w:type="dxa"/>
            <w:tcBorders>
              <w:top w:val="nil"/>
              <w:left w:val="nil"/>
              <w:bottom w:val="nil"/>
              <w:right w:val="nil"/>
            </w:tcBorders>
            <w:shd w:val="clear" w:color="auto" w:fill="auto"/>
            <w:noWrap/>
            <w:vAlign w:val="bottom"/>
            <w:hideMark/>
          </w:tcPr>
          <w:p w14:paraId="5CD6D16E" w14:textId="77777777" w:rsidR="00B6097C" w:rsidRPr="00B6097C" w:rsidRDefault="00B6097C" w:rsidP="00B6097C">
            <w:pPr>
              <w:jc w:val="right"/>
              <w:rPr>
                <w:sz w:val="20"/>
                <w:szCs w:val="20"/>
              </w:rPr>
            </w:pPr>
          </w:p>
        </w:tc>
      </w:tr>
      <w:tr w:rsidR="00B6097C" w:rsidRPr="00B6097C" w14:paraId="4675994C" w14:textId="77777777" w:rsidTr="00B6097C">
        <w:trPr>
          <w:trHeight w:val="276"/>
        </w:trPr>
        <w:tc>
          <w:tcPr>
            <w:tcW w:w="4480" w:type="dxa"/>
            <w:tcBorders>
              <w:top w:val="nil"/>
              <w:left w:val="nil"/>
              <w:bottom w:val="nil"/>
              <w:right w:val="nil"/>
            </w:tcBorders>
            <w:shd w:val="clear" w:color="auto" w:fill="auto"/>
            <w:noWrap/>
            <w:vAlign w:val="bottom"/>
            <w:hideMark/>
          </w:tcPr>
          <w:p w14:paraId="3CFAF20A" w14:textId="77777777" w:rsidR="00B6097C" w:rsidRPr="00B6097C" w:rsidRDefault="00B6097C">
            <w:pPr>
              <w:rPr>
                <w:sz w:val="22"/>
                <w:szCs w:val="22"/>
              </w:rPr>
            </w:pPr>
            <w:r w:rsidRPr="00B6097C">
              <w:rPr>
                <w:sz w:val="22"/>
                <w:szCs w:val="22"/>
              </w:rPr>
              <w:t>Inventories</w:t>
            </w:r>
          </w:p>
        </w:tc>
        <w:tc>
          <w:tcPr>
            <w:tcW w:w="271" w:type="dxa"/>
            <w:tcBorders>
              <w:top w:val="nil"/>
              <w:left w:val="nil"/>
              <w:bottom w:val="nil"/>
              <w:right w:val="nil"/>
            </w:tcBorders>
            <w:shd w:val="clear" w:color="auto" w:fill="auto"/>
            <w:noWrap/>
            <w:vAlign w:val="bottom"/>
            <w:hideMark/>
          </w:tcPr>
          <w:p w14:paraId="02244187" w14:textId="77777777" w:rsidR="00B6097C" w:rsidRPr="00B6097C" w:rsidRDefault="00B6097C">
            <w:pPr>
              <w:rPr>
                <w:sz w:val="22"/>
                <w:szCs w:val="22"/>
              </w:rPr>
            </w:pPr>
          </w:p>
        </w:tc>
        <w:tc>
          <w:tcPr>
            <w:tcW w:w="1837" w:type="dxa"/>
            <w:tcBorders>
              <w:top w:val="nil"/>
              <w:left w:val="nil"/>
              <w:bottom w:val="nil"/>
              <w:right w:val="nil"/>
            </w:tcBorders>
            <w:shd w:val="clear" w:color="auto" w:fill="auto"/>
            <w:noWrap/>
            <w:vAlign w:val="bottom"/>
            <w:hideMark/>
          </w:tcPr>
          <w:p w14:paraId="43F28DFE" w14:textId="77777777" w:rsidR="00B6097C" w:rsidRPr="00CA0EF0" w:rsidRDefault="00B6097C" w:rsidP="00B6097C">
            <w:pPr>
              <w:jc w:val="right"/>
              <w:rPr>
                <w:b/>
                <w:sz w:val="22"/>
                <w:szCs w:val="22"/>
              </w:rPr>
            </w:pPr>
            <w:r w:rsidRPr="00CA0EF0">
              <w:rPr>
                <w:b/>
                <w:sz w:val="22"/>
                <w:szCs w:val="22"/>
              </w:rPr>
              <w:t xml:space="preserve">          72,663,954 </w:t>
            </w:r>
          </w:p>
        </w:tc>
        <w:tc>
          <w:tcPr>
            <w:tcW w:w="222" w:type="dxa"/>
            <w:tcBorders>
              <w:top w:val="nil"/>
              <w:left w:val="nil"/>
              <w:bottom w:val="nil"/>
              <w:right w:val="nil"/>
            </w:tcBorders>
            <w:shd w:val="clear" w:color="auto" w:fill="auto"/>
            <w:noWrap/>
            <w:vAlign w:val="bottom"/>
            <w:hideMark/>
          </w:tcPr>
          <w:p w14:paraId="4B3E1AB9" w14:textId="77777777" w:rsidR="00B6097C" w:rsidRPr="00B6097C" w:rsidRDefault="00B6097C" w:rsidP="00B6097C">
            <w:pPr>
              <w:jc w:val="right"/>
              <w:rPr>
                <w:sz w:val="22"/>
                <w:szCs w:val="22"/>
              </w:rPr>
            </w:pPr>
          </w:p>
        </w:tc>
        <w:tc>
          <w:tcPr>
            <w:tcW w:w="1879" w:type="dxa"/>
            <w:tcBorders>
              <w:top w:val="nil"/>
              <w:left w:val="nil"/>
              <w:bottom w:val="nil"/>
              <w:right w:val="nil"/>
            </w:tcBorders>
            <w:shd w:val="clear" w:color="auto" w:fill="auto"/>
            <w:noWrap/>
            <w:vAlign w:val="bottom"/>
            <w:hideMark/>
          </w:tcPr>
          <w:p w14:paraId="289406B2" w14:textId="77777777" w:rsidR="00B6097C" w:rsidRPr="00B6097C" w:rsidRDefault="00B6097C" w:rsidP="00B6097C">
            <w:pPr>
              <w:jc w:val="right"/>
              <w:rPr>
                <w:sz w:val="22"/>
                <w:szCs w:val="22"/>
              </w:rPr>
            </w:pPr>
            <w:r w:rsidRPr="00B6097C">
              <w:rPr>
                <w:sz w:val="22"/>
                <w:szCs w:val="22"/>
              </w:rPr>
              <w:t xml:space="preserve">           48,342,203 </w:t>
            </w:r>
          </w:p>
        </w:tc>
        <w:tc>
          <w:tcPr>
            <w:tcW w:w="222" w:type="dxa"/>
            <w:tcBorders>
              <w:top w:val="nil"/>
              <w:left w:val="nil"/>
              <w:bottom w:val="nil"/>
              <w:right w:val="nil"/>
            </w:tcBorders>
            <w:shd w:val="clear" w:color="auto" w:fill="auto"/>
            <w:noWrap/>
            <w:vAlign w:val="bottom"/>
            <w:hideMark/>
          </w:tcPr>
          <w:p w14:paraId="51D1AC2F" w14:textId="77777777" w:rsidR="00B6097C" w:rsidRPr="00B6097C" w:rsidRDefault="00B6097C" w:rsidP="00B6097C">
            <w:pPr>
              <w:jc w:val="right"/>
              <w:rPr>
                <w:sz w:val="22"/>
                <w:szCs w:val="22"/>
              </w:rPr>
            </w:pPr>
          </w:p>
        </w:tc>
        <w:tc>
          <w:tcPr>
            <w:tcW w:w="1837" w:type="dxa"/>
            <w:tcBorders>
              <w:top w:val="nil"/>
              <w:left w:val="nil"/>
              <w:bottom w:val="nil"/>
              <w:right w:val="nil"/>
            </w:tcBorders>
            <w:shd w:val="clear" w:color="auto" w:fill="auto"/>
            <w:noWrap/>
            <w:vAlign w:val="bottom"/>
            <w:hideMark/>
          </w:tcPr>
          <w:p w14:paraId="73C778E3" w14:textId="77777777" w:rsidR="00B6097C" w:rsidRPr="00B6097C" w:rsidRDefault="00B6097C" w:rsidP="00B6097C">
            <w:pPr>
              <w:jc w:val="right"/>
              <w:rPr>
                <w:sz w:val="22"/>
                <w:szCs w:val="22"/>
              </w:rPr>
            </w:pPr>
            <w:r w:rsidRPr="00B6097C">
              <w:rPr>
                <w:sz w:val="22"/>
                <w:szCs w:val="22"/>
              </w:rPr>
              <w:t xml:space="preserve">           46,216,110 </w:t>
            </w:r>
          </w:p>
        </w:tc>
      </w:tr>
      <w:tr w:rsidR="00B6097C" w:rsidRPr="00B6097C" w14:paraId="747088E9" w14:textId="77777777" w:rsidTr="00B6097C">
        <w:trPr>
          <w:trHeight w:val="276"/>
        </w:trPr>
        <w:tc>
          <w:tcPr>
            <w:tcW w:w="4480" w:type="dxa"/>
            <w:tcBorders>
              <w:top w:val="nil"/>
              <w:left w:val="nil"/>
              <w:bottom w:val="nil"/>
              <w:right w:val="nil"/>
            </w:tcBorders>
            <w:shd w:val="clear" w:color="auto" w:fill="auto"/>
            <w:noWrap/>
            <w:vAlign w:val="bottom"/>
            <w:hideMark/>
          </w:tcPr>
          <w:p w14:paraId="2886C3C4" w14:textId="77777777" w:rsidR="00B6097C" w:rsidRPr="00B6097C" w:rsidRDefault="00B6097C">
            <w:pPr>
              <w:rPr>
                <w:sz w:val="22"/>
                <w:szCs w:val="22"/>
              </w:rPr>
            </w:pPr>
            <w:r w:rsidRPr="00B6097C">
              <w:rPr>
                <w:sz w:val="22"/>
                <w:szCs w:val="22"/>
              </w:rPr>
              <w:t>Trade and other receivables</w:t>
            </w:r>
          </w:p>
        </w:tc>
        <w:tc>
          <w:tcPr>
            <w:tcW w:w="271" w:type="dxa"/>
            <w:tcBorders>
              <w:top w:val="nil"/>
              <w:left w:val="nil"/>
              <w:bottom w:val="nil"/>
              <w:right w:val="nil"/>
            </w:tcBorders>
            <w:shd w:val="clear" w:color="auto" w:fill="auto"/>
            <w:noWrap/>
            <w:vAlign w:val="bottom"/>
            <w:hideMark/>
          </w:tcPr>
          <w:p w14:paraId="5510F0CC" w14:textId="77777777" w:rsidR="00B6097C" w:rsidRPr="00B6097C" w:rsidRDefault="00B6097C">
            <w:pPr>
              <w:rPr>
                <w:sz w:val="22"/>
                <w:szCs w:val="22"/>
              </w:rPr>
            </w:pPr>
          </w:p>
        </w:tc>
        <w:tc>
          <w:tcPr>
            <w:tcW w:w="1837" w:type="dxa"/>
            <w:tcBorders>
              <w:top w:val="nil"/>
              <w:left w:val="nil"/>
              <w:bottom w:val="nil"/>
              <w:right w:val="nil"/>
            </w:tcBorders>
            <w:shd w:val="clear" w:color="auto" w:fill="auto"/>
            <w:noWrap/>
            <w:vAlign w:val="bottom"/>
            <w:hideMark/>
          </w:tcPr>
          <w:p w14:paraId="05F29D9A" w14:textId="77777777" w:rsidR="00B6097C" w:rsidRPr="00CA0EF0" w:rsidRDefault="00B6097C" w:rsidP="00B6097C">
            <w:pPr>
              <w:jc w:val="right"/>
              <w:rPr>
                <w:b/>
                <w:sz w:val="22"/>
                <w:szCs w:val="22"/>
              </w:rPr>
            </w:pPr>
            <w:r w:rsidRPr="00CA0EF0">
              <w:rPr>
                <w:b/>
                <w:sz w:val="22"/>
                <w:szCs w:val="22"/>
              </w:rPr>
              <w:t xml:space="preserve">         300,379,226 </w:t>
            </w:r>
          </w:p>
        </w:tc>
        <w:tc>
          <w:tcPr>
            <w:tcW w:w="222" w:type="dxa"/>
            <w:tcBorders>
              <w:top w:val="nil"/>
              <w:left w:val="nil"/>
              <w:bottom w:val="nil"/>
              <w:right w:val="nil"/>
            </w:tcBorders>
            <w:shd w:val="clear" w:color="auto" w:fill="auto"/>
            <w:noWrap/>
            <w:vAlign w:val="bottom"/>
            <w:hideMark/>
          </w:tcPr>
          <w:p w14:paraId="4794C81B" w14:textId="77777777" w:rsidR="00B6097C" w:rsidRPr="00B6097C" w:rsidRDefault="00B6097C" w:rsidP="00B6097C">
            <w:pPr>
              <w:jc w:val="right"/>
              <w:rPr>
                <w:sz w:val="22"/>
                <w:szCs w:val="22"/>
              </w:rPr>
            </w:pPr>
          </w:p>
        </w:tc>
        <w:tc>
          <w:tcPr>
            <w:tcW w:w="1879" w:type="dxa"/>
            <w:tcBorders>
              <w:top w:val="nil"/>
              <w:left w:val="nil"/>
              <w:bottom w:val="nil"/>
              <w:right w:val="nil"/>
            </w:tcBorders>
            <w:shd w:val="clear" w:color="auto" w:fill="auto"/>
            <w:noWrap/>
            <w:vAlign w:val="bottom"/>
            <w:hideMark/>
          </w:tcPr>
          <w:p w14:paraId="31CD7F43" w14:textId="77777777" w:rsidR="00B6097C" w:rsidRPr="00B6097C" w:rsidRDefault="00B6097C" w:rsidP="00B6097C">
            <w:pPr>
              <w:jc w:val="right"/>
              <w:rPr>
                <w:sz w:val="22"/>
                <w:szCs w:val="22"/>
              </w:rPr>
            </w:pPr>
            <w:r w:rsidRPr="00B6097C">
              <w:rPr>
                <w:sz w:val="22"/>
                <w:szCs w:val="22"/>
              </w:rPr>
              <w:t xml:space="preserve">         262,157,712 </w:t>
            </w:r>
          </w:p>
        </w:tc>
        <w:tc>
          <w:tcPr>
            <w:tcW w:w="222" w:type="dxa"/>
            <w:tcBorders>
              <w:top w:val="nil"/>
              <w:left w:val="nil"/>
              <w:bottom w:val="nil"/>
              <w:right w:val="nil"/>
            </w:tcBorders>
            <w:shd w:val="clear" w:color="auto" w:fill="auto"/>
            <w:noWrap/>
            <w:vAlign w:val="bottom"/>
            <w:hideMark/>
          </w:tcPr>
          <w:p w14:paraId="339803CF" w14:textId="77777777" w:rsidR="00B6097C" w:rsidRPr="00B6097C" w:rsidRDefault="00B6097C" w:rsidP="00B6097C">
            <w:pPr>
              <w:jc w:val="right"/>
              <w:rPr>
                <w:sz w:val="22"/>
                <w:szCs w:val="22"/>
              </w:rPr>
            </w:pPr>
          </w:p>
        </w:tc>
        <w:tc>
          <w:tcPr>
            <w:tcW w:w="1837" w:type="dxa"/>
            <w:tcBorders>
              <w:top w:val="nil"/>
              <w:left w:val="nil"/>
              <w:bottom w:val="nil"/>
              <w:right w:val="nil"/>
            </w:tcBorders>
            <w:shd w:val="clear" w:color="auto" w:fill="auto"/>
            <w:noWrap/>
            <w:vAlign w:val="bottom"/>
            <w:hideMark/>
          </w:tcPr>
          <w:p w14:paraId="69D6E733" w14:textId="77777777" w:rsidR="00B6097C" w:rsidRPr="00B6097C" w:rsidRDefault="00B6097C" w:rsidP="00B6097C">
            <w:pPr>
              <w:jc w:val="right"/>
              <w:rPr>
                <w:sz w:val="22"/>
                <w:szCs w:val="22"/>
              </w:rPr>
            </w:pPr>
            <w:r w:rsidRPr="00B6097C">
              <w:rPr>
                <w:sz w:val="22"/>
                <w:szCs w:val="22"/>
              </w:rPr>
              <w:t xml:space="preserve">         232,551,977 </w:t>
            </w:r>
          </w:p>
        </w:tc>
      </w:tr>
      <w:tr w:rsidR="00B6097C" w:rsidRPr="00B6097C" w14:paraId="112D01BC" w14:textId="77777777" w:rsidTr="00B6097C">
        <w:trPr>
          <w:trHeight w:val="276"/>
        </w:trPr>
        <w:tc>
          <w:tcPr>
            <w:tcW w:w="4480" w:type="dxa"/>
            <w:tcBorders>
              <w:top w:val="nil"/>
              <w:left w:val="nil"/>
              <w:bottom w:val="nil"/>
              <w:right w:val="nil"/>
            </w:tcBorders>
            <w:shd w:val="clear" w:color="auto" w:fill="auto"/>
            <w:noWrap/>
            <w:vAlign w:val="bottom"/>
            <w:hideMark/>
          </w:tcPr>
          <w:p w14:paraId="1C413660" w14:textId="77777777" w:rsidR="00B6097C" w:rsidRPr="00B6097C" w:rsidRDefault="00B6097C">
            <w:pPr>
              <w:rPr>
                <w:sz w:val="22"/>
                <w:szCs w:val="22"/>
              </w:rPr>
            </w:pPr>
            <w:r w:rsidRPr="00B6097C">
              <w:rPr>
                <w:sz w:val="22"/>
                <w:szCs w:val="22"/>
              </w:rPr>
              <w:t>Cash in hand and at bank</w:t>
            </w:r>
          </w:p>
        </w:tc>
        <w:tc>
          <w:tcPr>
            <w:tcW w:w="271" w:type="dxa"/>
            <w:tcBorders>
              <w:top w:val="nil"/>
              <w:left w:val="nil"/>
              <w:bottom w:val="nil"/>
              <w:right w:val="nil"/>
            </w:tcBorders>
            <w:shd w:val="clear" w:color="auto" w:fill="auto"/>
            <w:noWrap/>
            <w:vAlign w:val="bottom"/>
            <w:hideMark/>
          </w:tcPr>
          <w:p w14:paraId="0CCFD1BA" w14:textId="77777777" w:rsidR="00B6097C" w:rsidRPr="00B6097C" w:rsidRDefault="00B6097C">
            <w:pPr>
              <w:rPr>
                <w:sz w:val="22"/>
                <w:szCs w:val="22"/>
              </w:rPr>
            </w:pPr>
          </w:p>
        </w:tc>
        <w:tc>
          <w:tcPr>
            <w:tcW w:w="1837" w:type="dxa"/>
            <w:tcBorders>
              <w:top w:val="nil"/>
              <w:left w:val="nil"/>
              <w:bottom w:val="nil"/>
              <w:right w:val="nil"/>
            </w:tcBorders>
            <w:shd w:val="clear" w:color="auto" w:fill="auto"/>
            <w:noWrap/>
            <w:vAlign w:val="bottom"/>
            <w:hideMark/>
          </w:tcPr>
          <w:p w14:paraId="1BAD7FAD" w14:textId="77777777" w:rsidR="00B6097C" w:rsidRPr="00CA0EF0" w:rsidRDefault="00B6097C" w:rsidP="00B6097C">
            <w:pPr>
              <w:jc w:val="right"/>
              <w:rPr>
                <w:b/>
                <w:sz w:val="22"/>
                <w:szCs w:val="22"/>
              </w:rPr>
            </w:pPr>
            <w:r w:rsidRPr="00CA0EF0">
              <w:rPr>
                <w:b/>
                <w:sz w:val="22"/>
                <w:szCs w:val="22"/>
              </w:rPr>
              <w:t xml:space="preserve">            4,157,960 </w:t>
            </w:r>
          </w:p>
        </w:tc>
        <w:tc>
          <w:tcPr>
            <w:tcW w:w="222" w:type="dxa"/>
            <w:tcBorders>
              <w:top w:val="nil"/>
              <w:left w:val="nil"/>
              <w:bottom w:val="nil"/>
              <w:right w:val="nil"/>
            </w:tcBorders>
            <w:shd w:val="clear" w:color="auto" w:fill="auto"/>
            <w:noWrap/>
            <w:vAlign w:val="bottom"/>
            <w:hideMark/>
          </w:tcPr>
          <w:p w14:paraId="6A07BEAD" w14:textId="77777777" w:rsidR="00B6097C" w:rsidRPr="00B6097C" w:rsidRDefault="00B6097C" w:rsidP="00B6097C">
            <w:pPr>
              <w:jc w:val="right"/>
              <w:rPr>
                <w:sz w:val="22"/>
                <w:szCs w:val="22"/>
              </w:rPr>
            </w:pPr>
          </w:p>
        </w:tc>
        <w:tc>
          <w:tcPr>
            <w:tcW w:w="1879" w:type="dxa"/>
            <w:tcBorders>
              <w:top w:val="nil"/>
              <w:left w:val="nil"/>
              <w:bottom w:val="nil"/>
              <w:right w:val="nil"/>
            </w:tcBorders>
            <w:shd w:val="clear" w:color="auto" w:fill="auto"/>
            <w:noWrap/>
            <w:vAlign w:val="bottom"/>
            <w:hideMark/>
          </w:tcPr>
          <w:p w14:paraId="462AE0D8" w14:textId="77777777" w:rsidR="00B6097C" w:rsidRPr="00B6097C" w:rsidRDefault="00B6097C" w:rsidP="00B6097C">
            <w:pPr>
              <w:jc w:val="right"/>
              <w:rPr>
                <w:sz w:val="22"/>
                <w:szCs w:val="22"/>
              </w:rPr>
            </w:pPr>
            <w:r w:rsidRPr="00B6097C">
              <w:rPr>
                <w:sz w:val="22"/>
                <w:szCs w:val="22"/>
              </w:rPr>
              <w:t xml:space="preserve">             5,447,893 </w:t>
            </w:r>
          </w:p>
        </w:tc>
        <w:tc>
          <w:tcPr>
            <w:tcW w:w="222" w:type="dxa"/>
            <w:tcBorders>
              <w:top w:val="nil"/>
              <w:left w:val="nil"/>
              <w:bottom w:val="nil"/>
              <w:right w:val="nil"/>
            </w:tcBorders>
            <w:shd w:val="clear" w:color="auto" w:fill="auto"/>
            <w:noWrap/>
            <w:vAlign w:val="bottom"/>
            <w:hideMark/>
          </w:tcPr>
          <w:p w14:paraId="76008AD1" w14:textId="77777777" w:rsidR="00B6097C" w:rsidRPr="00B6097C" w:rsidRDefault="00B6097C" w:rsidP="00B6097C">
            <w:pPr>
              <w:jc w:val="right"/>
              <w:rPr>
                <w:sz w:val="22"/>
                <w:szCs w:val="22"/>
              </w:rPr>
            </w:pPr>
          </w:p>
        </w:tc>
        <w:tc>
          <w:tcPr>
            <w:tcW w:w="1837" w:type="dxa"/>
            <w:tcBorders>
              <w:top w:val="nil"/>
              <w:left w:val="nil"/>
              <w:bottom w:val="nil"/>
              <w:right w:val="nil"/>
            </w:tcBorders>
            <w:shd w:val="clear" w:color="auto" w:fill="auto"/>
            <w:noWrap/>
            <w:vAlign w:val="bottom"/>
            <w:hideMark/>
          </w:tcPr>
          <w:p w14:paraId="0DDA77A7" w14:textId="77777777" w:rsidR="00B6097C" w:rsidRPr="00B6097C" w:rsidRDefault="00B6097C" w:rsidP="00B6097C">
            <w:pPr>
              <w:jc w:val="right"/>
              <w:rPr>
                <w:sz w:val="22"/>
                <w:szCs w:val="22"/>
              </w:rPr>
            </w:pPr>
            <w:r w:rsidRPr="00B6097C">
              <w:rPr>
                <w:sz w:val="22"/>
                <w:szCs w:val="22"/>
              </w:rPr>
              <w:t xml:space="preserve">             3,259,703 </w:t>
            </w:r>
          </w:p>
        </w:tc>
      </w:tr>
      <w:tr w:rsidR="00B6097C" w:rsidRPr="00B6097C" w14:paraId="5497E5D4" w14:textId="77777777" w:rsidTr="00B6097C">
        <w:trPr>
          <w:trHeight w:val="276"/>
        </w:trPr>
        <w:tc>
          <w:tcPr>
            <w:tcW w:w="4480" w:type="dxa"/>
            <w:tcBorders>
              <w:top w:val="nil"/>
              <w:left w:val="nil"/>
              <w:bottom w:val="nil"/>
              <w:right w:val="nil"/>
            </w:tcBorders>
            <w:shd w:val="clear" w:color="auto" w:fill="auto"/>
            <w:noWrap/>
            <w:vAlign w:val="bottom"/>
            <w:hideMark/>
          </w:tcPr>
          <w:p w14:paraId="06A84864" w14:textId="77777777" w:rsidR="00B6097C" w:rsidRPr="00B6097C" w:rsidRDefault="00B6097C">
            <w:pPr>
              <w:rPr>
                <w:sz w:val="22"/>
                <w:szCs w:val="22"/>
              </w:rPr>
            </w:pPr>
          </w:p>
        </w:tc>
        <w:tc>
          <w:tcPr>
            <w:tcW w:w="271" w:type="dxa"/>
            <w:tcBorders>
              <w:top w:val="nil"/>
              <w:left w:val="nil"/>
              <w:bottom w:val="nil"/>
              <w:right w:val="nil"/>
            </w:tcBorders>
            <w:shd w:val="clear" w:color="auto" w:fill="auto"/>
            <w:noWrap/>
            <w:vAlign w:val="bottom"/>
            <w:hideMark/>
          </w:tcPr>
          <w:p w14:paraId="00EDD58F" w14:textId="77777777" w:rsidR="00B6097C" w:rsidRPr="00B6097C" w:rsidRDefault="00B6097C">
            <w:pPr>
              <w:rPr>
                <w:sz w:val="20"/>
                <w:szCs w:val="20"/>
              </w:rPr>
            </w:pPr>
          </w:p>
        </w:tc>
        <w:tc>
          <w:tcPr>
            <w:tcW w:w="1837" w:type="dxa"/>
            <w:tcBorders>
              <w:top w:val="single" w:sz="4" w:space="0" w:color="auto"/>
              <w:left w:val="nil"/>
              <w:bottom w:val="single" w:sz="4" w:space="0" w:color="auto"/>
              <w:right w:val="nil"/>
            </w:tcBorders>
            <w:shd w:val="clear" w:color="auto" w:fill="auto"/>
            <w:noWrap/>
            <w:vAlign w:val="bottom"/>
            <w:hideMark/>
          </w:tcPr>
          <w:p w14:paraId="3F268F63" w14:textId="77777777" w:rsidR="00B6097C" w:rsidRPr="00CA0EF0" w:rsidRDefault="00B6097C" w:rsidP="00B6097C">
            <w:pPr>
              <w:jc w:val="right"/>
              <w:rPr>
                <w:b/>
                <w:sz w:val="22"/>
                <w:szCs w:val="22"/>
              </w:rPr>
            </w:pPr>
            <w:r w:rsidRPr="00CA0EF0">
              <w:rPr>
                <w:b/>
                <w:sz w:val="22"/>
                <w:szCs w:val="22"/>
              </w:rPr>
              <w:t xml:space="preserve">         377,201,140 </w:t>
            </w:r>
          </w:p>
        </w:tc>
        <w:tc>
          <w:tcPr>
            <w:tcW w:w="222" w:type="dxa"/>
            <w:tcBorders>
              <w:top w:val="nil"/>
              <w:left w:val="nil"/>
              <w:bottom w:val="nil"/>
              <w:right w:val="nil"/>
            </w:tcBorders>
            <w:shd w:val="clear" w:color="auto" w:fill="auto"/>
            <w:noWrap/>
            <w:vAlign w:val="bottom"/>
            <w:hideMark/>
          </w:tcPr>
          <w:p w14:paraId="4557AAE6" w14:textId="77777777" w:rsidR="00B6097C" w:rsidRPr="00B6097C" w:rsidRDefault="00B6097C" w:rsidP="00B6097C">
            <w:pPr>
              <w:jc w:val="right"/>
              <w:rPr>
                <w:sz w:val="22"/>
                <w:szCs w:val="22"/>
              </w:rPr>
            </w:pPr>
          </w:p>
        </w:tc>
        <w:tc>
          <w:tcPr>
            <w:tcW w:w="1879" w:type="dxa"/>
            <w:tcBorders>
              <w:top w:val="single" w:sz="4" w:space="0" w:color="auto"/>
              <w:left w:val="nil"/>
              <w:bottom w:val="single" w:sz="4" w:space="0" w:color="auto"/>
              <w:right w:val="nil"/>
            </w:tcBorders>
            <w:shd w:val="clear" w:color="auto" w:fill="auto"/>
            <w:noWrap/>
            <w:vAlign w:val="bottom"/>
            <w:hideMark/>
          </w:tcPr>
          <w:p w14:paraId="4F440801" w14:textId="77777777" w:rsidR="00B6097C" w:rsidRPr="00B6097C" w:rsidRDefault="00B6097C" w:rsidP="00B6097C">
            <w:pPr>
              <w:jc w:val="right"/>
              <w:rPr>
                <w:sz w:val="22"/>
                <w:szCs w:val="22"/>
              </w:rPr>
            </w:pPr>
            <w:r w:rsidRPr="00B6097C">
              <w:rPr>
                <w:sz w:val="22"/>
                <w:szCs w:val="22"/>
              </w:rPr>
              <w:t xml:space="preserve">         315,947,808 </w:t>
            </w:r>
          </w:p>
        </w:tc>
        <w:tc>
          <w:tcPr>
            <w:tcW w:w="222" w:type="dxa"/>
            <w:tcBorders>
              <w:top w:val="nil"/>
              <w:left w:val="nil"/>
              <w:bottom w:val="nil"/>
              <w:right w:val="nil"/>
            </w:tcBorders>
            <w:shd w:val="clear" w:color="auto" w:fill="auto"/>
            <w:noWrap/>
            <w:vAlign w:val="bottom"/>
            <w:hideMark/>
          </w:tcPr>
          <w:p w14:paraId="7FF3EF04" w14:textId="77777777" w:rsidR="00B6097C" w:rsidRPr="00B6097C" w:rsidRDefault="00B6097C" w:rsidP="00B6097C">
            <w:pPr>
              <w:jc w:val="right"/>
              <w:rPr>
                <w:sz w:val="22"/>
                <w:szCs w:val="22"/>
              </w:rPr>
            </w:pPr>
          </w:p>
        </w:tc>
        <w:tc>
          <w:tcPr>
            <w:tcW w:w="1837" w:type="dxa"/>
            <w:tcBorders>
              <w:top w:val="single" w:sz="4" w:space="0" w:color="auto"/>
              <w:left w:val="nil"/>
              <w:bottom w:val="single" w:sz="4" w:space="0" w:color="auto"/>
              <w:right w:val="nil"/>
            </w:tcBorders>
            <w:shd w:val="clear" w:color="auto" w:fill="auto"/>
            <w:noWrap/>
            <w:vAlign w:val="bottom"/>
            <w:hideMark/>
          </w:tcPr>
          <w:p w14:paraId="4C2578CB" w14:textId="77777777" w:rsidR="00B6097C" w:rsidRPr="00B6097C" w:rsidRDefault="00B6097C" w:rsidP="00B6097C">
            <w:pPr>
              <w:jc w:val="right"/>
              <w:rPr>
                <w:sz w:val="22"/>
                <w:szCs w:val="22"/>
              </w:rPr>
            </w:pPr>
            <w:r w:rsidRPr="00B6097C">
              <w:rPr>
                <w:sz w:val="22"/>
                <w:szCs w:val="22"/>
              </w:rPr>
              <w:t xml:space="preserve">         282,027,790 </w:t>
            </w:r>
          </w:p>
        </w:tc>
      </w:tr>
      <w:tr w:rsidR="00B6097C" w:rsidRPr="00B6097C" w14:paraId="6418B2C6" w14:textId="77777777" w:rsidTr="00B6097C">
        <w:trPr>
          <w:trHeight w:val="195"/>
        </w:trPr>
        <w:tc>
          <w:tcPr>
            <w:tcW w:w="4480" w:type="dxa"/>
            <w:tcBorders>
              <w:top w:val="nil"/>
              <w:left w:val="nil"/>
              <w:bottom w:val="nil"/>
              <w:right w:val="nil"/>
            </w:tcBorders>
            <w:shd w:val="clear" w:color="auto" w:fill="auto"/>
            <w:noWrap/>
            <w:vAlign w:val="bottom"/>
            <w:hideMark/>
          </w:tcPr>
          <w:p w14:paraId="6258C6F0" w14:textId="77777777" w:rsidR="00B6097C" w:rsidRPr="00B6097C" w:rsidRDefault="00B6097C">
            <w:pPr>
              <w:rPr>
                <w:sz w:val="22"/>
                <w:szCs w:val="22"/>
              </w:rPr>
            </w:pPr>
          </w:p>
        </w:tc>
        <w:tc>
          <w:tcPr>
            <w:tcW w:w="271" w:type="dxa"/>
            <w:tcBorders>
              <w:top w:val="nil"/>
              <w:left w:val="nil"/>
              <w:bottom w:val="nil"/>
              <w:right w:val="nil"/>
            </w:tcBorders>
            <w:shd w:val="clear" w:color="auto" w:fill="auto"/>
            <w:noWrap/>
            <w:vAlign w:val="bottom"/>
            <w:hideMark/>
          </w:tcPr>
          <w:p w14:paraId="02D4C5A0" w14:textId="77777777" w:rsidR="00B6097C" w:rsidRPr="00B6097C" w:rsidRDefault="00B6097C">
            <w:pPr>
              <w:rPr>
                <w:sz w:val="20"/>
                <w:szCs w:val="20"/>
              </w:rPr>
            </w:pPr>
          </w:p>
        </w:tc>
        <w:tc>
          <w:tcPr>
            <w:tcW w:w="1837" w:type="dxa"/>
            <w:tcBorders>
              <w:top w:val="nil"/>
              <w:left w:val="nil"/>
              <w:bottom w:val="nil"/>
              <w:right w:val="nil"/>
            </w:tcBorders>
            <w:shd w:val="clear" w:color="auto" w:fill="auto"/>
            <w:noWrap/>
            <w:vAlign w:val="bottom"/>
            <w:hideMark/>
          </w:tcPr>
          <w:p w14:paraId="37AE35D6" w14:textId="77777777" w:rsidR="00B6097C" w:rsidRPr="00CA0EF0" w:rsidRDefault="00B6097C" w:rsidP="00B6097C">
            <w:pPr>
              <w:jc w:val="right"/>
              <w:rPr>
                <w:b/>
                <w:sz w:val="20"/>
                <w:szCs w:val="20"/>
              </w:rPr>
            </w:pPr>
          </w:p>
        </w:tc>
        <w:tc>
          <w:tcPr>
            <w:tcW w:w="222" w:type="dxa"/>
            <w:tcBorders>
              <w:top w:val="nil"/>
              <w:left w:val="nil"/>
              <w:bottom w:val="nil"/>
              <w:right w:val="nil"/>
            </w:tcBorders>
            <w:shd w:val="clear" w:color="auto" w:fill="auto"/>
            <w:noWrap/>
            <w:vAlign w:val="bottom"/>
            <w:hideMark/>
          </w:tcPr>
          <w:p w14:paraId="31541AC0" w14:textId="77777777" w:rsidR="00B6097C" w:rsidRPr="00B6097C" w:rsidRDefault="00B6097C" w:rsidP="00B6097C">
            <w:pPr>
              <w:jc w:val="right"/>
              <w:rPr>
                <w:sz w:val="20"/>
                <w:szCs w:val="20"/>
              </w:rPr>
            </w:pPr>
          </w:p>
        </w:tc>
        <w:tc>
          <w:tcPr>
            <w:tcW w:w="1879" w:type="dxa"/>
            <w:tcBorders>
              <w:top w:val="nil"/>
              <w:left w:val="nil"/>
              <w:bottom w:val="nil"/>
              <w:right w:val="nil"/>
            </w:tcBorders>
            <w:shd w:val="clear" w:color="auto" w:fill="auto"/>
            <w:noWrap/>
            <w:vAlign w:val="bottom"/>
            <w:hideMark/>
          </w:tcPr>
          <w:p w14:paraId="02931796" w14:textId="77777777" w:rsidR="00B6097C" w:rsidRPr="00B6097C" w:rsidRDefault="00B6097C" w:rsidP="00B6097C">
            <w:pPr>
              <w:jc w:val="right"/>
              <w:rPr>
                <w:sz w:val="20"/>
                <w:szCs w:val="20"/>
              </w:rPr>
            </w:pPr>
          </w:p>
        </w:tc>
        <w:tc>
          <w:tcPr>
            <w:tcW w:w="222" w:type="dxa"/>
            <w:tcBorders>
              <w:top w:val="nil"/>
              <w:left w:val="nil"/>
              <w:bottom w:val="nil"/>
              <w:right w:val="nil"/>
            </w:tcBorders>
            <w:shd w:val="clear" w:color="auto" w:fill="auto"/>
            <w:noWrap/>
            <w:vAlign w:val="bottom"/>
            <w:hideMark/>
          </w:tcPr>
          <w:p w14:paraId="5FFC952E" w14:textId="77777777" w:rsidR="00B6097C" w:rsidRPr="00B6097C" w:rsidRDefault="00B6097C" w:rsidP="00B6097C">
            <w:pPr>
              <w:jc w:val="right"/>
              <w:rPr>
                <w:sz w:val="20"/>
                <w:szCs w:val="20"/>
              </w:rPr>
            </w:pPr>
          </w:p>
        </w:tc>
        <w:tc>
          <w:tcPr>
            <w:tcW w:w="1837" w:type="dxa"/>
            <w:tcBorders>
              <w:top w:val="nil"/>
              <w:left w:val="nil"/>
              <w:bottom w:val="nil"/>
              <w:right w:val="nil"/>
            </w:tcBorders>
            <w:shd w:val="clear" w:color="auto" w:fill="auto"/>
            <w:noWrap/>
            <w:vAlign w:val="bottom"/>
            <w:hideMark/>
          </w:tcPr>
          <w:p w14:paraId="77F3EEAF" w14:textId="77777777" w:rsidR="00B6097C" w:rsidRPr="00B6097C" w:rsidRDefault="00B6097C" w:rsidP="00B6097C">
            <w:pPr>
              <w:jc w:val="right"/>
              <w:rPr>
                <w:sz w:val="20"/>
                <w:szCs w:val="20"/>
              </w:rPr>
            </w:pPr>
          </w:p>
        </w:tc>
      </w:tr>
      <w:tr w:rsidR="00B6097C" w:rsidRPr="00B6097C" w14:paraId="04A3DBE1" w14:textId="77777777" w:rsidTr="00B6097C">
        <w:trPr>
          <w:trHeight w:val="288"/>
        </w:trPr>
        <w:tc>
          <w:tcPr>
            <w:tcW w:w="4480" w:type="dxa"/>
            <w:tcBorders>
              <w:top w:val="nil"/>
              <w:left w:val="nil"/>
              <w:bottom w:val="nil"/>
              <w:right w:val="nil"/>
            </w:tcBorders>
            <w:shd w:val="clear" w:color="auto" w:fill="auto"/>
            <w:noWrap/>
            <w:vAlign w:val="bottom"/>
            <w:hideMark/>
          </w:tcPr>
          <w:p w14:paraId="228F31DE" w14:textId="77777777" w:rsidR="00B6097C" w:rsidRPr="00B6097C" w:rsidRDefault="00B6097C">
            <w:pPr>
              <w:rPr>
                <w:b/>
                <w:bCs/>
                <w:sz w:val="22"/>
                <w:szCs w:val="22"/>
              </w:rPr>
            </w:pPr>
            <w:r w:rsidRPr="00B6097C">
              <w:rPr>
                <w:b/>
                <w:bCs/>
                <w:sz w:val="22"/>
                <w:szCs w:val="22"/>
              </w:rPr>
              <w:t>Total assets</w:t>
            </w:r>
          </w:p>
        </w:tc>
        <w:tc>
          <w:tcPr>
            <w:tcW w:w="271" w:type="dxa"/>
            <w:tcBorders>
              <w:top w:val="nil"/>
              <w:left w:val="nil"/>
              <w:bottom w:val="nil"/>
              <w:right w:val="nil"/>
            </w:tcBorders>
            <w:shd w:val="clear" w:color="auto" w:fill="auto"/>
            <w:noWrap/>
            <w:vAlign w:val="bottom"/>
            <w:hideMark/>
          </w:tcPr>
          <w:p w14:paraId="6A78E69D" w14:textId="77777777" w:rsidR="00B6097C" w:rsidRPr="00B6097C" w:rsidRDefault="00B6097C">
            <w:pPr>
              <w:rPr>
                <w:b/>
                <w:bCs/>
                <w:sz w:val="22"/>
                <w:szCs w:val="22"/>
              </w:rPr>
            </w:pPr>
          </w:p>
        </w:tc>
        <w:tc>
          <w:tcPr>
            <w:tcW w:w="1837" w:type="dxa"/>
            <w:tcBorders>
              <w:top w:val="nil"/>
              <w:left w:val="nil"/>
              <w:bottom w:val="double" w:sz="6" w:space="0" w:color="auto"/>
              <w:right w:val="nil"/>
            </w:tcBorders>
            <w:shd w:val="clear" w:color="auto" w:fill="auto"/>
            <w:noWrap/>
            <w:vAlign w:val="bottom"/>
            <w:hideMark/>
          </w:tcPr>
          <w:p w14:paraId="3B34147D" w14:textId="77777777" w:rsidR="00B6097C" w:rsidRPr="00CA0EF0" w:rsidRDefault="00B6097C" w:rsidP="00B6097C">
            <w:pPr>
              <w:jc w:val="right"/>
              <w:rPr>
                <w:b/>
                <w:sz w:val="22"/>
                <w:szCs w:val="22"/>
              </w:rPr>
            </w:pPr>
            <w:r w:rsidRPr="00CA0EF0">
              <w:rPr>
                <w:b/>
                <w:sz w:val="22"/>
                <w:szCs w:val="22"/>
              </w:rPr>
              <w:t xml:space="preserve">      1,917,818,518 </w:t>
            </w:r>
          </w:p>
        </w:tc>
        <w:tc>
          <w:tcPr>
            <w:tcW w:w="222" w:type="dxa"/>
            <w:tcBorders>
              <w:top w:val="nil"/>
              <w:left w:val="nil"/>
              <w:bottom w:val="nil"/>
              <w:right w:val="nil"/>
            </w:tcBorders>
            <w:shd w:val="clear" w:color="auto" w:fill="auto"/>
            <w:noWrap/>
            <w:vAlign w:val="bottom"/>
            <w:hideMark/>
          </w:tcPr>
          <w:p w14:paraId="5802D820" w14:textId="77777777" w:rsidR="00B6097C" w:rsidRPr="00B6097C" w:rsidRDefault="00B6097C" w:rsidP="00B6097C">
            <w:pPr>
              <w:jc w:val="right"/>
              <w:rPr>
                <w:sz w:val="22"/>
                <w:szCs w:val="22"/>
              </w:rPr>
            </w:pPr>
          </w:p>
        </w:tc>
        <w:tc>
          <w:tcPr>
            <w:tcW w:w="1879" w:type="dxa"/>
            <w:tcBorders>
              <w:top w:val="nil"/>
              <w:left w:val="nil"/>
              <w:bottom w:val="double" w:sz="6" w:space="0" w:color="auto"/>
              <w:right w:val="nil"/>
            </w:tcBorders>
            <w:shd w:val="clear" w:color="auto" w:fill="auto"/>
            <w:noWrap/>
            <w:vAlign w:val="bottom"/>
            <w:hideMark/>
          </w:tcPr>
          <w:p w14:paraId="002A1FDE" w14:textId="77777777" w:rsidR="00B6097C" w:rsidRPr="00B6097C" w:rsidRDefault="00B6097C" w:rsidP="00B6097C">
            <w:pPr>
              <w:jc w:val="right"/>
              <w:rPr>
                <w:sz w:val="22"/>
                <w:szCs w:val="22"/>
              </w:rPr>
            </w:pPr>
            <w:r w:rsidRPr="00B6097C">
              <w:rPr>
                <w:sz w:val="22"/>
                <w:szCs w:val="22"/>
              </w:rPr>
              <w:t xml:space="preserve">      1,864,746,897 </w:t>
            </w:r>
          </w:p>
        </w:tc>
        <w:tc>
          <w:tcPr>
            <w:tcW w:w="222" w:type="dxa"/>
            <w:tcBorders>
              <w:top w:val="nil"/>
              <w:left w:val="nil"/>
              <w:bottom w:val="nil"/>
              <w:right w:val="nil"/>
            </w:tcBorders>
            <w:shd w:val="clear" w:color="auto" w:fill="auto"/>
            <w:noWrap/>
            <w:vAlign w:val="bottom"/>
            <w:hideMark/>
          </w:tcPr>
          <w:p w14:paraId="6B152BC3" w14:textId="77777777" w:rsidR="00B6097C" w:rsidRPr="00B6097C" w:rsidRDefault="00B6097C" w:rsidP="00B6097C">
            <w:pPr>
              <w:jc w:val="right"/>
              <w:rPr>
                <w:sz w:val="22"/>
                <w:szCs w:val="22"/>
              </w:rPr>
            </w:pPr>
          </w:p>
        </w:tc>
        <w:tc>
          <w:tcPr>
            <w:tcW w:w="1837" w:type="dxa"/>
            <w:tcBorders>
              <w:top w:val="nil"/>
              <w:left w:val="nil"/>
              <w:bottom w:val="double" w:sz="6" w:space="0" w:color="auto"/>
              <w:right w:val="nil"/>
            </w:tcBorders>
            <w:shd w:val="clear" w:color="auto" w:fill="auto"/>
            <w:noWrap/>
            <w:vAlign w:val="bottom"/>
            <w:hideMark/>
          </w:tcPr>
          <w:p w14:paraId="263CC6D0" w14:textId="77777777" w:rsidR="00B6097C" w:rsidRPr="00B6097C" w:rsidRDefault="00B6097C" w:rsidP="00B6097C">
            <w:pPr>
              <w:jc w:val="right"/>
              <w:rPr>
                <w:sz w:val="22"/>
                <w:szCs w:val="22"/>
              </w:rPr>
            </w:pPr>
            <w:r w:rsidRPr="00B6097C">
              <w:rPr>
                <w:sz w:val="22"/>
                <w:szCs w:val="22"/>
              </w:rPr>
              <w:t xml:space="preserve">      1,838,334,114 </w:t>
            </w:r>
          </w:p>
        </w:tc>
      </w:tr>
      <w:tr w:rsidR="00B6097C" w:rsidRPr="00B6097C" w14:paraId="6462E3AE" w14:textId="77777777" w:rsidTr="00B6097C">
        <w:trPr>
          <w:trHeight w:val="210"/>
        </w:trPr>
        <w:tc>
          <w:tcPr>
            <w:tcW w:w="4480" w:type="dxa"/>
            <w:tcBorders>
              <w:top w:val="nil"/>
              <w:left w:val="nil"/>
              <w:bottom w:val="nil"/>
              <w:right w:val="nil"/>
            </w:tcBorders>
            <w:shd w:val="clear" w:color="auto" w:fill="auto"/>
            <w:noWrap/>
            <w:vAlign w:val="bottom"/>
            <w:hideMark/>
          </w:tcPr>
          <w:p w14:paraId="1D36F0B3" w14:textId="77777777" w:rsidR="00B6097C" w:rsidRPr="00B6097C" w:rsidRDefault="00B6097C">
            <w:pPr>
              <w:rPr>
                <w:sz w:val="22"/>
                <w:szCs w:val="22"/>
              </w:rPr>
            </w:pPr>
          </w:p>
        </w:tc>
        <w:tc>
          <w:tcPr>
            <w:tcW w:w="271" w:type="dxa"/>
            <w:tcBorders>
              <w:top w:val="nil"/>
              <w:left w:val="nil"/>
              <w:bottom w:val="nil"/>
              <w:right w:val="nil"/>
            </w:tcBorders>
            <w:shd w:val="clear" w:color="auto" w:fill="auto"/>
            <w:noWrap/>
            <w:vAlign w:val="bottom"/>
            <w:hideMark/>
          </w:tcPr>
          <w:p w14:paraId="5FBCD213" w14:textId="77777777" w:rsidR="00B6097C" w:rsidRPr="00B6097C" w:rsidRDefault="00B6097C">
            <w:pPr>
              <w:rPr>
                <w:sz w:val="20"/>
                <w:szCs w:val="20"/>
              </w:rPr>
            </w:pPr>
          </w:p>
        </w:tc>
        <w:tc>
          <w:tcPr>
            <w:tcW w:w="1837" w:type="dxa"/>
            <w:tcBorders>
              <w:top w:val="nil"/>
              <w:left w:val="nil"/>
              <w:bottom w:val="nil"/>
              <w:right w:val="nil"/>
            </w:tcBorders>
            <w:shd w:val="clear" w:color="auto" w:fill="auto"/>
            <w:noWrap/>
            <w:vAlign w:val="bottom"/>
            <w:hideMark/>
          </w:tcPr>
          <w:p w14:paraId="69D414F1" w14:textId="77777777" w:rsidR="00B6097C" w:rsidRPr="00CA0EF0" w:rsidRDefault="00B6097C" w:rsidP="00B6097C">
            <w:pPr>
              <w:jc w:val="right"/>
              <w:rPr>
                <w:b/>
                <w:sz w:val="20"/>
                <w:szCs w:val="20"/>
              </w:rPr>
            </w:pPr>
          </w:p>
        </w:tc>
        <w:tc>
          <w:tcPr>
            <w:tcW w:w="222" w:type="dxa"/>
            <w:tcBorders>
              <w:top w:val="nil"/>
              <w:left w:val="nil"/>
              <w:bottom w:val="nil"/>
              <w:right w:val="nil"/>
            </w:tcBorders>
            <w:shd w:val="clear" w:color="auto" w:fill="auto"/>
            <w:noWrap/>
            <w:vAlign w:val="bottom"/>
            <w:hideMark/>
          </w:tcPr>
          <w:p w14:paraId="08344CED" w14:textId="77777777" w:rsidR="00B6097C" w:rsidRPr="00B6097C" w:rsidRDefault="00B6097C" w:rsidP="00B6097C">
            <w:pPr>
              <w:jc w:val="right"/>
              <w:rPr>
                <w:sz w:val="20"/>
                <w:szCs w:val="20"/>
              </w:rPr>
            </w:pPr>
          </w:p>
        </w:tc>
        <w:tc>
          <w:tcPr>
            <w:tcW w:w="1879" w:type="dxa"/>
            <w:tcBorders>
              <w:top w:val="nil"/>
              <w:left w:val="nil"/>
              <w:bottom w:val="nil"/>
              <w:right w:val="nil"/>
            </w:tcBorders>
            <w:shd w:val="clear" w:color="auto" w:fill="auto"/>
            <w:noWrap/>
            <w:vAlign w:val="bottom"/>
            <w:hideMark/>
          </w:tcPr>
          <w:p w14:paraId="5977DEBD" w14:textId="77777777" w:rsidR="00B6097C" w:rsidRPr="00B6097C" w:rsidRDefault="00B6097C" w:rsidP="00B6097C">
            <w:pPr>
              <w:jc w:val="right"/>
              <w:rPr>
                <w:sz w:val="20"/>
                <w:szCs w:val="20"/>
              </w:rPr>
            </w:pPr>
          </w:p>
        </w:tc>
        <w:tc>
          <w:tcPr>
            <w:tcW w:w="222" w:type="dxa"/>
            <w:tcBorders>
              <w:top w:val="nil"/>
              <w:left w:val="nil"/>
              <w:bottom w:val="nil"/>
              <w:right w:val="nil"/>
            </w:tcBorders>
            <w:shd w:val="clear" w:color="auto" w:fill="auto"/>
            <w:noWrap/>
            <w:vAlign w:val="bottom"/>
            <w:hideMark/>
          </w:tcPr>
          <w:p w14:paraId="66A8CCCD" w14:textId="77777777" w:rsidR="00B6097C" w:rsidRPr="00B6097C" w:rsidRDefault="00B6097C" w:rsidP="00B6097C">
            <w:pPr>
              <w:jc w:val="right"/>
              <w:rPr>
                <w:sz w:val="20"/>
                <w:szCs w:val="20"/>
              </w:rPr>
            </w:pPr>
          </w:p>
        </w:tc>
        <w:tc>
          <w:tcPr>
            <w:tcW w:w="1837" w:type="dxa"/>
            <w:tcBorders>
              <w:top w:val="nil"/>
              <w:left w:val="nil"/>
              <w:bottom w:val="nil"/>
              <w:right w:val="nil"/>
            </w:tcBorders>
            <w:shd w:val="clear" w:color="auto" w:fill="auto"/>
            <w:noWrap/>
            <w:vAlign w:val="bottom"/>
            <w:hideMark/>
          </w:tcPr>
          <w:p w14:paraId="74C5D3FF" w14:textId="77777777" w:rsidR="00B6097C" w:rsidRPr="00B6097C" w:rsidRDefault="00B6097C" w:rsidP="00B6097C">
            <w:pPr>
              <w:jc w:val="right"/>
              <w:rPr>
                <w:sz w:val="20"/>
                <w:szCs w:val="20"/>
              </w:rPr>
            </w:pPr>
          </w:p>
        </w:tc>
      </w:tr>
      <w:tr w:rsidR="00B6097C" w:rsidRPr="00B6097C" w14:paraId="62233929" w14:textId="77777777" w:rsidTr="00B6097C">
        <w:trPr>
          <w:trHeight w:val="276"/>
        </w:trPr>
        <w:tc>
          <w:tcPr>
            <w:tcW w:w="4480" w:type="dxa"/>
            <w:tcBorders>
              <w:top w:val="nil"/>
              <w:left w:val="nil"/>
              <w:bottom w:val="nil"/>
              <w:right w:val="nil"/>
            </w:tcBorders>
            <w:shd w:val="clear" w:color="auto" w:fill="auto"/>
            <w:noWrap/>
            <w:vAlign w:val="bottom"/>
            <w:hideMark/>
          </w:tcPr>
          <w:p w14:paraId="40C588C4" w14:textId="77777777" w:rsidR="00B6097C" w:rsidRPr="00B6097C" w:rsidRDefault="00B6097C">
            <w:pPr>
              <w:rPr>
                <w:b/>
                <w:bCs/>
                <w:sz w:val="22"/>
                <w:szCs w:val="22"/>
              </w:rPr>
            </w:pPr>
            <w:r w:rsidRPr="00B6097C">
              <w:rPr>
                <w:b/>
                <w:bCs/>
                <w:sz w:val="22"/>
                <w:szCs w:val="22"/>
              </w:rPr>
              <w:t>EQUITY AND LIABILITIES</w:t>
            </w:r>
          </w:p>
        </w:tc>
        <w:tc>
          <w:tcPr>
            <w:tcW w:w="271" w:type="dxa"/>
            <w:tcBorders>
              <w:top w:val="nil"/>
              <w:left w:val="nil"/>
              <w:bottom w:val="nil"/>
              <w:right w:val="nil"/>
            </w:tcBorders>
            <w:shd w:val="clear" w:color="auto" w:fill="auto"/>
            <w:noWrap/>
            <w:vAlign w:val="bottom"/>
            <w:hideMark/>
          </w:tcPr>
          <w:p w14:paraId="751C9906" w14:textId="77777777" w:rsidR="00B6097C" w:rsidRPr="00B6097C" w:rsidRDefault="00B6097C">
            <w:pPr>
              <w:rPr>
                <w:b/>
                <w:bCs/>
                <w:sz w:val="22"/>
                <w:szCs w:val="22"/>
              </w:rPr>
            </w:pPr>
          </w:p>
        </w:tc>
        <w:tc>
          <w:tcPr>
            <w:tcW w:w="1837" w:type="dxa"/>
            <w:tcBorders>
              <w:top w:val="nil"/>
              <w:left w:val="nil"/>
              <w:bottom w:val="nil"/>
              <w:right w:val="nil"/>
            </w:tcBorders>
            <w:shd w:val="clear" w:color="auto" w:fill="auto"/>
            <w:noWrap/>
            <w:vAlign w:val="bottom"/>
            <w:hideMark/>
          </w:tcPr>
          <w:p w14:paraId="65276281" w14:textId="77777777" w:rsidR="00B6097C" w:rsidRPr="00CA0EF0" w:rsidRDefault="00B6097C" w:rsidP="00B6097C">
            <w:pPr>
              <w:jc w:val="right"/>
              <w:rPr>
                <w:b/>
                <w:sz w:val="20"/>
                <w:szCs w:val="20"/>
              </w:rPr>
            </w:pPr>
          </w:p>
        </w:tc>
        <w:tc>
          <w:tcPr>
            <w:tcW w:w="222" w:type="dxa"/>
            <w:tcBorders>
              <w:top w:val="nil"/>
              <w:left w:val="nil"/>
              <w:bottom w:val="nil"/>
              <w:right w:val="nil"/>
            </w:tcBorders>
            <w:shd w:val="clear" w:color="auto" w:fill="auto"/>
            <w:noWrap/>
            <w:vAlign w:val="bottom"/>
            <w:hideMark/>
          </w:tcPr>
          <w:p w14:paraId="32FADB49" w14:textId="77777777" w:rsidR="00B6097C" w:rsidRPr="00B6097C" w:rsidRDefault="00B6097C" w:rsidP="00B6097C">
            <w:pPr>
              <w:jc w:val="right"/>
              <w:rPr>
                <w:sz w:val="20"/>
                <w:szCs w:val="20"/>
              </w:rPr>
            </w:pPr>
          </w:p>
        </w:tc>
        <w:tc>
          <w:tcPr>
            <w:tcW w:w="1879" w:type="dxa"/>
            <w:tcBorders>
              <w:top w:val="nil"/>
              <w:left w:val="nil"/>
              <w:bottom w:val="nil"/>
              <w:right w:val="nil"/>
            </w:tcBorders>
            <w:shd w:val="clear" w:color="auto" w:fill="auto"/>
            <w:noWrap/>
            <w:vAlign w:val="bottom"/>
            <w:hideMark/>
          </w:tcPr>
          <w:p w14:paraId="5CBB52FD" w14:textId="77777777" w:rsidR="00B6097C" w:rsidRPr="00B6097C" w:rsidRDefault="00B6097C" w:rsidP="00B6097C">
            <w:pPr>
              <w:jc w:val="right"/>
              <w:rPr>
                <w:sz w:val="20"/>
                <w:szCs w:val="20"/>
              </w:rPr>
            </w:pPr>
          </w:p>
        </w:tc>
        <w:tc>
          <w:tcPr>
            <w:tcW w:w="222" w:type="dxa"/>
            <w:tcBorders>
              <w:top w:val="nil"/>
              <w:left w:val="nil"/>
              <w:bottom w:val="nil"/>
              <w:right w:val="nil"/>
            </w:tcBorders>
            <w:shd w:val="clear" w:color="auto" w:fill="auto"/>
            <w:noWrap/>
            <w:vAlign w:val="bottom"/>
            <w:hideMark/>
          </w:tcPr>
          <w:p w14:paraId="196B9B17" w14:textId="77777777" w:rsidR="00B6097C" w:rsidRPr="00B6097C" w:rsidRDefault="00B6097C" w:rsidP="00B6097C">
            <w:pPr>
              <w:jc w:val="right"/>
              <w:rPr>
                <w:sz w:val="20"/>
                <w:szCs w:val="20"/>
              </w:rPr>
            </w:pPr>
          </w:p>
        </w:tc>
        <w:tc>
          <w:tcPr>
            <w:tcW w:w="1837" w:type="dxa"/>
            <w:tcBorders>
              <w:top w:val="nil"/>
              <w:left w:val="nil"/>
              <w:bottom w:val="nil"/>
              <w:right w:val="nil"/>
            </w:tcBorders>
            <w:shd w:val="clear" w:color="auto" w:fill="auto"/>
            <w:noWrap/>
            <w:vAlign w:val="bottom"/>
            <w:hideMark/>
          </w:tcPr>
          <w:p w14:paraId="50297967" w14:textId="77777777" w:rsidR="00B6097C" w:rsidRPr="00B6097C" w:rsidRDefault="00B6097C" w:rsidP="00B6097C">
            <w:pPr>
              <w:jc w:val="right"/>
              <w:rPr>
                <w:sz w:val="20"/>
                <w:szCs w:val="20"/>
              </w:rPr>
            </w:pPr>
          </w:p>
        </w:tc>
      </w:tr>
      <w:tr w:rsidR="00B6097C" w:rsidRPr="00B6097C" w14:paraId="5567D496" w14:textId="77777777" w:rsidTr="00B6097C">
        <w:trPr>
          <w:trHeight w:val="276"/>
        </w:trPr>
        <w:tc>
          <w:tcPr>
            <w:tcW w:w="4480" w:type="dxa"/>
            <w:tcBorders>
              <w:top w:val="nil"/>
              <w:left w:val="nil"/>
              <w:bottom w:val="nil"/>
              <w:right w:val="nil"/>
            </w:tcBorders>
            <w:shd w:val="clear" w:color="auto" w:fill="auto"/>
            <w:noWrap/>
            <w:vAlign w:val="bottom"/>
            <w:hideMark/>
          </w:tcPr>
          <w:p w14:paraId="7C54C470" w14:textId="77777777" w:rsidR="00B6097C" w:rsidRPr="00B6097C" w:rsidRDefault="00B6097C">
            <w:pPr>
              <w:rPr>
                <w:b/>
                <w:bCs/>
                <w:sz w:val="22"/>
                <w:szCs w:val="22"/>
              </w:rPr>
            </w:pPr>
            <w:r w:rsidRPr="00B6097C">
              <w:rPr>
                <w:b/>
                <w:bCs/>
                <w:sz w:val="22"/>
                <w:szCs w:val="22"/>
              </w:rPr>
              <w:t>Capital and reserves</w:t>
            </w:r>
          </w:p>
        </w:tc>
        <w:tc>
          <w:tcPr>
            <w:tcW w:w="271" w:type="dxa"/>
            <w:tcBorders>
              <w:top w:val="nil"/>
              <w:left w:val="nil"/>
              <w:bottom w:val="nil"/>
              <w:right w:val="nil"/>
            </w:tcBorders>
            <w:shd w:val="clear" w:color="auto" w:fill="auto"/>
            <w:noWrap/>
            <w:vAlign w:val="bottom"/>
            <w:hideMark/>
          </w:tcPr>
          <w:p w14:paraId="5B010821" w14:textId="77777777" w:rsidR="00B6097C" w:rsidRPr="00B6097C" w:rsidRDefault="00B6097C">
            <w:pPr>
              <w:rPr>
                <w:b/>
                <w:bCs/>
                <w:sz w:val="22"/>
                <w:szCs w:val="22"/>
              </w:rPr>
            </w:pPr>
          </w:p>
        </w:tc>
        <w:tc>
          <w:tcPr>
            <w:tcW w:w="1837" w:type="dxa"/>
            <w:tcBorders>
              <w:top w:val="nil"/>
              <w:left w:val="nil"/>
              <w:bottom w:val="nil"/>
              <w:right w:val="nil"/>
            </w:tcBorders>
            <w:shd w:val="clear" w:color="auto" w:fill="auto"/>
            <w:noWrap/>
            <w:vAlign w:val="bottom"/>
            <w:hideMark/>
          </w:tcPr>
          <w:p w14:paraId="51A1B52D" w14:textId="77777777" w:rsidR="00B6097C" w:rsidRPr="00CA0EF0" w:rsidRDefault="00B6097C" w:rsidP="00B6097C">
            <w:pPr>
              <w:jc w:val="right"/>
              <w:rPr>
                <w:b/>
                <w:sz w:val="20"/>
                <w:szCs w:val="20"/>
              </w:rPr>
            </w:pPr>
          </w:p>
        </w:tc>
        <w:tc>
          <w:tcPr>
            <w:tcW w:w="222" w:type="dxa"/>
            <w:tcBorders>
              <w:top w:val="nil"/>
              <w:left w:val="nil"/>
              <w:bottom w:val="nil"/>
              <w:right w:val="nil"/>
            </w:tcBorders>
            <w:shd w:val="clear" w:color="auto" w:fill="auto"/>
            <w:noWrap/>
            <w:vAlign w:val="bottom"/>
            <w:hideMark/>
          </w:tcPr>
          <w:p w14:paraId="43B05B5C" w14:textId="77777777" w:rsidR="00B6097C" w:rsidRPr="00B6097C" w:rsidRDefault="00B6097C" w:rsidP="00B6097C">
            <w:pPr>
              <w:jc w:val="right"/>
              <w:rPr>
                <w:sz w:val="20"/>
                <w:szCs w:val="20"/>
              </w:rPr>
            </w:pPr>
          </w:p>
        </w:tc>
        <w:tc>
          <w:tcPr>
            <w:tcW w:w="1879" w:type="dxa"/>
            <w:tcBorders>
              <w:top w:val="nil"/>
              <w:left w:val="nil"/>
              <w:bottom w:val="nil"/>
              <w:right w:val="nil"/>
            </w:tcBorders>
            <w:shd w:val="clear" w:color="auto" w:fill="auto"/>
            <w:noWrap/>
            <w:vAlign w:val="bottom"/>
            <w:hideMark/>
          </w:tcPr>
          <w:p w14:paraId="5FADB45B" w14:textId="77777777" w:rsidR="00B6097C" w:rsidRPr="00B6097C" w:rsidRDefault="00B6097C" w:rsidP="00B6097C">
            <w:pPr>
              <w:jc w:val="right"/>
              <w:rPr>
                <w:sz w:val="20"/>
                <w:szCs w:val="20"/>
              </w:rPr>
            </w:pPr>
          </w:p>
        </w:tc>
        <w:tc>
          <w:tcPr>
            <w:tcW w:w="222" w:type="dxa"/>
            <w:tcBorders>
              <w:top w:val="nil"/>
              <w:left w:val="nil"/>
              <w:bottom w:val="nil"/>
              <w:right w:val="nil"/>
            </w:tcBorders>
            <w:shd w:val="clear" w:color="auto" w:fill="auto"/>
            <w:noWrap/>
            <w:vAlign w:val="bottom"/>
            <w:hideMark/>
          </w:tcPr>
          <w:p w14:paraId="25ED0264" w14:textId="77777777" w:rsidR="00B6097C" w:rsidRPr="00B6097C" w:rsidRDefault="00B6097C" w:rsidP="00B6097C">
            <w:pPr>
              <w:jc w:val="right"/>
              <w:rPr>
                <w:sz w:val="20"/>
                <w:szCs w:val="20"/>
              </w:rPr>
            </w:pPr>
          </w:p>
        </w:tc>
        <w:tc>
          <w:tcPr>
            <w:tcW w:w="1837" w:type="dxa"/>
            <w:tcBorders>
              <w:top w:val="nil"/>
              <w:left w:val="nil"/>
              <w:bottom w:val="nil"/>
              <w:right w:val="nil"/>
            </w:tcBorders>
            <w:shd w:val="clear" w:color="auto" w:fill="auto"/>
            <w:noWrap/>
            <w:vAlign w:val="bottom"/>
            <w:hideMark/>
          </w:tcPr>
          <w:p w14:paraId="10818F6C" w14:textId="77777777" w:rsidR="00B6097C" w:rsidRPr="00B6097C" w:rsidRDefault="00B6097C" w:rsidP="00B6097C">
            <w:pPr>
              <w:jc w:val="right"/>
              <w:rPr>
                <w:sz w:val="20"/>
                <w:szCs w:val="20"/>
              </w:rPr>
            </w:pPr>
          </w:p>
        </w:tc>
      </w:tr>
      <w:tr w:rsidR="00B6097C" w:rsidRPr="00B6097C" w14:paraId="297E44EB" w14:textId="77777777" w:rsidTr="00B6097C">
        <w:trPr>
          <w:trHeight w:val="276"/>
        </w:trPr>
        <w:tc>
          <w:tcPr>
            <w:tcW w:w="4480" w:type="dxa"/>
            <w:tcBorders>
              <w:top w:val="nil"/>
              <w:left w:val="nil"/>
              <w:bottom w:val="nil"/>
              <w:right w:val="nil"/>
            </w:tcBorders>
            <w:shd w:val="clear" w:color="auto" w:fill="auto"/>
            <w:noWrap/>
            <w:vAlign w:val="bottom"/>
            <w:hideMark/>
          </w:tcPr>
          <w:p w14:paraId="0B535ABC" w14:textId="77777777" w:rsidR="00B6097C" w:rsidRPr="00B6097C" w:rsidRDefault="00B6097C">
            <w:pPr>
              <w:rPr>
                <w:sz w:val="22"/>
                <w:szCs w:val="22"/>
              </w:rPr>
            </w:pPr>
            <w:r w:rsidRPr="00B6097C">
              <w:rPr>
                <w:sz w:val="22"/>
                <w:szCs w:val="22"/>
              </w:rPr>
              <w:t>Stated capital</w:t>
            </w:r>
          </w:p>
        </w:tc>
        <w:tc>
          <w:tcPr>
            <w:tcW w:w="271" w:type="dxa"/>
            <w:tcBorders>
              <w:top w:val="nil"/>
              <w:left w:val="nil"/>
              <w:bottom w:val="nil"/>
              <w:right w:val="nil"/>
            </w:tcBorders>
            <w:shd w:val="clear" w:color="auto" w:fill="auto"/>
            <w:noWrap/>
            <w:vAlign w:val="bottom"/>
            <w:hideMark/>
          </w:tcPr>
          <w:p w14:paraId="17CC826A" w14:textId="77777777" w:rsidR="00B6097C" w:rsidRPr="00B6097C" w:rsidRDefault="00B6097C">
            <w:pPr>
              <w:rPr>
                <w:sz w:val="22"/>
                <w:szCs w:val="22"/>
              </w:rPr>
            </w:pPr>
          </w:p>
        </w:tc>
        <w:tc>
          <w:tcPr>
            <w:tcW w:w="1837" w:type="dxa"/>
            <w:tcBorders>
              <w:top w:val="nil"/>
              <w:left w:val="nil"/>
              <w:bottom w:val="nil"/>
              <w:right w:val="nil"/>
            </w:tcBorders>
            <w:shd w:val="clear" w:color="auto" w:fill="auto"/>
            <w:noWrap/>
            <w:vAlign w:val="bottom"/>
            <w:hideMark/>
          </w:tcPr>
          <w:p w14:paraId="1BB3E51E" w14:textId="77777777" w:rsidR="00B6097C" w:rsidRPr="00CA0EF0" w:rsidRDefault="00B6097C" w:rsidP="00B6097C">
            <w:pPr>
              <w:jc w:val="right"/>
              <w:rPr>
                <w:b/>
                <w:sz w:val="22"/>
                <w:szCs w:val="22"/>
              </w:rPr>
            </w:pPr>
            <w:r w:rsidRPr="00CA0EF0">
              <w:rPr>
                <w:b/>
                <w:sz w:val="22"/>
                <w:szCs w:val="22"/>
              </w:rPr>
              <w:t xml:space="preserve">         150,000,000 </w:t>
            </w:r>
          </w:p>
        </w:tc>
        <w:tc>
          <w:tcPr>
            <w:tcW w:w="222" w:type="dxa"/>
            <w:tcBorders>
              <w:top w:val="nil"/>
              <w:left w:val="nil"/>
              <w:bottom w:val="nil"/>
              <w:right w:val="nil"/>
            </w:tcBorders>
            <w:shd w:val="clear" w:color="auto" w:fill="auto"/>
            <w:noWrap/>
            <w:vAlign w:val="bottom"/>
            <w:hideMark/>
          </w:tcPr>
          <w:p w14:paraId="5F6963BF" w14:textId="77777777" w:rsidR="00B6097C" w:rsidRPr="00B6097C" w:rsidRDefault="00B6097C" w:rsidP="00B6097C">
            <w:pPr>
              <w:jc w:val="right"/>
              <w:rPr>
                <w:sz w:val="22"/>
                <w:szCs w:val="22"/>
              </w:rPr>
            </w:pPr>
          </w:p>
        </w:tc>
        <w:tc>
          <w:tcPr>
            <w:tcW w:w="1879" w:type="dxa"/>
            <w:tcBorders>
              <w:top w:val="nil"/>
              <w:left w:val="nil"/>
              <w:bottom w:val="nil"/>
              <w:right w:val="nil"/>
            </w:tcBorders>
            <w:shd w:val="clear" w:color="auto" w:fill="auto"/>
            <w:noWrap/>
            <w:vAlign w:val="bottom"/>
            <w:hideMark/>
          </w:tcPr>
          <w:p w14:paraId="69248AE6" w14:textId="77777777" w:rsidR="00B6097C" w:rsidRPr="00B6097C" w:rsidRDefault="00B6097C" w:rsidP="00B6097C">
            <w:pPr>
              <w:jc w:val="right"/>
              <w:rPr>
                <w:sz w:val="22"/>
                <w:szCs w:val="22"/>
              </w:rPr>
            </w:pPr>
            <w:r w:rsidRPr="00B6097C">
              <w:rPr>
                <w:sz w:val="22"/>
                <w:szCs w:val="22"/>
              </w:rPr>
              <w:t xml:space="preserve">         100,000,000 </w:t>
            </w:r>
          </w:p>
        </w:tc>
        <w:tc>
          <w:tcPr>
            <w:tcW w:w="222" w:type="dxa"/>
            <w:tcBorders>
              <w:top w:val="nil"/>
              <w:left w:val="nil"/>
              <w:bottom w:val="nil"/>
              <w:right w:val="nil"/>
            </w:tcBorders>
            <w:shd w:val="clear" w:color="auto" w:fill="auto"/>
            <w:noWrap/>
            <w:vAlign w:val="bottom"/>
            <w:hideMark/>
          </w:tcPr>
          <w:p w14:paraId="39F184B4" w14:textId="77777777" w:rsidR="00B6097C" w:rsidRPr="00B6097C" w:rsidRDefault="00B6097C" w:rsidP="00B6097C">
            <w:pPr>
              <w:jc w:val="right"/>
              <w:rPr>
                <w:sz w:val="22"/>
                <w:szCs w:val="22"/>
              </w:rPr>
            </w:pPr>
          </w:p>
        </w:tc>
        <w:tc>
          <w:tcPr>
            <w:tcW w:w="1837" w:type="dxa"/>
            <w:tcBorders>
              <w:top w:val="nil"/>
              <w:left w:val="nil"/>
              <w:bottom w:val="nil"/>
              <w:right w:val="nil"/>
            </w:tcBorders>
            <w:shd w:val="clear" w:color="auto" w:fill="auto"/>
            <w:noWrap/>
            <w:vAlign w:val="bottom"/>
            <w:hideMark/>
          </w:tcPr>
          <w:p w14:paraId="017CBD7E" w14:textId="77777777" w:rsidR="00B6097C" w:rsidRPr="00B6097C" w:rsidRDefault="00B6097C" w:rsidP="00B6097C">
            <w:pPr>
              <w:jc w:val="right"/>
              <w:rPr>
                <w:sz w:val="22"/>
                <w:szCs w:val="22"/>
              </w:rPr>
            </w:pPr>
            <w:r w:rsidRPr="00B6097C">
              <w:rPr>
                <w:sz w:val="22"/>
                <w:szCs w:val="22"/>
              </w:rPr>
              <w:t xml:space="preserve">         100,000,000 </w:t>
            </w:r>
          </w:p>
        </w:tc>
      </w:tr>
      <w:tr w:rsidR="00B6097C" w:rsidRPr="00B6097C" w14:paraId="58A627D8" w14:textId="77777777" w:rsidTr="00B6097C">
        <w:trPr>
          <w:trHeight w:val="276"/>
        </w:trPr>
        <w:tc>
          <w:tcPr>
            <w:tcW w:w="4480" w:type="dxa"/>
            <w:tcBorders>
              <w:top w:val="nil"/>
              <w:left w:val="nil"/>
              <w:bottom w:val="nil"/>
              <w:right w:val="nil"/>
            </w:tcBorders>
            <w:shd w:val="clear" w:color="auto" w:fill="auto"/>
            <w:noWrap/>
            <w:vAlign w:val="bottom"/>
            <w:hideMark/>
          </w:tcPr>
          <w:p w14:paraId="6C26C369" w14:textId="77777777" w:rsidR="00B6097C" w:rsidRPr="00B6097C" w:rsidRDefault="00B6097C">
            <w:pPr>
              <w:rPr>
                <w:sz w:val="22"/>
                <w:szCs w:val="22"/>
              </w:rPr>
            </w:pPr>
            <w:r w:rsidRPr="00B6097C">
              <w:rPr>
                <w:sz w:val="22"/>
                <w:szCs w:val="22"/>
              </w:rPr>
              <w:t>Other reserves</w:t>
            </w:r>
          </w:p>
        </w:tc>
        <w:tc>
          <w:tcPr>
            <w:tcW w:w="271" w:type="dxa"/>
            <w:tcBorders>
              <w:top w:val="nil"/>
              <w:left w:val="nil"/>
              <w:bottom w:val="nil"/>
              <w:right w:val="nil"/>
            </w:tcBorders>
            <w:shd w:val="clear" w:color="auto" w:fill="auto"/>
            <w:noWrap/>
            <w:vAlign w:val="bottom"/>
            <w:hideMark/>
          </w:tcPr>
          <w:p w14:paraId="262388E5" w14:textId="77777777" w:rsidR="00B6097C" w:rsidRPr="00B6097C" w:rsidRDefault="00B6097C">
            <w:pPr>
              <w:rPr>
                <w:sz w:val="22"/>
                <w:szCs w:val="22"/>
              </w:rPr>
            </w:pPr>
          </w:p>
        </w:tc>
        <w:tc>
          <w:tcPr>
            <w:tcW w:w="1837" w:type="dxa"/>
            <w:tcBorders>
              <w:top w:val="nil"/>
              <w:left w:val="nil"/>
              <w:bottom w:val="nil"/>
              <w:right w:val="nil"/>
            </w:tcBorders>
            <w:shd w:val="clear" w:color="auto" w:fill="auto"/>
            <w:noWrap/>
            <w:vAlign w:val="bottom"/>
            <w:hideMark/>
          </w:tcPr>
          <w:p w14:paraId="3C479115" w14:textId="77777777" w:rsidR="00B6097C" w:rsidRPr="00CA0EF0" w:rsidRDefault="00B6097C" w:rsidP="00B6097C">
            <w:pPr>
              <w:jc w:val="right"/>
              <w:rPr>
                <w:b/>
                <w:sz w:val="22"/>
                <w:szCs w:val="22"/>
              </w:rPr>
            </w:pPr>
            <w:r w:rsidRPr="00CA0EF0">
              <w:rPr>
                <w:b/>
                <w:sz w:val="22"/>
                <w:szCs w:val="22"/>
              </w:rPr>
              <w:t xml:space="preserve">         704,177,669 </w:t>
            </w:r>
          </w:p>
        </w:tc>
        <w:tc>
          <w:tcPr>
            <w:tcW w:w="222" w:type="dxa"/>
            <w:tcBorders>
              <w:top w:val="nil"/>
              <w:left w:val="nil"/>
              <w:bottom w:val="nil"/>
              <w:right w:val="nil"/>
            </w:tcBorders>
            <w:shd w:val="clear" w:color="auto" w:fill="auto"/>
            <w:noWrap/>
            <w:vAlign w:val="bottom"/>
            <w:hideMark/>
          </w:tcPr>
          <w:p w14:paraId="2095AEF1" w14:textId="77777777" w:rsidR="00B6097C" w:rsidRPr="00B6097C" w:rsidRDefault="00B6097C" w:rsidP="00B6097C">
            <w:pPr>
              <w:jc w:val="right"/>
              <w:rPr>
                <w:sz w:val="22"/>
                <w:szCs w:val="22"/>
              </w:rPr>
            </w:pPr>
          </w:p>
        </w:tc>
        <w:tc>
          <w:tcPr>
            <w:tcW w:w="1879" w:type="dxa"/>
            <w:tcBorders>
              <w:top w:val="nil"/>
              <w:left w:val="nil"/>
              <w:bottom w:val="nil"/>
              <w:right w:val="nil"/>
            </w:tcBorders>
            <w:shd w:val="clear" w:color="auto" w:fill="auto"/>
            <w:noWrap/>
            <w:vAlign w:val="bottom"/>
            <w:hideMark/>
          </w:tcPr>
          <w:p w14:paraId="29652500" w14:textId="77777777" w:rsidR="00B6097C" w:rsidRPr="00B6097C" w:rsidRDefault="00B6097C" w:rsidP="00B6097C">
            <w:pPr>
              <w:jc w:val="right"/>
              <w:rPr>
                <w:sz w:val="22"/>
                <w:szCs w:val="22"/>
              </w:rPr>
            </w:pPr>
            <w:r w:rsidRPr="00B6097C">
              <w:rPr>
                <w:sz w:val="22"/>
                <w:szCs w:val="22"/>
              </w:rPr>
              <w:t xml:space="preserve">         597,400,318 </w:t>
            </w:r>
          </w:p>
        </w:tc>
        <w:tc>
          <w:tcPr>
            <w:tcW w:w="222" w:type="dxa"/>
            <w:tcBorders>
              <w:top w:val="nil"/>
              <w:left w:val="nil"/>
              <w:bottom w:val="nil"/>
              <w:right w:val="nil"/>
            </w:tcBorders>
            <w:shd w:val="clear" w:color="auto" w:fill="auto"/>
            <w:noWrap/>
            <w:vAlign w:val="bottom"/>
            <w:hideMark/>
          </w:tcPr>
          <w:p w14:paraId="2849357C" w14:textId="77777777" w:rsidR="00B6097C" w:rsidRPr="00B6097C" w:rsidRDefault="00B6097C" w:rsidP="00B6097C">
            <w:pPr>
              <w:jc w:val="right"/>
              <w:rPr>
                <w:sz w:val="22"/>
                <w:szCs w:val="22"/>
              </w:rPr>
            </w:pPr>
          </w:p>
        </w:tc>
        <w:tc>
          <w:tcPr>
            <w:tcW w:w="1837" w:type="dxa"/>
            <w:tcBorders>
              <w:top w:val="nil"/>
              <w:left w:val="nil"/>
              <w:bottom w:val="nil"/>
              <w:right w:val="nil"/>
            </w:tcBorders>
            <w:shd w:val="clear" w:color="auto" w:fill="auto"/>
            <w:noWrap/>
            <w:vAlign w:val="bottom"/>
            <w:hideMark/>
          </w:tcPr>
          <w:p w14:paraId="1B95B0A3" w14:textId="77777777" w:rsidR="00B6097C" w:rsidRPr="00B6097C" w:rsidRDefault="00B6097C" w:rsidP="00B6097C">
            <w:pPr>
              <w:jc w:val="right"/>
              <w:rPr>
                <w:sz w:val="22"/>
                <w:szCs w:val="22"/>
              </w:rPr>
            </w:pPr>
            <w:r w:rsidRPr="00B6097C">
              <w:rPr>
                <w:sz w:val="22"/>
                <w:szCs w:val="22"/>
              </w:rPr>
              <w:t xml:space="preserve">         606,210,725 </w:t>
            </w:r>
          </w:p>
        </w:tc>
      </w:tr>
      <w:tr w:rsidR="00B6097C" w:rsidRPr="00B6097C" w14:paraId="02078116" w14:textId="77777777" w:rsidTr="00B6097C">
        <w:trPr>
          <w:trHeight w:val="276"/>
        </w:trPr>
        <w:tc>
          <w:tcPr>
            <w:tcW w:w="4480" w:type="dxa"/>
            <w:tcBorders>
              <w:top w:val="nil"/>
              <w:left w:val="nil"/>
              <w:bottom w:val="nil"/>
              <w:right w:val="nil"/>
            </w:tcBorders>
            <w:shd w:val="clear" w:color="auto" w:fill="auto"/>
            <w:noWrap/>
            <w:vAlign w:val="bottom"/>
            <w:hideMark/>
          </w:tcPr>
          <w:p w14:paraId="79536002" w14:textId="77777777" w:rsidR="00B6097C" w:rsidRPr="00B6097C" w:rsidRDefault="00B6097C">
            <w:pPr>
              <w:rPr>
                <w:sz w:val="22"/>
                <w:szCs w:val="22"/>
              </w:rPr>
            </w:pPr>
            <w:r w:rsidRPr="00B6097C">
              <w:rPr>
                <w:sz w:val="22"/>
                <w:szCs w:val="22"/>
              </w:rPr>
              <w:t>Revenue reserves</w:t>
            </w:r>
          </w:p>
        </w:tc>
        <w:tc>
          <w:tcPr>
            <w:tcW w:w="271" w:type="dxa"/>
            <w:tcBorders>
              <w:top w:val="nil"/>
              <w:left w:val="nil"/>
              <w:bottom w:val="nil"/>
              <w:right w:val="nil"/>
            </w:tcBorders>
            <w:shd w:val="clear" w:color="auto" w:fill="auto"/>
            <w:noWrap/>
            <w:vAlign w:val="bottom"/>
            <w:hideMark/>
          </w:tcPr>
          <w:p w14:paraId="0E972511" w14:textId="77777777" w:rsidR="00B6097C" w:rsidRPr="00B6097C" w:rsidRDefault="00B6097C">
            <w:pPr>
              <w:rPr>
                <w:sz w:val="22"/>
                <w:szCs w:val="22"/>
              </w:rPr>
            </w:pPr>
          </w:p>
        </w:tc>
        <w:tc>
          <w:tcPr>
            <w:tcW w:w="1837" w:type="dxa"/>
            <w:tcBorders>
              <w:top w:val="nil"/>
              <w:left w:val="nil"/>
              <w:bottom w:val="nil"/>
              <w:right w:val="nil"/>
            </w:tcBorders>
            <w:shd w:val="clear" w:color="auto" w:fill="auto"/>
            <w:noWrap/>
            <w:vAlign w:val="bottom"/>
            <w:hideMark/>
          </w:tcPr>
          <w:p w14:paraId="5775A5DC" w14:textId="77777777" w:rsidR="00B6097C" w:rsidRPr="00CA0EF0" w:rsidRDefault="00B6097C" w:rsidP="00B6097C">
            <w:pPr>
              <w:jc w:val="right"/>
              <w:rPr>
                <w:b/>
                <w:sz w:val="22"/>
                <w:szCs w:val="22"/>
              </w:rPr>
            </w:pPr>
            <w:r w:rsidRPr="00CA0EF0">
              <w:rPr>
                <w:b/>
                <w:sz w:val="22"/>
                <w:szCs w:val="22"/>
              </w:rPr>
              <w:t xml:space="preserve">         486,352,155 </w:t>
            </w:r>
          </w:p>
        </w:tc>
        <w:tc>
          <w:tcPr>
            <w:tcW w:w="222" w:type="dxa"/>
            <w:tcBorders>
              <w:top w:val="nil"/>
              <w:left w:val="nil"/>
              <w:bottom w:val="nil"/>
              <w:right w:val="nil"/>
            </w:tcBorders>
            <w:shd w:val="clear" w:color="auto" w:fill="auto"/>
            <w:noWrap/>
            <w:vAlign w:val="bottom"/>
            <w:hideMark/>
          </w:tcPr>
          <w:p w14:paraId="5768DAF6" w14:textId="77777777" w:rsidR="00B6097C" w:rsidRPr="00B6097C" w:rsidRDefault="00B6097C" w:rsidP="00B6097C">
            <w:pPr>
              <w:jc w:val="right"/>
              <w:rPr>
                <w:sz w:val="22"/>
                <w:szCs w:val="22"/>
              </w:rPr>
            </w:pPr>
          </w:p>
        </w:tc>
        <w:tc>
          <w:tcPr>
            <w:tcW w:w="1879" w:type="dxa"/>
            <w:tcBorders>
              <w:top w:val="nil"/>
              <w:left w:val="nil"/>
              <w:bottom w:val="nil"/>
              <w:right w:val="nil"/>
            </w:tcBorders>
            <w:shd w:val="clear" w:color="auto" w:fill="auto"/>
            <w:noWrap/>
            <w:vAlign w:val="bottom"/>
            <w:hideMark/>
          </w:tcPr>
          <w:p w14:paraId="6CA4FABD" w14:textId="77777777" w:rsidR="00B6097C" w:rsidRPr="00B6097C" w:rsidRDefault="00B6097C" w:rsidP="00B6097C">
            <w:pPr>
              <w:jc w:val="right"/>
              <w:rPr>
                <w:sz w:val="22"/>
                <w:szCs w:val="22"/>
              </w:rPr>
            </w:pPr>
            <w:r w:rsidRPr="00B6097C">
              <w:rPr>
                <w:sz w:val="22"/>
                <w:szCs w:val="22"/>
              </w:rPr>
              <w:t xml:space="preserve">         503,781,250 </w:t>
            </w:r>
          </w:p>
        </w:tc>
        <w:tc>
          <w:tcPr>
            <w:tcW w:w="222" w:type="dxa"/>
            <w:tcBorders>
              <w:top w:val="nil"/>
              <w:left w:val="nil"/>
              <w:bottom w:val="nil"/>
              <w:right w:val="nil"/>
            </w:tcBorders>
            <w:shd w:val="clear" w:color="auto" w:fill="auto"/>
            <w:noWrap/>
            <w:vAlign w:val="bottom"/>
            <w:hideMark/>
          </w:tcPr>
          <w:p w14:paraId="103409AB" w14:textId="77777777" w:rsidR="00B6097C" w:rsidRPr="00B6097C" w:rsidRDefault="00B6097C" w:rsidP="00B6097C">
            <w:pPr>
              <w:jc w:val="right"/>
              <w:rPr>
                <w:sz w:val="22"/>
                <w:szCs w:val="22"/>
              </w:rPr>
            </w:pPr>
          </w:p>
        </w:tc>
        <w:tc>
          <w:tcPr>
            <w:tcW w:w="1837" w:type="dxa"/>
            <w:tcBorders>
              <w:top w:val="nil"/>
              <w:left w:val="nil"/>
              <w:bottom w:val="nil"/>
              <w:right w:val="nil"/>
            </w:tcBorders>
            <w:shd w:val="clear" w:color="auto" w:fill="auto"/>
            <w:noWrap/>
            <w:vAlign w:val="bottom"/>
            <w:hideMark/>
          </w:tcPr>
          <w:p w14:paraId="376392E7" w14:textId="77777777" w:rsidR="00B6097C" w:rsidRPr="00B6097C" w:rsidRDefault="00B6097C" w:rsidP="00B6097C">
            <w:pPr>
              <w:jc w:val="right"/>
              <w:rPr>
                <w:sz w:val="22"/>
                <w:szCs w:val="22"/>
              </w:rPr>
            </w:pPr>
            <w:r w:rsidRPr="00B6097C">
              <w:rPr>
                <w:sz w:val="22"/>
                <w:szCs w:val="22"/>
              </w:rPr>
              <w:t xml:space="preserve">         504,816,857 </w:t>
            </w:r>
          </w:p>
        </w:tc>
      </w:tr>
      <w:tr w:rsidR="00B6097C" w:rsidRPr="00B6097C" w14:paraId="64757A6F" w14:textId="77777777" w:rsidTr="00B6097C">
        <w:trPr>
          <w:trHeight w:val="276"/>
        </w:trPr>
        <w:tc>
          <w:tcPr>
            <w:tcW w:w="4480" w:type="dxa"/>
            <w:tcBorders>
              <w:top w:val="nil"/>
              <w:left w:val="nil"/>
              <w:bottom w:val="nil"/>
              <w:right w:val="nil"/>
            </w:tcBorders>
            <w:shd w:val="clear" w:color="auto" w:fill="auto"/>
            <w:noWrap/>
            <w:vAlign w:val="bottom"/>
            <w:hideMark/>
          </w:tcPr>
          <w:p w14:paraId="74EFE24F" w14:textId="77777777" w:rsidR="00B6097C" w:rsidRPr="00B6097C" w:rsidRDefault="00B6097C">
            <w:pPr>
              <w:rPr>
                <w:b/>
                <w:bCs/>
                <w:sz w:val="22"/>
                <w:szCs w:val="22"/>
              </w:rPr>
            </w:pPr>
            <w:r w:rsidRPr="00B6097C">
              <w:rPr>
                <w:b/>
                <w:bCs/>
                <w:sz w:val="22"/>
                <w:szCs w:val="22"/>
              </w:rPr>
              <w:t>Equity attributable to owners of the parent</w:t>
            </w:r>
          </w:p>
        </w:tc>
        <w:tc>
          <w:tcPr>
            <w:tcW w:w="271" w:type="dxa"/>
            <w:tcBorders>
              <w:top w:val="nil"/>
              <w:left w:val="nil"/>
              <w:bottom w:val="nil"/>
              <w:right w:val="nil"/>
            </w:tcBorders>
            <w:shd w:val="clear" w:color="auto" w:fill="auto"/>
            <w:noWrap/>
            <w:vAlign w:val="bottom"/>
            <w:hideMark/>
          </w:tcPr>
          <w:p w14:paraId="31C9EF2F" w14:textId="77777777" w:rsidR="00B6097C" w:rsidRPr="00B6097C" w:rsidRDefault="00B6097C">
            <w:pPr>
              <w:rPr>
                <w:b/>
                <w:bCs/>
                <w:sz w:val="22"/>
                <w:szCs w:val="22"/>
              </w:rPr>
            </w:pPr>
          </w:p>
        </w:tc>
        <w:tc>
          <w:tcPr>
            <w:tcW w:w="1837" w:type="dxa"/>
            <w:tcBorders>
              <w:top w:val="single" w:sz="4" w:space="0" w:color="auto"/>
              <w:left w:val="nil"/>
              <w:bottom w:val="nil"/>
              <w:right w:val="nil"/>
            </w:tcBorders>
            <w:shd w:val="clear" w:color="auto" w:fill="auto"/>
            <w:noWrap/>
            <w:vAlign w:val="bottom"/>
            <w:hideMark/>
          </w:tcPr>
          <w:p w14:paraId="2AE999A5" w14:textId="77777777" w:rsidR="00B6097C" w:rsidRPr="00CA0EF0" w:rsidRDefault="00B6097C" w:rsidP="00B6097C">
            <w:pPr>
              <w:jc w:val="right"/>
              <w:rPr>
                <w:b/>
                <w:sz w:val="22"/>
                <w:szCs w:val="22"/>
              </w:rPr>
            </w:pPr>
            <w:r w:rsidRPr="00CA0EF0">
              <w:rPr>
                <w:b/>
                <w:sz w:val="22"/>
                <w:szCs w:val="22"/>
              </w:rPr>
              <w:t xml:space="preserve">      1,340,529,824 </w:t>
            </w:r>
          </w:p>
        </w:tc>
        <w:tc>
          <w:tcPr>
            <w:tcW w:w="222" w:type="dxa"/>
            <w:tcBorders>
              <w:top w:val="nil"/>
              <w:left w:val="nil"/>
              <w:bottom w:val="nil"/>
              <w:right w:val="nil"/>
            </w:tcBorders>
            <w:shd w:val="clear" w:color="auto" w:fill="auto"/>
            <w:noWrap/>
            <w:vAlign w:val="bottom"/>
            <w:hideMark/>
          </w:tcPr>
          <w:p w14:paraId="5EB811ED" w14:textId="77777777" w:rsidR="00B6097C" w:rsidRPr="00B6097C" w:rsidRDefault="00B6097C" w:rsidP="00B6097C">
            <w:pPr>
              <w:jc w:val="right"/>
              <w:rPr>
                <w:sz w:val="22"/>
                <w:szCs w:val="22"/>
              </w:rPr>
            </w:pPr>
          </w:p>
        </w:tc>
        <w:tc>
          <w:tcPr>
            <w:tcW w:w="1879" w:type="dxa"/>
            <w:tcBorders>
              <w:top w:val="single" w:sz="4" w:space="0" w:color="auto"/>
              <w:left w:val="nil"/>
              <w:bottom w:val="nil"/>
              <w:right w:val="nil"/>
            </w:tcBorders>
            <w:shd w:val="clear" w:color="auto" w:fill="auto"/>
            <w:noWrap/>
            <w:vAlign w:val="bottom"/>
            <w:hideMark/>
          </w:tcPr>
          <w:p w14:paraId="569499C5" w14:textId="77777777" w:rsidR="00B6097C" w:rsidRPr="00B6097C" w:rsidRDefault="00B6097C" w:rsidP="00B6097C">
            <w:pPr>
              <w:jc w:val="right"/>
              <w:rPr>
                <w:sz w:val="22"/>
                <w:szCs w:val="22"/>
              </w:rPr>
            </w:pPr>
            <w:r w:rsidRPr="00B6097C">
              <w:rPr>
                <w:sz w:val="22"/>
                <w:szCs w:val="22"/>
              </w:rPr>
              <w:t xml:space="preserve">      1,201,181,568 </w:t>
            </w:r>
          </w:p>
        </w:tc>
        <w:tc>
          <w:tcPr>
            <w:tcW w:w="222" w:type="dxa"/>
            <w:tcBorders>
              <w:top w:val="nil"/>
              <w:left w:val="nil"/>
              <w:bottom w:val="nil"/>
              <w:right w:val="nil"/>
            </w:tcBorders>
            <w:shd w:val="clear" w:color="auto" w:fill="auto"/>
            <w:noWrap/>
            <w:vAlign w:val="bottom"/>
            <w:hideMark/>
          </w:tcPr>
          <w:p w14:paraId="1DDC1141" w14:textId="77777777" w:rsidR="00B6097C" w:rsidRPr="00B6097C" w:rsidRDefault="00B6097C" w:rsidP="00B6097C">
            <w:pPr>
              <w:jc w:val="right"/>
              <w:rPr>
                <w:sz w:val="22"/>
                <w:szCs w:val="22"/>
              </w:rPr>
            </w:pPr>
          </w:p>
        </w:tc>
        <w:tc>
          <w:tcPr>
            <w:tcW w:w="1837" w:type="dxa"/>
            <w:tcBorders>
              <w:top w:val="single" w:sz="4" w:space="0" w:color="auto"/>
              <w:left w:val="nil"/>
              <w:bottom w:val="nil"/>
              <w:right w:val="nil"/>
            </w:tcBorders>
            <w:shd w:val="clear" w:color="auto" w:fill="auto"/>
            <w:noWrap/>
            <w:vAlign w:val="bottom"/>
            <w:hideMark/>
          </w:tcPr>
          <w:p w14:paraId="1E8EB9AA" w14:textId="77777777" w:rsidR="00B6097C" w:rsidRPr="00B6097C" w:rsidRDefault="00B6097C" w:rsidP="00B6097C">
            <w:pPr>
              <w:jc w:val="right"/>
              <w:rPr>
                <w:sz w:val="22"/>
                <w:szCs w:val="22"/>
              </w:rPr>
            </w:pPr>
            <w:r w:rsidRPr="00B6097C">
              <w:rPr>
                <w:sz w:val="22"/>
                <w:szCs w:val="22"/>
              </w:rPr>
              <w:t xml:space="preserve">      1,211,027,582 </w:t>
            </w:r>
          </w:p>
        </w:tc>
      </w:tr>
      <w:tr w:rsidR="00B6097C" w:rsidRPr="00B6097C" w14:paraId="58C5043F" w14:textId="77777777" w:rsidTr="00B6097C">
        <w:trPr>
          <w:trHeight w:val="276"/>
        </w:trPr>
        <w:tc>
          <w:tcPr>
            <w:tcW w:w="4480" w:type="dxa"/>
            <w:tcBorders>
              <w:top w:val="nil"/>
              <w:left w:val="nil"/>
              <w:bottom w:val="nil"/>
              <w:right w:val="nil"/>
            </w:tcBorders>
            <w:shd w:val="clear" w:color="auto" w:fill="auto"/>
            <w:noWrap/>
            <w:vAlign w:val="bottom"/>
            <w:hideMark/>
          </w:tcPr>
          <w:p w14:paraId="09E6DFB3" w14:textId="77777777" w:rsidR="00B6097C" w:rsidRPr="00B6097C" w:rsidRDefault="00B6097C">
            <w:pPr>
              <w:rPr>
                <w:sz w:val="22"/>
                <w:szCs w:val="22"/>
              </w:rPr>
            </w:pPr>
            <w:r w:rsidRPr="00B6097C">
              <w:rPr>
                <w:sz w:val="22"/>
                <w:szCs w:val="22"/>
              </w:rPr>
              <w:t>Non-controlling interests</w:t>
            </w:r>
          </w:p>
        </w:tc>
        <w:tc>
          <w:tcPr>
            <w:tcW w:w="271" w:type="dxa"/>
            <w:tcBorders>
              <w:top w:val="nil"/>
              <w:left w:val="nil"/>
              <w:bottom w:val="nil"/>
              <w:right w:val="nil"/>
            </w:tcBorders>
            <w:shd w:val="clear" w:color="auto" w:fill="auto"/>
            <w:noWrap/>
            <w:vAlign w:val="bottom"/>
            <w:hideMark/>
          </w:tcPr>
          <w:p w14:paraId="792094AA" w14:textId="77777777" w:rsidR="00B6097C" w:rsidRPr="00B6097C" w:rsidRDefault="00B6097C">
            <w:pPr>
              <w:rPr>
                <w:sz w:val="22"/>
                <w:szCs w:val="22"/>
              </w:rPr>
            </w:pPr>
          </w:p>
        </w:tc>
        <w:tc>
          <w:tcPr>
            <w:tcW w:w="1837" w:type="dxa"/>
            <w:tcBorders>
              <w:top w:val="nil"/>
              <w:left w:val="nil"/>
              <w:bottom w:val="nil"/>
              <w:right w:val="nil"/>
            </w:tcBorders>
            <w:shd w:val="clear" w:color="auto" w:fill="auto"/>
            <w:noWrap/>
            <w:vAlign w:val="bottom"/>
            <w:hideMark/>
          </w:tcPr>
          <w:p w14:paraId="71F43843" w14:textId="77777777" w:rsidR="00B6097C" w:rsidRPr="00CA0EF0" w:rsidRDefault="00B6097C" w:rsidP="00B6097C">
            <w:pPr>
              <w:jc w:val="right"/>
              <w:rPr>
                <w:b/>
                <w:sz w:val="22"/>
                <w:szCs w:val="22"/>
              </w:rPr>
            </w:pPr>
            <w:r w:rsidRPr="00CA0EF0">
              <w:rPr>
                <w:b/>
                <w:sz w:val="22"/>
                <w:szCs w:val="22"/>
              </w:rPr>
              <w:t xml:space="preserve">               (42,517)</w:t>
            </w:r>
          </w:p>
        </w:tc>
        <w:tc>
          <w:tcPr>
            <w:tcW w:w="222" w:type="dxa"/>
            <w:tcBorders>
              <w:top w:val="nil"/>
              <w:left w:val="nil"/>
              <w:bottom w:val="nil"/>
              <w:right w:val="nil"/>
            </w:tcBorders>
            <w:shd w:val="clear" w:color="auto" w:fill="auto"/>
            <w:noWrap/>
            <w:vAlign w:val="bottom"/>
            <w:hideMark/>
          </w:tcPr>
          <w:p w14:paraId="411F61F1" w14:textId="77777777" w:rsidR="00B6097C" w:rsidRPr="00B6097C" w:rsidRDefault="00B6097C" w:rsidP="00B6097C">
            <w:pPr>
              <w:jc w:val="right"/>
              <w:rPr>
                <w:sz w:val="22"/>
                <w:szCs w:val="22"/>
              </w:rPr>
            </w:pPr>
          </w:p>
        </w:tc>
        <w:tc>
          <w:tcPr>
            <w:tcW w:w="1879" w:type="dxa"/>
            <w:tcBorders>
              <w:top w:val="nil"/>
              <w:left w:val="nil"/>
              <w:bottom w:val="nil"/>
              <w:right w:val="nil"/>
            </w:tcBorders>
            <w:shd w:val="clear" w:color="auto" w:fill="auto"/>
            <w:noWrap/>
            <w:vAlign w:val="bottom"/>
            <w:hideMark/>
          </w:tcPr>
          <w:p w14:paraId="6BFD4146" w14:textId="77777777" w:rsidR="00B6097C" w:rsidRPr="00B6097C" w:rsidRDefault="00B6097C" w:rsidP="00B6097C">
            <w:pPr>
              <w:jc w:val="right"/>
              <w:rPr>
                <w:sz w:val="22"/>
                <w:szCs w:val="22"/>
              </w:rPr>
            </w:pPr>
            <w:r w:rsidRPr="00B6097C">
              <w:rPr>
                <w:sz w:val="22"/>
                <w:szCs w:val="22"/>
              </w:rPr>
              <w:t xml:space="preserve">                (17,650)</w:t>
            </w:r>
          </w:p>
        </w:tc>
        <w:tc>
          <w:tcPr>
            <w:tcW w:w="222" w:type="dxa"/>
            <w:tcBorders>
              <w:top w:val="nil"/>
              <w:left w:val="nil"/>
              <w:bottom w:val="nil"/>
              <w:right w:val="nil"/>
            </w:tcBorders>
            <w:shd w:val="clear" w:color="auto" w:fill="auto"/>
            <w:noWrap/>
            <w:vAlign w:val="bottom"/>
            <w:hideMark/>
          </w:tcPr>
          <w:p w14:paraId="6DBE1BC1" w14:textId="77777777" w:rsidR="00B6097C" w:rsidRPr="00B6097C" w:rsidRDefault="00B6097C" w:rsidP="00B6097C">
            <w:pPr>
              <w:jc w:val="right"/>
              <w:rPr>
                <w:sz w:val="22"/>
                <w:szCs w:val="22"/>
              </w:rPr>
            </w:pPr>
          </w:p>
        </w:tc>
        <w:tc>
          <w:tcPr>
            <w:tcW w:w="1837" w:type="dxa"/>
            <w:tcBorders>
              <w:top w:val="nil"/>
              <w:left w:val="nil"/>
              <w:bottom w:val="nil"/>
              <w:right w:val="nil"/>
            </w:tcBorders>
            <w:shd w:val="clear" w:color="auto" w:fill="auto"/>
            <w:noWrap/>
            <w:vAlign w:val="bottom"/>
            <w:hideMark/>
          </w:tcPr>
          <w:p w14:paraId="313BA8BC" w14:textId="77777777" w:rsidR="00B6097C" w:rsidRPr="00B6097C" w:rsidRDefault="00B6097C" w:rsidP="00B6097C">
            <w:pPr>
              <w:jc w:val="right"/>
              <w:rPr>
                <w:sz w:val="22"/>
                <w:szCs w:val="22"/>
              </w:rPr>
            </w:pPr>
            <w:r w:rsidRPr="00B6097C">
              <w:rPr>
                <w:sz w:val="22"/>
                <w:szCs w:val="22"/>
              </w:rPr>
              <w:t xml:space="preserve">                 73,020 </w:t>
            </w:r>
          </w:p>
        </w:tc>
      </w:tr>
      <w:tr w:rsidR="00B6097C" w:rsidRPr="00B6097C" w14:paraId="1D2D92FF" w14:textId="77777777" w:rsidTr="00B6097C">
        <w:trPr>
          <w:trHeight w:val="276"/>
        </w:trPr>
        <w:tc>
          <w:tcPr>
            <w:tcW w:w="4480" w:type="dxa"/>
            <w:tcBorders>
              <w:top w:val="nil"/>
              <w:left w:val="nil"/>
              <w:bottom w:val="nil"/>
              <w:right w:val="nil"/>
            </w:tcBorders>
            <w:shd w:val="clear" w:color="auto" w:fill="auto"/>
            <w:noWrap/>
            <w:vAlign w:val="bottom"/>
            <w:hideMark/>
          </w:tcPr>
          <w:p w14:paraId="1940B776" w14:textId="77777777" w:rsidR="00B6097C" w:rsidRPr="00B6097C" w:rsidRDefault="00B6097C">
            <w:pPr>
              <w:rPr>
                <w:b/>
                <w:bCs/>
                <w:sz w:val="22"/>
                <w:szCs w:val="22"/>
              </w:rPr>
            </w:pPr>
            <w:r w:rsidRPr="00B6097C">
              <w:rPr>
                <w:b/>
                <w:bCs/>
                <w:sz w:val="22"/>
                <w:szCs w:val="22"/>
              </w:rPr>
              <w:t>Total equity</w:t>
            </w:r>
          </w:p>
        </w:tc>
        <w:tc>
          <w:tcPr>
            <w:tcW w:w="271" w:type="dxa"/>
            <w:tcBorders>
              <w:top w:val="nil"/>
              <w:left w:val="nil"/>
              <w:bottom w:val="nil"/>
              <w:right w:val="nil"/>
            </w:tcBorders>
            <w:shd w:val="clear" w:color="auto" w:fill="auto"/>
            <w:noWrap/>
            <w:vAlign w:val="bottom"/>
            <w:hideMark/>
          </w:tcPr>
          <w:p w14:paraId="62CAE3C9" w14:textId="77777777" w:rsidR="00B6097C" w:rsidRPr="00B6097C" w:rsidRDefault="00B6097C">
            <w:pPr>
              <w:rPr>
                <w:b/>
                <w:bCs/>
                <w:sz w:val="22"/>
                <w:szCs w:val="22"/>
              </w:rPr>
            </w:pPr>
          </w:p>
        </w:tc>
        <w:tc>
          <w:tcPr>
            <w:tcW w:w="1837" w:type="dxa"/>
            <w:tcBorders>
              <w:top w:val="single" w:sz="4" w:space="0" w:color="auto"/>
              <w:left w:val="nil"/>
              <w:bottom w:val="single" w:sz="4" w:space="0" w:color="auto"/>
              <w:right w:val="nil"/>
            </w:tcBorders>
            <w:shd w:val="clear" w:color="auto" w:fill="auto"/>
            <w:noWrap/>
            <w:vAlign w:val="bottom"/>
            <w:hideMark/>
          </w:tcPr>
          <w:p w14:paraId="1C917F85" w14:textId="77777777" w:rsidR="00B6097C" w:rsidRPr="00CA0EF0" w:rsidRDefault="00B6097C" w:rsidP="00B6097C">
            <w:pPr>
              <w:jc w:val="right"/>
              <w:rPr>
                <w:b/>
                <w:sz w:val="22"/>
                <w:szCs w:val="22"/>
              </w:rPr>
            </w:pPr>
            <w:r w:rsidRPr="00CA0EF0">
              <w:rPr>
                <w:b/>
                <w:sz w:val="22"/>
                <w:szCs w:val="22"/>
              </w:rPr>
              <w:t xml:space="preserve">      1,340,487,307 </w:t>
            </w:r>
          </w:p>
        </w:tc>
        <w:tc>
          <w:tcPr>
            <w:tcW w:w="222" w:type="dxa"/>
            <w:tcBorders>
              <w:top w:val="nil"/>
              <w:left w:val="nil"/>
              <w:bottom w:val="nil"/>
              <w:right w:val="nil"/>
            </w:tcBorders>
            <w:shd w:val="clear" w:color="auto" w:fill="auto"/>
            <w:noWrap/>
            <w:vAlign w:val="bottom"/>
            <w:hideMark/>
          </w:tcPr>
          <w:p w14:paraId="14D5E191" w14:textId="77777777" w:rsidR="00B6097C" w:rsidRPr="00B6097C" w:rsidRDefault="00B6097C" w:rsidP="00B6097C">
            <w:pPr>
              <w:jc w:val="right"/>
              <w:rPr>
                <w:sz w:val="22"/>
                <w:szCs w:val="22"/>
              </w:rPr>
            </w:pPr>
          </w:p>
        </w:tc>
        <w:tc>
          <w:tcPr>
            <w:tcW w:w="1879" w:type="dxa"/>
            <w:tcBorders>
              <w:top w:val="single" w:sz="4" w:space="0" w:color="auto"/>
              <w:left w:val="nil"/>
              <w:bottom w:val="single" w:sz="4" w:space="0" w:color="auto"/>
              <w:right w:val="nil"/>
            </w:tcBorders>
            <w:shd w:val="clear" w:color="auto" w:fill="auto"/>
            <w:noWrap/>
            <w:vAlign w:val="bottom"/>
            <w:hideMark/>
          </w:tcPr>
          <w:p w14:paraId="6C3B3FC1" w14:textId="77777777" w:rsidR="00B6097C" w:rsidRPr="00B6097C" w:rsidRDefault="00B6097C" w:rsidP="00B6097C">
            <w:pPr>
              <w:jc w:val="right"/>
              <w:rPr>
                <w:sz w:val="22"/>
                <w:szCs w:val="22"/>
              </w:rPr>
            </w:pPr>
            <w:r w:rsidRPr="00B6097C">
              <w:rPr>
                <w:sz w:val="22"/>
                <w:szCs w:val="22"/>
              </w:rPr>
              <w:t xml:space="preserve">      1,201,163,918 </w:t>
            </w:r>
          </w:p>
        </w:tc>
        <w:tc>
          <w:tcPr>
            <w:tcW w:w="222" w:type="dxa"/>
            <w:tcBorders>
              <w:top w:val="nil"/>
              <w:left w:val="nil"/>
              <w:bottom w:val="nil"/>
              <w:right w:val="nil"/>
            </w:tcBorders>
            <w:shd w:val="clear" w:color="auto" w:fill="auto"/>
            <w:noWrap/>
            <w:vAlign w:val="bottom"/>
            <w:hideMark/>
          </w:tcPr>
          <w:p w14:paraId="3809C547" w14:textId="77777777" w:rsidR="00B6097C" w:rsidRPr="00B6097C" w:rsidRDefault="00B6097C" w:rsidP="00B6097C">
            <w:pPr>
              <w:jc w:val="right"/>
              <w:rPr>
                <w:sz w:val="22"/>
                <w:szCs w:val="22"/>
              </w:rPr>
            </w:pPr>
          </w:p>
        </w:tc>
        <w:tc>
          <w:tcPr>
            <w:tcW w:w="1837" w:type="dxa"/>
            <w:tcBorders>
              <w:top w:val="single" w:sz="4" w:space="0" w:color="auto"/>
              <w:left w:val="nil"/>
              <w:bottom w:val="single" w:sz="4" w:space="0" w:color="auto"/>
              <w:right w:val="nil"/>
            </w:tcBorders>
            <w:shd w:val="clear" w:color="auto" w:fill="auto"/>
            <w:noWrap/>
            <w:vAlign w:val="bottom"/>
            <w:hideMark/>
          </w:tcPr>
          <w:p w14:paraId="69E1F980" w14:textId="77777777" w:rsidR="00B6097C" w:rsidRPr="00B6097C" w:rsidRDefault="00B6097C" w:rsidP="00B6097C">
            <w:pPr>
              <w:jc w:val="right"/>
              <w:rPr>
                <w:sz w:val="22"/>
                <w:szCs w:val="22"/>
              </w:rPr>
            </w:pPr>
            <w:r w:rsidRPr="00B6097C">
              <w:rPr>
                <w:sz w:val="22"/>
                <w:szCs w:val="22"/>
              </w:rPr>
              <w:t xml:space="preserve">      1,211,100,602 </w:t>
            </w:r>
          </w:p>
        </w:tc>
      </w:tr>
      <w:tr w:rsidR="00B6097C" w:rsidRPr="00B6097C" w14:paraId="5752F186" w14:textId="77777777" w:rsidTr="00B6097C">
        <w:trPr>
          <w:trHeight w:val="189"/>
        </w:trPr>
        <w:tc>
          <w:tcPr>
            <w:tcW w:w="4480" w:type="dxa"/>
            <w:tcBorders>
              <w:top w:val="nil"/>
              <w:left w:val="nil"/>
              <w:bottom w:val="nil"/>
              <w:right w:val="nil"/>
            </w:tcBorders>
            <w:shd w:val="clear" w:color="auto" w:fill="auto"/>
            <w:noWrap/>
            <w:vAlign w:val="bottom"/>
            <w:hideMark/>
          </w:tcPr>
          <w:p w14:paraId="786CFEE6" w14:textId="77777777" w:rsidR="00B6097C" w:rsidRPr="00B6097C" w:rsidRDefault="00B6097C">
            <w:pPr>
              <w:rPr>
                <w:sz w:val="22"/>
                <w:szCs w:val="22"/>
              </w:rPr>
            </w:pPr>
          </w:p>
        </w:tc>
        <w:tc>
          <w:tcPr>
            <w:tcW w:w="271" w:type="dxa"/>
            <w:tcBorders>
              <w:top w:val="nil"/>
              <w:left w:val="nil"/>
              <w:bottom w:val="nil"/>
              <w:right w:val="nil"/>
            </w:tcBorders>
            <w:shd w:val="clear" w:color="auto" w:fill="auto"/>
            <w:noWrap/>
            <w:vAlign w:val="bottom"/>
            <w:hideMark/>
          </w:tcPr>
          <w:p w14:paraId="087BBB96" w14:textId="77777777" w:rsidR="00B6097C" w:rsidRPr="00B6097C" w:rsidRDefault="00B6097C">
            <w:pPr>
              <w:rPr>
                <w:sz w:val="20"/>
                <w:szCs w:val="20"/>
              </w:rPr>
            </w:pPr>
          </w:p>
        </w:tc>
        <w:tc>
          <w:tcPr>
            <w:tcW w:w="1837" w:type="dxa"/>
            <w:tcBorders>
              <w:top w:val="nil"/>
              <w:left w:val="nil"/>
              <w:bottom w:val="nil"/>
              <w:right w:val="nil"/>
            </w:tcBorders>
            <w:shd w:val="clear" w:color="auto" w:fill="auto"/>
            <w:noWrap/>
            <w:vAlign w:val="bottom"/>
            <w:hideMark/>
          </w:tcPr>
          <w:p w14:paraId="0DD8310D" w14:textId="77777777" w:rsidR="00B6097C" w:rsidRPr="00CA0EF0" w:rsidRDefault="00B6097C" w:rsidP="00B6097C">
            <w:pPr>
              <w:jc w:val="right"/>
              <w:rPr>
                <w:b/>
                <w:sz w:val="20"/>
                <w:szCs w:val="20"/>
              </w:rPr>
            </w:pPr>
          </w:p>
        </w:tc>
        <w:tc>
          <w:tcPr>
            <w:tcW w:w="222" w:type="dxa"/>
            <w:tcBorders>
              <w:top w:val="nil"/>
              <w:left w:val="nil"/>
              <w:bottom w:val="nil"/>
              <w:right w:val="nil"/>
            </w:tcBorders>
            <w:shd w:val="clear" w:color="auto" w:fill="auto"/>
            <w:noWrap/>
            <w:vAlign w:val="bottom"/>
            <w:hideMark/>
          </w:tcPr>
          <w:p w14:paraId="39DE851B" w14:textId="77777777" w:rsidR="00B6097C" w:rsidRPr="00B6097C" w:rsidRDefault="00B6097C" w:rsidP="00B6097C">
            <w:pPr>
              <w:jc w:val="right"/>
              <w:rPr>
                <w:sz w:val="20"/>
                <w:szCs w:val="20"/>
              </w:rPr>
            </w:pPr>
          </w:p>
        </w:tc>
        <w:tc>
          <w:tcPr>
            <w:tcW w:w="1879" w:type="dxa"/>
            <w:tcBorders>
              <w:top w:val="nil"/>
              <w:left w:val="nil"/>
              <w:bottom w:val="nil"/>
              <w:right w:val="nil"/>
            </w:tcBorders>
            <w:shd w:val="clear" w:color="auto" w:fill="auto"/>
            <w:noWrap/>
            <w:vAlign w:val="bottom"/>
            <w:hideMark/>
          </w:tcPr>
          <w:p w14:paraId="28A53E4B" w14:textId="77777777" w:rsidR="00B6097C" w:rsidRPr="00B6097C" w:rsidRDefault="00B6097C" w:rsidP="00B6097C">
            <w:pPr>
              <w:jc w:val="right"/>
              <w:rPr>
                <w:sz w:val="20"/>
                <w:szCs w:val="20"/>
              </w:rPr>
            </w:pPr>
          </w:p>
        </w:tc>
        <w:tc>
          <w:tcPr>
            <w:tcW w:w="222" w:type="dxa"/>
            <w:tcBorders>
              <w:top w:val="nil"/>
              <w:left w:val="nil"/>
              <w:bottom w:val="nil"/>
              <w:right w:val="nil"/>
            </w:tcBorders>
            <w:shd w:val="clear" w:color="auto" w:fill="auto"/>
            <w:noWrap/>
            <w:vAlign w:val="bottom"/>
            <w:hideMark/>
          </w:tcPr>
          <w:p w14:paraId="665382C9" w14:textId="77777777" w:rsidR="00B6097C" w:rsidRPr="00B6097C" w:rsidRDefault="00B6097C" w:rsidP="00B6097C">
            <w:pPr>
              <w:jc w:val="right"/>
              <w:rPr>
                <w:sz w:val="20"/>
                <w:szCs w:val="20"/>
              </w:rPr>
            </w:pPr>
          </w:p>
        </w:tc>
        <w:tc>
          <w:tcPr>
            <w:tcW w:w="1837" w:type="dxa"/>
            <w:tcBorders>
              <w:top w:val="nil"/>
              <w:left w:val="nil"/>
              <w:bottom w:val="nil"/>
              <w:right w:val="nil"/>
            </w:tcBorders>
            <w:shd w:val="clear" w:color="auto" w:fill="auto"/>
            <w:noWrap/>
            <w:vAlign w:val="bottom"/>
            <w:hideMark/>
          </w:tcPr>
          <w:p w14:paraId="2CCD340F" w14:textId="77777777" w:rsidR="00B6097C" w:rsidRPr="00B6097C" w:rsidRDefault="00B6097C" w:rsidP="00B6097C">
            <w:pPr>
              <w:jc w:val="right"/>
              <w:rPr>
                <w:sz w:val="20"/>
                <w:szCs w:val="20"/>
              </w:rPr>
            </w:pPr>
          </w:p>
        </w:tc>
      </w:tr>
      <w:tr w:rsidR="00B6097C" w:rsidRPr="00B6097C" w14:paraId="55E13CDB" w14:textId="77777777" w:rsidTr="00B6097C">
        <w:trPr>
          <w:trHeight w:val="276"/>
        </w:trPr>
        <w:tc>
          <w:tcPr>
            <w:tcW w:w="4480" w:type="dxa"/>
            <w:tcBorders>
              <w:top w:val="nil"/>
              <w:left w:val="nil"/>
              <w:bottom w:val="nil"/>
              <w:right w:val="nil"/>
            </w:tcBorders>
            <w:shd w:val="clear" w:color="auto" w:fill="auto"/>
            <w:noWrap/>
            <w:vAlign w:val="bottom"/>
            <w:hideMark/>
          </w:tcPr>
          <w:p w14:paraId="240885DC" w14:textId="77777777" w:rsidR="00B6097C" w:rsidRPr="00B6097C" w:rsidRDefault="00B6097C">
            <w:pPr>
              <w:rPr>
                <w:b/>
                <w:bCs/>
                <w:sz w:val="22"/>
                <w:szCs w:val="22"/>
              </w:rPr>
            </w:pPr>
            <w:r w:rsidRPr="00B6097C">
              <w:rPr>
                <w:b/>
                <w:bCs/>
                <w:sz w:val="22"/>
                <w:szCs w:val="22"/>
              </w:rPr>
              <w:t>Non-current liabilities</w:t>
            </w:r>
          </w:p>
        </w:tc>
        <w:tc>
          <w:tcPr>
            <w:tcW w:w="271" w:type="dxa"/>
            <w:tcBorders>
              <w:top w:val="nil"/>
              <w:left w:val="nil"/>
              <w:bottom w:val="nil"/>
              <w:right w:val="nil"/>
            </w:tcBorders>
            <w:shd w:val="clear" w:color="auto" w:fill="auto"/>
            <w:noWrap/>
            <w:vAlign w:val="bottom"/>
            <w:hideMark/>
          </w:tcPr>
          <w:p w14:paraId="76041D23" w14:textId="77777777" w:rsidR="00B6097C" w:rsidRPr="00B6097C" w:rsidRDefault="00B6097C">
            <w:pPr>
              <w:rPr>
                <w:b/>
                <w:bCs/>
                <w:sz w:val="22"/>
                <w:szCs w:val="22"/>
              </w:rPr>
            </w:pPr>
          </w:p>
        </w:tc>
        <w:tc>
          <w:tcPr>
            <w:tcW w:w="1837" w:type="dxa"/>
            <w:tcBorders>
              <w:top w:val="nil"/>
              <w:left w:val="nil"/>
              <w:bottom w:val="nil"/>
              <w:right w:val="nil"/>
            </w:tcBorders>
            <w:shd w:val="clear" w:color="auto" w:fill="auto"/>
            <w:noWrap/>
            <w:vAlign w:val="bottom"/>
            <w:hideMark/>
          </w:tcPr>
          <w:p w14:paraId="16DECE37" w14:textId="77777777" w:rsidR="00B6097C" w:rsidRPr="00CA0EF0" w:rsidRDefault="00B6097C" w:rsidP="00B6097C">
            <w:pPr>
              <w:jc w:val="right"/>
              <w:rPr>
                <w:b/>
                <w:sz w:val="20"/>
                <w:szCs w:val="20"/>
              </w:rPr>
            </w:pPr>
          </w:p>
        </w:tc>
        <w:tc>
          <w:tcPr>
            <w:tcW w:w="222" w:type="dxa"/>
            <w:tcBorders>
              <w:top w:val="nil"/>
              <w:left w:val="nil"/>
              <w:bottom w:val="nil"/>
              <w:right w:val="nil"/>
            </w:tcBorders>
            <w:shd w:val="clear" w:color="auto" w:fill="auto"/>
            <w:noWrap/>
            <w:vAlign w:val="bottom"/>
            <w:hideMark/>
          </w:tcPr>
          <w:p w14:paraId="7C99C940" w14:textId="77777777" w:rsidR="00B6097C" w:rsidRPr="00B6097C" w:rsidRDefault="00B6097C" w:rsidP="00B6097C">
            <w:pPr>
              <w:jc w:val="right"/>
              <w:rPr>
                <w:sz w:val="20"/>
                <w:szCs w:val="20"/>
              </w:rPr>
            </w:pPr>
          </w:p>
        </w:tc>
        <w:tc>
          <w:tcPr>
            <w:tcW w:w="1879" w:type="dxa"/>
            <w:tcBorders>
              <w:top w:val="nil"/>
              <w:left w:val="nil"/>
              <w:bottom w:val="nil"/>
              <w:right w:val="nil"/>
            </w:tcBorders>
            <w:shd w:val="clear" w:color="auto" w:fill="auto"/>
            <w:noWrap/>
            <w:vAlign w:val="bottom"/>
            <w:hideMark/>
          </w:tcPr>
          <w:p w14:paraId="32CAA213" w14:textId="77777777" w:rsidR="00B6097C" w:rsidRPr="00B6097C" w:rsidRDefault="00B6097C" w:rsidP="00B6097C">
            <w:pPr>
              <w:jc w:val="right"/>
              <w:rPr>
                <w:sz w:val="20"/>
                <w:szCs w:val="20"/>
              </w:rPr>
            </w:pPr>
          </w:p>
        </w:tc>
        <w:tc>
          <w:tcPr>
            <w:tcW w:w="222" w:type="dxa"/>
            <w:tcBorders>
              <w:top w:val="nil"/>
              <w:left w:val="nil"/>
              <w:bottom w:val="nil"/>
              <w:right w:val="nil"/>
            </w:tcBorders>
            <w:shd w:val="clear" w:color="auto" w:fill="auto"/>
            <w:noWrap/>
            <w:vAlign w:val="bottom"/>
            <w:hideMark/>
          </w:tcPr>
          <w:p w14:paraId="22B87644" w14:textId="77777777" w:rsidR="00B6097C" w:rsidRPr="00B6097C" w:rsidRDefault="00B6097C" w:rsidP="00B6097C">
            <w:pPr>
              <w:jc w:val="right"/>
              <w:rPr>
                <w:sz w:val="20"/>
                <w:szCs w:val="20"/>
              </w:rPr>
            </w:pPr>
          </w:p>
        </w:tc>
        <w:tc>
          <w:tcPr>
            <w:tcW w:w="1837" w:type="dxa"/>
            <w:tcBorders>
              <w:top w:val="nil"/>
              <w:left w:val="nil"/>
              <w:bottom w:val="nil"/>
              <w:right w:val="nil"/>
            </w:tcBorders>
            <w:shd w:val="clear" w:color="auto" w:fill="auto"/>
            <w:noWrap/>
            <w:vAlign w:val="bottom"/>
            <w:hideMark/>
          </w:tcPr>
          <w:p w14:paraId="199DCD7F" w14:textId="77777777" w:rsidR="00B6097C" w:rsidRPr="00B6097C" w:rsidRDefault="00B6097C" w:rsidP="00B6097C">
            <w:pPr>
              <w:jc w:val="right"/>
              <w:rPr>
                <w:sz w:val="20"/>
                <w:szCs w:val="20"/>
              </w:rPr>
            </w:pPr>
          </w:p>
        </w:tc>
      </w:tr>
      <w:tr w:rsidR="00B6097C" w:rsidRPr="00B6097C" w14:paraId="3A93F0CC" w14:textId="77777777" w:rsidTr="00B6097C">
        <w:trPr>
          <w:trHeight w:val="276"/>
        </w:trPr>
        <w:tc>
          <w:tcPr>
            <w:tcW w:w="4480" w:type="dxa"/>
            <w:tcBorders>
              <w:top w:val="nil"/>
              <w:left w:val="nil"/>
              <w:bottom w:val="nil"/>
              <w:right w:val="nil"/>
            </w:tcBorders>
            <w:shd w:val="clear" w:color="auto" w:fill="auto"/>
            <w:noWrap/>
            <w:vAlign w:val="bottom"/>
            <w:hideMark/>
          </w:tcPr>
          <w:p w14:paraId="3CE86E7B" w14:textId="77777777" w:rsidR="00B6097C" w:rsidRPr="00B6097C" w:rsidRDefault="00B6097C">
            <w:pPr>
              <w:rPr>
                <w:sz w:val="22"/>
                <w:szCs w:val="22"/>
              </w:rPr>
            </w:pPr>
            <w:r w:rsidRPr="00B6097C">
              <w:rPr>
                <w:sz w:val="22"/>
                <w:szCs w:val="22"/>
              </w:rPr>
              <w:t>Borrowings</w:t>
            </w:r>
          </w:p>
        </w:tc>
        <w:tc>
          <w:tcPr>
            <w:tcW w:w="271" w:type="dxa"/>
            <w:tcBorders>
              <w:top w:val="nil"/>
              <w:left w:val="nil"/>
              <w:bottom w:val="nil"/>
              <w:right w:val="nil"/>
            </w:tcBorders>
            <w:shd w:val="clear" w:color="auto" w:fill="auto"/>
            <w:noWrap/>
            <w:vAlign w:val="bottom"/>
            <w:hideMark/>
          </w:tcPr>
          <w:p w14:paraId="3BE3451E" w14:textId="77777777" w:rsidR="00B6097C" w:rsidRPr="00B6097C" w:rsidRDefault="00B6097C">
            <w:pPr>
              <w:rPr>
                <w:sz w:val="22"/>
                <w:szCs w:val="22"/>
              </w:rPr>
            </w:pPr>
          </w:p>
        </w:tc>
        <w:tc>
          <w:tcPr>
            <w:tcW w:w="1837" w:type="dxa"/>
            <w:tcBorders>
              <w:top w:val="nil"/>
              <w:left w:val="nil"/>
              <w:bottom w:val="nil"/>
              <w:right w:val="nil"/>
            </w:tcBorders>
            <w:shd w:val="clear" w:color="auto" w:fill="auto"/>
            <w:noWrap/>
            <w:vAlign w:val="bottom"/>
            <w:hideMark/>
          </w:tcPr>
          <w:p w14:paraId="18DF60F9" w14:textId="77777777" w:rsidR="00B6097C" w:rsidRPr="00CA0EF0" w:rsidRDefault="00B6097C" w:rsidP="00B6097C">
            <w:pPr>
              <w:jc w:val="right"/>
              <w:rPr>
                <w:b/>
                <w:sz w:val="22"/>
                <w:szCs w:val="22"/>
              </w:rPr>
            </w:pPr>
            <w:r w:rsidRPr="00CA0EF0">
              <w:rPr>
                <w:b/>
                <w:sz w:val="22"/>
                <w:szCs w:val="22"/>
              </w:rPr>
              <w:t xml:space="preserve">         256,068,475 </w:t>
            </w:r>
          </w:p>
        </w:tc>
        <w:tc>
          <w:tcPr>
            <w:tcW w:w="222" w:type="dxa"/>
            <w:tcBorders>
              <w:top w:val="nil"/>
              <w:left w:val="nil"/>
              <w:bottom w:val="nil"/>
              <w:right w:val="nil"/>
            </w:tcBorders>
            <w:shd w:val="clear" w:color="auto" w:fill="auto"/>
            <w:noWrap/>
            <w:vAlign w:val="bottom"/>
            <w:hideMark/>
          </w:tcPr>
          <w:p w14:paraId="4C97F876" w14:textId="77777777" w:rsidR="00B6097C" w:rsidRPr="00B6097C" w:rsidRDefault="00B6097C" w:rsidP="00B6097C">
            <w:pPr>
              <w:jc w:val="right"/>
              <w:rPr>
                <w:sz w:val="22"/>
                <w:szCs w:val="22"/>
              </w:rPr>
            </w:pPr>
          </w:p>
        </w:tc>
        <w:tc>
          <w:tcPr>
            <w:tcW w:w="1879" w:type="dxa"/>
            <w:tcBorders>
              <w:top w:val="nil"/>
              <w:left w:val="nil"/>
              <w:bottom w:val="nil"/>
              <w:right w:val="nil"/>
            </w:tcBorders>
            <w:shd w:val="clear" w:color="auto" w:fill="auto"/>
            <w:noWrap/>
            <w:vAlign w:val="bottom"/>
            <w:hideMark/>
          </w:tcPr>
          <w:p w14:paraId="7D23B60F" w14:textId="77777777" w:rsidR="00B6097C" w:rsidRPr="00B6097C" w:rsidRDefault="00B6097C" w:rsidP="00B6097C">
            <w:pPr>
              <w:jc w:val="right"/>
              <w:rPr>
                <w:sz w:val="22"/>
                <w:szCs w:val="22"/>
              </w:rPr>
            </w:pPr>
            <w:r w:rsidRPr="00B6097C">
              <w:rPr>
                <w:sz w:val="22"/>
                <w:szCs w:val="22"/>
              </w:rPr>
              <w:t xml:space="preserve">         304,715,861 </w:t>
            </w:r>
          </w:p>
        </w:tc>
        <w:tc>
          <w:tcPr>
            <w:tcW w:w="222" w:type="dxa"/>
            <w:tcBorders>
              <w:top w:val="nil"/>
              <w:left w:val="nil"/>
              <w:bottom w:val="nil"/>
              <w:right w:val="nil"/>
            </w:tcBorders>
            <w:shd w:val="clear" w:color="auto" w:fill="auto"/>
            <w:noWrap/>
            <w:vAlign w:val="bottom"/>
            <w:hideMark/>
          </w:tcPr>
          <w:p w14:paraId="5E0C4C91" w14:textId="77777777" w:rsidR="00B6097C" w:rsidRPr="00B6097C" w:rsidRDefault="00B6097C" w:rsidP="00B6097C">
            <w:pPr>
              <w:jc w:val="right"/>
              <w:rPr>
                <w:sz w:val="22"/>
                <w:szCs w:val="22"/>
              </w:rPr>
            </w:pPr>
          </w:p>
        </w:tc>
        <w:tc>
          <w:tcPr>
            <w:tcW w:w="1837" w:type="dxa"/>
            <w:tcBorders>
              <w:top w:val="nil"/>
              <w:left w:val="nil"/>
              <w:bottom w:val="nil"/>
              <w:right w:val="nil"/>
            </w:tcBorders>
            <w:shd w:val="clear" w:color="auto" w:fill="auto"/>
            <w:noWrap/>
            <w:vAlign w:val="bottom"/>
            <w:hideMark/>
          </w:tcPr>
          <w:p w14:paraId="18E23EE7" w14:textId="77777777" w:rsidR="00B6097C" w:rsidRPr="00B6097C" w:rsidRDefault="00B6097C" w:rsidP="00B6097C">
            <w:pPr>
              <w:jc w:val="right"/>
              <w:rPr>
                <w:sz w:val="22"/>
                <w:szCs w:val="22"/>
              </w:rPr>
            </w:pPr>
            <w:r w:rsidRPr="00B6097C">
              <w:rPr>
                <w:sz w:val="22"/>
                <w:szCs w:val="22"/>
              </w:rPr>
              <w:t xml:space="preserve">         320,264,482 </w:t>
            </w:r>
          </w:p>
        </w:tc>
      </w:tr>
      <w:tr w:rsidR="00B6097C" w:rsidRPr="00B6097C" w14:paraId="62E3C068" w14:textId="77777777" w:rsidTr="00B6097C">
        <w:trPr>
          <w:trHeight w:val="276"/>
        </w:trPr>
        <w:tc>
          <w:tcPr>
            <w:tcW w:w="4480" w:type="dxa"/>
            <w:tcBorders>
              <w:top w:val="nil"/>
              <w:left w:val="nil"/>
              <w:bottom w:val="nil"/>
              <w:right w:val="nil"/>
            </w:tcBorders>
            <w:shd w:val="clear" w:color="auto" w:fill="auto"/>
            <w:noWrap/>
            <w:vAlign w:val="bottom"/>
            <w:hideMark/>
          </w:tcPr>
          <w:p w14:paraId="58898385" w14:textId="77777777" w:rsidR="00B6097C" w:rsidRPr="00B6097C" w:rsidRDefault="00B6097C">
            <w:pPr>
              <w:rPr>
                <w:sz w:val="22"/>
                <w:szCs w:val="22"/>
              </w:rPr>
            </w:pPr>
            <w:r w:rsidRPr="00B6097C">
              <w:rPr>
                <w:sz w:val="22"/>
                <w:szCs w:val="22"/>
              </w:rPr>
              <w:t>Net deferred tax liabilities</w:t>
            </w:r>
          </w:p>
        </w:tc>
        <w:tc>
          <w:tcPr>
            <w:tcW w:w="271" w:type="dxa"/>
            <w:tcBorders>
              <w:top w:val="nil"/>
              <w:left w:val="nil"/>
              <w:bottom w:val="nil"/>
              <w:right w:val="nil"/>
            </w:tcBorders>
            <w:shd w:val="clear" w:color="auto" w:fill="auto"/>
            <w:noWrap/>
            <w:vAlign w:val="bottom"/>
            <w:hideMark/>
          </w:tcPr>
          <w:p w14:paraId="2E87751C" w14:textId="77777777" w:rsidR="00B6097C" w:rsidRPr="00B6097C" w:rsidRDefault="00B6097C">
            <w:pPr>
              <w:rPr>
                <w:sz w:val="22"/>
                <w:szCs w:val="22"/>
              </w:rPr>
            </w:pPr>
          </w:p>
        </w:tc>
        <w:tc>
          <w:tcPr>
            <w:tcW w:w="1837" w:type="dxa"/>
            <w:tcBorders>
              <w:top w:val="nil"/>
              <w:left w:val="nil"/>
              <w:bottom w:val="nil"/>
              <w:right w:val="nil"/>
            </w:tcBorders>
            <w:shd w:val="clear" w:color="auto" w:fill="auto"/>
            <w:noWrap/>
            <w:vAlign w:val="bottom"/>
            <w:hideMark/>
          </w:tcPr>
          <w:p w14:paraId="1DA48D50" w14:textId="77777777" w:rsidR="00B6097C" w:rsidRPr="00CA0EF0" w:rsidRDefault="00B6097C" w:rsidP="00B6097C">
            <w:pPr>
              <w:jc w:val="right"/>
              <w:rPr>
                <w:b/>
                <w:sz w:val="22"/>
                <w:szCs w:val="22"/>
              </w:rPr>
            </w:pPr>
            <w:r w:rsidRPr="00CA0EF0">
              <w:rPr>
                <w:b/>
                <w:sz w:val="22"/>
                <w:szCs w:val="22"/>
              </w:rPr>
              <w:t xml:space="preserve">          26,363,088 </w:t>
            </w:r>
          </w:p>
        </w:tc>
        <w:tc>
          <w:tcPr>
            <w:tcW w:w="222" w:type="dxa"/>
            <w:tcBorders>
              <w:top w:val="nil"/>
              <w:left w:val="nil"/>
              <w:bottom w:val="nil"/>
              <w:right w:val="nil"/>
            </w:tcBorders>
            <w:shd w:val="clear" w:color="auto" w:fill="auto"/>
            <w:noWrap/>
            <w:vAlign w:val="bottom"/>
            <w:hideMark/>
          </w:tcPr>
          <w:p w14:paraId="4CCDFD3E" w14:textId="77777777" w:rsidR="00B6097C" w:rsidRPr="00B6097C" w:rsidRDefault="00B6097C" w:rsidP="00B6097C">
            <w:pPr>
              <w:jc w:val="right"/>
              <w:rPr>
                <w:sz w:val="22"/>
                <w:szCs w:val="22"/>
              </w:rPr>
            </w:pPr>
          </w:p>
        </w:tc>
        <w:tc>
          <w:tcPr>
            <w:tcW w:w="1879" w:type="dxa"/>
            <w:tcBorders>
              <w:top w:val="nil"/>
              <w:left w:val="nil"/>
              <w:bottom w:val="nil"/>
              <w:right w:val="nil"/>
            </w:tcBorders>
            <w:shd w:val="clear" w:color="auto" w:fill="auto"/>
            <w:noWrap/>
            <w:vAlign w:val="bottom"/>
            <w:hideMark/>
          </w:tcPr>
          <w:p w14:paraId="157922CB" w14:textId="77777777" w:rsidR="00B6097C" w:rsidRPr="00B6097C" w:rsidRDefault="00B6097C" w:rsidP="00B6097C">
            <w:pPr>
              <w:jc w:val="right"/>
              <w:rPr>
                <w:sz w:val="22"/>
                <w:szCs w:val="22"/>
              </w:rPr>
            </w:pPr>
            <w:r w:rsidRPr="00B6097C">
              <w:rPr>
                <w:sz w:val="22"/>
                <w:szCs w:val="22"/>
              </w:rPr>
              <w:t xml:space="preserve">           26,104,056 </w:t>
            </w:r>
          </w:p>
        </w:tc>
        <w:tc>
          <w:tcPr>
            <w:tcW w:w="222" w:type="dxa"/>
            <w:tcBorders>
              <w:top w:val="nil"/>
              <w:left w:val="nil"/>
              <w:bottom w:val="nil"/>
              <w:right w:val="nil"/>
            </w:tcBorders>
            <w:shd w:val="clear" w:color="auto" w:fill="auto"/>
            <w:noWrap/>
            <w:vAlign w:val="bottom"/>
            <w:hideMark/>
          </w:tcPr>
          <w:p w14:paraId="63389578" w14:textId="77777777" w:rsidR="00B6097C" w:rsidRPr="00B6097C" w:rsidRDefault="00B6097C" w:rsidP="00B6097C">
            <w:pPr>
              <w:jc w:val="right"/>
              <w:rPr>
                <w:sz w:val="22"/>
                <w:szCs w:val="22"/>
              </w:rPr>
            </w:pPr>
          </w:p>
        </w:tc>
        <w:tc>
          <w:tcPr>
            <w:tcW w:w="1837" w:type="dxa"/>
            <w:tcBorders>
              <w:top w:val="nil"/>
              <w:left w:val="nil"/>
              <w:bottom w:val="nil"/>
              <w:right w:val="nil"/>
            </w:tcBorders>
            <w:shd w:val="clear" w:color="auto" w:fill="auto"/>
            <w:noWrap/>
            <w:vAlign w:val="bottom"/>
            <w:hideMark/>
          </w:tcPr>
          <w:p w14:paraId="0CCB00A0" w14:textId="77777777" w:rsidR="00B6097C" w:rsidRPr="00B6097C" w:rsidRDefault="00B6097C" w:rsidP="00B6097C">
            <w:pPr>
              <w:jc w:val="right"/>
              <w:rPr>
                <w:sz w:val="22"/>
                <w:szCs w:val="22"/>
              </w:rPr>
            </w:pPr>
            <w:r w:rsidRPr="00B6097C">
              <w:rPr>
                <w:sz w:val="22"/>
                <w:szCs w:val="22"/>
              </w:rPr>
              <w:t xml:space="preserve">           24,718,509 </w:t>
            </w:r>
          </w:p>
        </w:tc>
      </w:tr>
      <w:tr w:rsidR="00B6097C" w:rsidRPr="00B6097C" w14:paraId="1D543189" w14:textId="77777777" w:rsidTr="00B6097C">
        <w:trPr>
          <w:trHeight w:val="276"/>
        </w:trPr>
        <w:tc>
          <w:tcPr>
            <w:tcW w:w="4480" w:type="dxa"/>
            <w:tcBorders>
              <w:top w:val="nil"/>
              <w:left w:val="nil"/>
              <w:bottom w:val="nil"/>
              <w:right w:val="nil"/>
            </w:tcBorders>
            <w:shd w:val="clear" w:color="auto" w:fill="auto"/>
            <w:noWrap/>
            <w:vAlign w:val="bottom"/>
            <w:hideMark/>
          </w:tcPr>
          <w:p w14:paraId="56593E28" w14:textId="77777777" w:rsidR="00B6097C" w:rsidRPr="00B6097C" w:rsidRDefault="00B6097C">
            <w:pPr>
              <w:rPr>
                <w:sz w:val="22"/>
                <w:szCs w:val="22"/>
              </w:rPr>
            </w:pPr>
            <w:r w:rsidRPr="00B6097C">
              <w:rPr>
                <w:sz w:val="22"/>
                <w:szCs w:val="22"/>
              </w:rPr>
              <w:t>Retirement benefit obligations</w:t>
            </w:r>
          </w:p>
        </w:tc>
        <w:tc>
          <w:tcPr>
            <w:tcW w:w="271" w:type="dxa"/>
            <w:tcBorders>
              <w:top w:val="nil"/>
              <w:left w:val="nil"/>
              <w:bottom w:val="nil"/>
              <w:right w:val="nil"/>
            </w:tcBorders>
            <w:shd w:val="clear" w:color="auto" w:fill="auto"/>
            <w:noWrap/>
            <w:vAlign w:val="bottom"/>
            <w:hideMark/>
          </w:tcPr>
          <w:p w14:paraId="38B25F58" w14:textId="77777777" w:rsidR="00B6097C" w:rsidRPr="00B6097C" w:rsidRDefault="00B6097C">
            <w:pPr>
              <w:rPr>
                <w:sz w:val="22"/>
                <w:szCs w:val="22"/>
              </w:rPr>
            </w:pPr>
          </w:p>
        </w:tc>
        <w:tc>
          <w:tcPr>
            <w:tcW w:w="1837" w:type="dxa"/>
            <w:tcBorders>
              <w:top w:val="nil"/>
              <w:left w:val="nil"/>
              <w:bottom w:val="nil"/>
              <w:right w:val="nil"/>
            </w:tcBorders>
            <w:shd w:val="clear" w:color="auto" w:fill="auto"/>
            <w:noWrap/>
            <w:vAlign w:val="bottom"/>
            <w:hideMark/>
          </w:tcPr>
          <w:p w14:paraId="2E009281" w14:textId="77777777" w:rsidR="00B6097C" w:rsidRPr="00CA0EF0" w:rsidRDefault="00B6097C" w:rsidP="00B6097C">
            <w:pPr>
              <w:jc w:val="right"/>
              <w:rPr>
                <w:b/>
                <w:sz w:val="22"/>
                <w:szCs w:val="22"/>
              </w:rPr>
            </w:pPr>
            <w:r w:rsidRPr="00CA0EF0">
              <w:rPr>
                <w:b/>
                <w:sz w:val="22"/>
                <w:szCs w:val="22"/>
              </w:rPr>
              <w:t xml:space="preserve">            4,030,083 </w:t>
            </w:r>
          </w:p>
        </w:tc>
        <w:tc>
          <w:tcPr>
            <w:tcW w:w="222" w:type="dxa"/>
            <w:tcBorders>
              <w:top w:val="nil"/>
              <w:left w:val="nil"/>
              <w:bottom w:val="nil"/>
              <w:right w:val="nil"/>
            </w:tcBorders>
            <w:shd w:val="clear" w:color="auto" w:fill="auto"/>
            <w:noWrap/>
            <w:vAlign w:val="bottom"/>
            <w:hideMark/>
          </w:tcPr>
          <w:p w14:paraId="6701290A" w14:textId="77777777" w:rsidR="00B6097C" w:rsidRPr="00B6097C" w:rsidRDefault="00B6097C" w:rsidP="00B6097C">
            <w:pPr>
              <w:jc w:val="right"/>
              <w:rPr>
                <w:sz w:val="22"/>
                <w:szCs w:val="22"/>
              </w:rPr>
            </w:pPr>
          </w:p>
        </w:tc>
        <w:tc>
          <w:tcPr>
            <w:tcW w:w="1879" w:type="dxa"/>
            <w:tcBorders>
              <w:top w:val="nil"/>
              <w:left w:val="nil"/>
              <w:bottom w:val="nil"/>
              <w:right w:val="nil"/>
            </w:tcBorders>
            <w:shd w:val="clear" w:color="auto" w:fill="auto"/>
            <w:noWrap/>
            <w:vAlign w:val="bottom"/>
            <w:hideMark/>
          </w:tcPr>
          <w:p w14:paraId="32905E18" w14:textId="77777777" w:rsidR="00B6097C" w:rsidRPr="00B6097C" w:rsidRDefault="00B6097C" w:rsidP="00B6097C">
            <w:pPr>
              <w:jc w:val="right"/>
              <w:rPr>
                <w:sz w:val="22"/>
                <w:szCs w:val="22"/>
              </w:rPr>
            </w:pPr>
            <w:r w:rsidRPr="00B6097C">
              <w:rPr>
                <w:sz w:val="22"/>
                <w:szCs w:val="22"/>
              </w:rPr>
              <w:t xml:space="preserve">             2,728,103 </w:t>
            </w:r>
          </w:p>
        </w:tc>
        <w:tc>
          <w:tcPr>
            <w:tcW w:w="222" w:type="dxa"/>
            <w:tcBorders>
              <w:top w:val="nil"/>
              <w:left w:val="nil"/>
              <w:bottom w:val="nil"/>
              <w:right w:val="nil"/>
            </w:tcBorders>
            <w:shd w:val="clear" w:color="auto" w:fill="auto"/>
            <w:noWrap/>
            <w:vAlign w:val="bottom"/>
            <w:hideMark/>
          </w:tcPr>
          <w:p w14:paraId="6776830D" w14:textId="77777777" w:rsidR="00B6097C" w:rsidRPr="00B6097C" w:rsidRDefault="00B6097C" w:rsidP="00B6097C">
            <w:pPr>
              <w:jc w:val="right"/>
              <w:rPr>
                <w:sz w:val="22"/>
                <w:szCs w:val="22"/>
              </w:rPr>
            </w:pPr>
          </w:p>
        </w:tc>
        <w:tc>
          <w:tcPr>
            <w:tcW w:w="1837" w:type="dxa"/>
            <w:tcBorders>
              <w:top w:val="nil"/>
              <w:left w:val="nil"/>
              <w:bottom w:val="nil"/>
              <w:right w:val="nil"/>
            </w:tcBorders>
            <w:shd w:val="clear" w:color="auto" w:fill="auto"/>
            <w:noWrap/>
            <w:vAlign w:val="bottom"/>
            <w:hideMark/>
          </w:tcPr>
          <w:p w14:paraId="488E7CBD" w14:textId="77777777" w:rsidR="00B6097C" w:rsidRPr="00B6097C" w:rsidRDefault="00B6097C" w:rsidP="00B6097C">
            <w:pPr>
              <w:jc w:val="right"/>
              <w:rPr>
                <w:sz w:val="22"/>
                <w:szCs w:val="22"/>
              </w:rPr>
            </w:pPr>
            <w:r w:rsidRPr="00B6097C">
              <w:rPr>
                <w:sz w:val="22"/>
                <w:szCs w:val="22"/>
              </w:rPr>
              <w:t xml:space="preserve">             2,628,558 </w:t>
            </w:r>
          </w:p>
        </w:tc>
      </w:tr>
      <w:tr w:rsidR="00B6097C" w:rsidRPr="00B6097C" w14:paraId="3A6ED1BA" w14:textId="77777777" w:rsidTr="00B6097C">
        <w:trPr>
          <w:trHeight w:val="276"/>
        </w:trPr>
        <w:tc>
          <w:tcPr>
            <w:tcW w:w="4480" w:type="dxa"/>
            <w:tcBorders>
              <w:top w:val="nil"/>
              <w:left w:val="nil"/>
              <w:bottom w:val="nil"/>
              <w:right w:val="nil"/>
            </w:tcBorders>
            <w:shd w:val="clear" w:color="auto" w:fill="auto"/>
            <w:noWrap/>
            <w:vAlign w:val="bottom"/>
            <w:hideMark/>
          </w:tcPr>
          <w:p w14:paraId="41FD0433" w14:textId="77777777" w:rsidR="00B6097C" w:rsidRPr="00B6097C" w:rsidRDefault="00B6097C">
            <w:pPr>
              <w:jc w:val="center"/>
              <w:rPr>
                <w:sz w:val="22"/>
                <w:szCs w:val="22"/>
              </w:rPr>
            </w:pPr>
          </w:p>
        </w:tc>
        <w:tc>
          <w:tcPr>
            <w:tcW w:w="271" w:type="dxa"/>
            <w:tcBorders>
              <w:top w:val="nil"/>
              <w:left w:val="nil"/>
              <w:bottom w:val="nil"/>
              <w:right w:val="nil"/>
            </w:tcBorders>
            <w:shd w:val="clear" w:color="auto" w:fill="auto"/>
            <w:noWrap/>
            <w:vAlign w:val="bottom"/>
            <w:hideMark/>
          </w:tcPr>
          <w:p w14:paraId="2296F18B" w14:textId="77777777" w:rsidR="00B6097C" w:rsidRPr="00B6097C" w:rsidRDefault="00B6097C">
            <w:pPr>
              <w:rPr>
                <w:sz w:val="20"/>
                <w:szCs w:val="20"/>
              </w:rPr>
            </w:pPr>
          </w:p>
        </w:tc>
        <w:tc>
          <w:tcPr>
            <w:tcW w:w="1837" w:type="dxa"/>
            <w:tcBorders>
              <w:top w:val="single" w:sz="4" w:space="0" w:color="auto"/>
              <w:left w:val="nil"/>
              <w:bottom w:val="single" w:sz="4" w:space="0" w:color="auto"/>
              <w:right w:val="nil"/>
            </w:tcBorders>
            <w:shd w:val="clear" w:color="auto" w:fill="auto"/>
            <w:noWrap/>
            <w:vAlign w:val="bottom"/>
            <w:hideMark/>
          </w:tcPr>
          <w:p w14:paraId="13BD333F" w14:textId="77777777" w:rsidR="00B6097C" w:rsidRPr="00CA0EF0" w:rsidRDefault="00B6097C" w:rsidP="00B6097C">
            <w:pPr>
              <w:jc w:val="right"/>
              <w:rPr>
                <w:b/>
                <w:sz w:val="22"/>
                <w:szCs w:val="22"/>
              </w:rPr>
            </w:pPr>
            <w:r w:rsidRPr="00CA0EF0">
              <w:rPr>
                <w:b/>
                <w:sz w:val="22"/>
                <w:szCs w:val="22"/>
              </w:rPr>
              <w:t xml:space="preserve">         286,461,646 </w:t>
            </w:r>
          </w:p>
        </w:tc>
        <w:tc>
          <w:tcPr>
            <w:tcW w:w="222" w:type="dxa"/>
            <w:tcBorders>
              <w:top w:val="nil"/>
              <w:left w:val="nil"/>
              <w:bottom w:val="nil"/>
              <w:right w:val="nil"/>
            </w:tcBorders>
            <w:shd w:val="clear" w:color="auto" w:fill="auto"/>
            <w:noWrap/>
            <w:vAlign w:val="bottom"/>
            <w:hideMark/>
          </w:tcPr>
          <w:p w14:paraId="5C63B1E1" w14:textId="77777777" w:rsidR="00B6097C" w:rsidRPr="00B6097C" w:rsidRDefault="00B6097C" w:rsidP="00B6097C">
            <w:pPr>
              <w:jc w:val="right"/>
              <w:rPr>
                <w:sz w:val="22"/>
                <w:szCs w:val="22"/>
              </w:rPr>
            </w:pPr>
          </w:p>
        </w:tc>
        <w:tc>
          <w:tcPr>
            <w:tcW w:w="1879" w:type="dxa"/>
            <w:tcBorders>
              <w:top w:val="single" w:sz="4" w:space="0" w:color="auto"/>
              <w:left w:val="nil"/>
              <w:bottom w:val="single" w:sz="4" w:space="0" w:color="auto"/>
              <w:right w:val="nil"/>
            </w:tcBorders>
            <w:shd w:val="clear" w:color="auto" w:fill="auto"/>
            <w:noWrap/>
            <w:vAlign w:val="bottom"/>
            <w:hideMark/>
          </w:tcPr>
          <w:p w14:paraId="77ABF534" w14:textId="77777777" w:rsidR="00B6097C" w:rsidRPr="00B6097C" w:rsidRDefault="00B6097C" w:rsidP="00B6097C">
            <w:pPr>
              <w:jc w:val="right"/>
              <w:rPr>
                <w:sz w:val="22"/>
                <w:szCs w:val="22"/>
              </w:rPr>
            </w:pPr>
            <w:r w:rsidRPr="00B6097C">
              <w:rPr>
                <w:sz w:val="22"/>
                <w:szCs w:val="22"/>
              </w:rPr>
              <w:t xml:space="preserve">         333,548,020 </w:t>
            </w:r>
          </w:p>
        </w:tc>
        <w:tc>
          <w:tcPr>
            <w:tcW w:w="222" w:type="dxa"/>
            <w:tcBorders>
              <w:top w:val="nil"/>
              <w:left w:val="nil"/>
              <w:bottom w:val="nil"/>
              <w:right w:val="nil"/>
            </w:tcBorders>
            <w:shd w:val="clear" w:color="auto" w:fill="auto"/>
            <w:noWrap/>
            <w:vAlign w:val="bottom"/>
            <w:hideMark/>
          </w:tcPr>
          <w:p w14:paraId="1AEABE62" w14:textId="77777777" w:rsidR="00B6097C" w:rsidRPr="00B6097C" w:rsidRDefault="00B6097C" w:rsidP="00B6097C">
            <w:pPr>
              <w:jc w:val="right"/>
              <w:rPr>
                <w:sz w:val="22"/>
                <w:szCs w:val="22"/>
              </w:rPr>
            </w:pPr>
          </w:p>
        </w:tc>
        <w:tc>
          <w:tcPr>
            <w:tcW w:w="1837" w:type="dxa"/>
            <w:tcBorders>
              <w:top w:val="single" w:sz="4" w:space="0" w:color="auto"/>
              <w:left w:val="nil"/>
              <w:bottom w:val="single" w:sz="4" w:space="0" w:color="auto"/>
              <w:right w:val="nil"/>
            </w:tcBorders>
            <w:shd w:val="clear" w:color="auto" w:fill="auto"/>
            <w:noWrap/>
            <w:vAlign w:val="bottom"/>
            <w:hideMark/>
          </w:tcPr>
          <w:p w14:paraId="3A967E0F" w14:textId="77777777" w:rsidR="00B6097C" w:rsidRPr="00B6097C" w:rsidRDefault="00B6097C" w:rsidP="00B6097C">
            <w:pPr>
              <w:jc w:val="right"/>
              <w:rPr>
                <w:sz w:val="22"/>
                <w:szCs w:val="22"/>
              </w:rPr>
            </w:pPr>
            <w:r w:rsidRPr="00B6097C">
              <w:rPr>
                <w:sz w:val="22"/>
                <w:szCs w:val="22"/>
              </w:rPr>
              <w:t xml:space="preserve">         347,611,549 </w:t>
            </w:r>
          </w:p>
        </w:tc>
      </w:tr>
      <w:tr w:rsidR="00B6097C" w:rsidRPr="00B6097C" w14:paraId="1737288F" w14:textId="77777777" w:rsidTr="00B6097C">
        <w:trPr>
          <w:trHeight w:val="189"/>
        </w:trPr>
        <w:tc>
          <w:tcPr>
            <w:tcW w:w="4480" w:type="dxa"/>
            <w:tcBorders>
              <w:top w:val="nil"/>
              <w:left w:val="nil"/>
              <w:bottom w:val="nil"/>
              <w:right w:val="nil"/>
            </w:tcBorders>
            <w:shd w:val="clear" w:color="auto" w:fill="auto"/>
            <w:noWrap/>
            <w:vAlign w:val="bottom"/>
            <w:hideMark/>
          </w:tcPr>
          <w:p w14:paraId="4870A2F6" w14:textId="77777777" w:rsidR="00B6097C" w:rsidRPr="00B6097C" w:rsidRDefault="00B6097C">
            <w:pPr>
              <w:rPr>
                <w:sz w:val="22"/>
                <w:szCs w:val="22"/>
              </w:rPr>
            </w:pPr>
          </w:p>
        </w:tc>
        <w:tc>
          <w:tcPr>
            <w:tcW w:w="271" w:type="dxa"/>
            <w:tcBorders>
              <w:top w:val="nil"/>
              <w:left w:val="nil"/>
              <w:bottom w:val="nil"/>
              <w:right w:val="nil"/>
            </w:tcBorders>
            <w:shd w:val="clear" w:color="auto" w:fill="auto"/>
            <w:noWrap/>
            <w:vAlign w:val="bottom"/>
            <w:hideMark/>
          </w:tcPr>
          <w:p w14:paraId="2428A1C4" w14:textId="77777777" w:rsidR="00B6097C" w:rsidRPr="00B6097C" w:rsidRDefault="00B6097C">
            <w:pPr>
              <w:rPr>
                <w:sz w:val="20"/>
                <w:szCs w:val="20"/>
              </w:rPr>
            </w:pPr>
          </w:p>
        </w:tc>
        <w:tc>
          <w:tcPr>
            <w:tcW w:w="1837" w:type="dxa"/>
            <w:tcBorders>
              <w:top w:val="nil"/>
              <w:left w:val="nil"/>
              <w:bottom w:val="nil"/>
              <w:right w:val="nil"/>
            </w:tcBorders>
            <w:shd w:val="clear" w:color="auto" w:fill="auto"/>
            <w:noWrap/>
            <w:vAlign w:val="bottom"/>
            <w:hideMark/>
          </w:tcPr>
          <w:p w14:paraId="45D2B358" w14:textId="77777777" w:rsidR="00B6097C" w:rsidRPr="00CA0EF0" w:rsidRDefault="00B6097C" w:rsidP="00B6097C">
            <w:pPr>
              <w:jc w:val="right"/>
              <w:rPr>
                <w:b/>
                <w:sz w:val="20"/>
                <w:szCs w:val="20"/>
              </w:rPr>
            </w:pPr>
          </w:p>
        </w:tc>
        <w:tc>
          <w:tcPr>
            <w:tcW w:w="222" w:type="dxa"/>
            <w:tcBorders>
              <w:top w:val="nil"/>
              <w:left w:val="nil"/>
              <w:bottom w:val="nil"/>
              <w:right w:val="nil"/>
            </w:tcBorders>
            <w:shd w:val="clear" w:color="auto" w:fill="auto"/>
            <w:noWrap/>
            <w:vAlign w:val="bottom"/>
            <w:hideMark/>
          </w:tcPr>
          <w:p w14:paraId="3F371A53" w14:textId="77777777" w:rsidR="00B6097C" w:rsidRPr="00B6097C" w:rsidRDefault="00B6097C" w:rsidP="00B6097C">
            <w:pPr>
              <w:jc w:val="right"/>
              <w:rPr>
                <w:sz w:val="20"/>
                <w:szCs w:val="20"/>
              </w:rPr>
            </w:pPr>
          </w:p>
        </w:tc>
        <w:tc>
          <w:tcPr>
            <w:tcW w:w="1879" w:type="dxa"/>
            <w:tcBorders>
              <w:top w:val="nil"/>
              <w:left w:val="nil"/>
              <w:bottom w:val="nil"/>
              <w:right w:val="nil"/>
            </w:tcBorders>
            <w:shd w:val="clear" w:color="auto" w:fill="auto"/>
            <w:noWrap/>
            <w:vAlign w:val="bottom"/>
            <w:hideMark/>
          </w:tcPr>
          <w:p w14:paraId="3FF9B672" w14:textId="77777777" w:rsidR="00B6097C" w:rsidRPr="00B6097C" w:rsidRDefault="00B6097C" w:rsidP="00B6097C">
            <w:pPr>
              <w:jc w:val="right"/>
              <w:rPr>
                <w:sz w:val="20"/>
                <w:szCs w:val="20"/>
              </w:rPr>
            </w:pPr>
          </w:p>
        </w:tc>
        <w:tc>
          <w:tcPr>
            <w:tcW w:w="222" w:type="dxa"/>
            <w:tcBorders>
              <w:top w:val="nil"/>
              <w:left w:val="nil"/>
              <w:bottom w:val="nil"/>
              <w:right w:val="nil"/>
            </w:tcBorders>
            <w:shd w:val="clear" w:color="auto" w:fill="auto"/>
            <w:noWrap/>
            <w:vAlign w:val="bottom"/>
            <w:hideMark/>
          </w:tcPr>
          <w:p w14:paraId="69D91A83" w14:textId="77777777" w:rsidR="00B6097C" w:rsidRPr="00B6097C" w:rsidRDefault="00B6097C" w:rsidP="00B6097C">
            <w:pPr>
              <w:jc w:val="right"/>
              <w:rPr>
                <w:sz w:val="20"/>
                <w:szCs w:val="20"/>
              </w:rPr>
            </w:pPr>
          </w:p>
        </w:tc>
        <w:tc>
          <w:tcPr>
            <w:tcW w:w="1837" w:type="dxa"/>
            <w:tcBorders>
              <w:top w:val="nil"/>
              <w:left w:val="nil"/>
              <w:bottom w:val="nil"/>
              <w:right w:val="nil"/>
            </w:tcBorders>
            <w:shd w:val="clear" w:color="auto" w:fill="auto"/>
            <w:noWrap/>
            <w:vAlign w:val="bottom"/>
            <w:hideMark/>
          </w:tcPr>
          <w:p w14:paraId="48DB1165" w14:textId="77777777" w:rsidR="00B6097C" w:rsidRPr="00B6097C" w:rsidRDefault="00B6097C" w:rsidP="00B6097C">
            <w:pPr>
              <w:jc w:val="right"/>
              <w:rPr>
                <w:sz w:val="20"/>
                <w:szCs w:val="20"/>
              </w:rPr>
            </w:pPr>
          </w:p>
        </w:tc>
      </w:tr>
      <w:tr w:rsidR="00B6097C" w:rsidRPr="00B6097C" w14:paraId="3E56F7A9" w14:textId="77777777" w:rsidTr="00B6097C">
        <w:trPr>
          <w:trHeight w:val="276"/>
        </w:trPr>
        <w:tc>
          <w:tcPr>
            <w:tcW w:w="4480" w:type="dxa"/>
            <w:tcBorders>
              <w:top w:val="nil"/>
              <w:left w:val="nil"/>
              <w:bottom w:val="nil"/>
              <w:right w:val="nil"/>
            </w:tcBorders>
            <w:shd w:val="clear" w:color="auto" w:fill="auto"/>
            <w:noWrap/>
            <w:vAlign w:val="bottom"/>
            <w:hideMark/>
          </w:tcPr>
          <w:p w14:paraId="3A1BB9C3" w14:textId="77777777" w:rsidR="00B6097C" w:rsidRPr="00B6097C" w:rsidRDefault="00B6097C">
            <w:pPr>
              <w:rPr>
                <w:b/>
                <w:bCs/>
                <w:sz w:val="22"/>
                <w:szCs w:val="22"/>
              </w:rPr>
            </w:pPr>
            <w:r w:rsidRPr="00B6097C">
              <w:rPr>
                <w:b/>
                <w:bCs/>
                <w:sz w:val="22"/>
                <w:szCs w:val="22"/>
              </w:rPr>
              <w:t>Current liabilities</w:t>
            </w:r>
          </w:p>
        </w:tc>
        <w:tc>
          <w:tcPr>
            <w:tcW w:w="271" w:type="dxa"/>
            <w:tcBorders>
              <w:top w:val="nil"/>
              <w:left w:val="nil"/>
              <w:bottom w:val="nil"/>
              <w:right w:val="nil"/>
            </w:tcBorders>
            <w:shd w:val="clear" w:color="auto" w:fill="auto"/>
            <w:noWrap/>
            <w:vAlign w:val="bottom"/>
            <w:hideMark/>
          </w:tcPr>
          <w:p w14:paraId="54B23013" w14:textId="77777777" w:rsidR="00B6097C" w:rsidRPr="00B6097C" w:rsidRDefault="00B6097C">
            <w:pPr>
              <w:rPr>
                <w:b/>
                <w:bCs/>
                <w:sz w:val="22"/>
                <w:szCs w:val="22"/>
              </w:rPr>
            </w:pPr>
          </w:p>
        </w:tc>
        <w:tc>
          <w:tcPr>
            <w:tcW w:w="1837" w:type="dxa"/>
            <w:tcBorders>
              <w:top w:val="nil"/>
              <w:left w:val="nil"/>
              <w:bottom w:val="nil"/>
              <w:right w:val="nil"/>
            </w:tcBorders>
            <w:shd w:val="clear" w:color="auto" w:fill="auto"/>
            <w:noWrap/>
            <w:vAlign w:val="bottom"/>
            <w:hideMark/>
          </w:tcPr>
          <w:p w14:paraId="52EB389F" w14:textId="77777777" w:rsidR="00B6097C" w:rsidRPr="00CA0EF0" w:rsidRDefault="00B6097C" w:rsidP="00B6097C">
            <w:pPr>
              <w:jc w:val="right"/>
              <w:rPr>
                <w:b/>
                <w:sz w:val="20"/>
                <w:szCs w:val="20"/>
              </w:rPr>
            </w:pPr>
          </w:p>
        </w:tc>
        <w:tc>
          <w:tcPr>
            <w:tcW w:w="222" w:type="dxa"/>
            <w:tcBorders>
              <w:top w:val="nil"/>
              <w:left w:val="nil"/>
              <w:bottom w:val="nil"/>
              <w:right w:val="nil"/>
            </w:tcBorders>
            <w:shd w:val="clear" w:color="auto" w:fill="auto"/>
            <w:noWrap/>
            <w:vAlign w:val="bottom"/>
            <w:hideMark/>
          </w:tcPr>
          <w:p w14:paraId="24E7FEEF" w14:textId="77777777" w:rsidR="00B6097C" w:rsidRPr="00B6097C" w:rsidRDefault="00B6097C" w:rsidP="00B6097C">
            <w:pPr>
              <w:jc w:val="right"/>
              <w:rPr>
                <w:sz w:val="20"/>
                <w:szCs w:val="20"/>
              </w:rPr>
            </w:pPr>
          </w:p>
        </w:tc>
        <w:tc>
          <w:tcPr>
            <w:tcW w:w="1879" w:type="dxa"/>
            <w:tcBorders>
              <w:top w:val="nil"/>
              <w:left w:val="nil"/>
              <w:bottom w:val="nil"/>
              <w:right w:val="nil"/>
            </w:tcBorders>
            <w:shd w:val="clear" w:color="auto" w:fill="auto"/>
            <w:noWrap/>
            <w:vAlign w:val="bottom"/>
            <w:hideMark/>
          </w:tcPr>
          <w:p w14:paraId="732BE220" w14:textId="77777777" w:rsidR="00B6097C" w:rsidRPr="00B6097C" w:rsidRDefault="00B6097C" w:rsidP="00B6097C">
            <w:pPr>
              <w:jc w:val="right"/>
              <w:rPr>
                <w:sz w:val="20"/>
                <w:szCs w:val="20"/>
              </w:rPr>
            </w:pPr>
          </w:p>
        </w:tc>
        <w:tc>
          <w:tcPr>
            <w:tcW w:w="222" w:type="dxa"/>
            <w:tcBorders>
              <w:top w:val="nil"/>
              <w:left w:val="nil"/>
              <w:bottom w:val="nil"/>
              <w:right w:val="nil"/>
            </w:tcBorders>
            <w:shd w:val="clear" w:color="auto" w:fill="auto"/>
            <w:noWrap/>
            <w:vAlign w:val="bottom"/>
            <w:hideMark/>
          </w:tcPr>
          <w:p w14:paraId="758ED484" w14:textId="77777777" w:rsidR="00B6097C" w:rsidRPr="00B6097C" w:rsidRDefault="00B6097C" w:rsidP="00B6097C">
            <w:pPr>
              <w:jc w:val="right"/>
              <w:rPr>
                <w:sz w:val="20"/>
                <w:szCs w:val="20"/>
              </w:rPr>
            </w:pPr>
          </w:p>
        </w:tc>
        <w:tc>
          <w:tcPr>
            <w:tcW w:w="1837" w:type="dxa"/>
            <w:tcBorders>
              <w:top w:val="nil"/>
              <w:left w:val="nil"/>
              <w:bottom w:val="nil"/>
              <w:right w:val="nil"/>
            </w:tcBorders>
            <w:shd w:val="clear" w:color="auto" w:fill="auto"/>
            <w:noWrap/>
            <w:vAlign w:val="bottom"/>
            <w:hideMark/>
          </w:tcPr>
          <w:p w14:paraId="037BC591" w14:textId="77777777" w:rsidR="00B6097C" w:rsidRPr="00B6097C" w:rsidRDefault="00B6097C" w:rsidP="00B6097C">
            <w:pPr>
              <w:jc w:val="right"/>
              <w:rPr>
                <w:sz w:val="20"/>
                <w:szCs w:val="20"/>
              </w:rPr>
            </w:pPr>
          </w:p>
        </w:tc>
      </w:tr>
      <w:tr w:rsidR="00B6097C" w:rsidRPr="00B6097C" w14:paraId="734F772A" w14:textId="77777777" w:rsidTr="00B6097C">
        <w:trPr>
          <w:trHeight w:val="276"/>
        </w:trPr>
        <w:tc>
          <w:tcPr>
            <w:tcW w:w="4480" w:type="dxa"/>
            <w:tcBorders>
              <w:top w:val="nil"/>
              <w:left w:val="nil"/>
              <w:bottom w:val="nil"/>
              <w:right w:val="nil"/>
            </w:tcBorders>
            <w:shd w:val="clear" w:color="auto" w:fill="auto"/>
            <w:noWrap/>
            <w:vAlign w:val="bottom"/>
            <w:hideMark/>
          </w:tcPr>
          <w:p w14:paraId="2967D9C6" w14:textId="77777777" w:rsidR="00B6097C" w:rsidRPr="00B6097C" w:rsidRDefault="00B6097C">
            <w:pPr>
              <w:rPr>
                <w:sz w:val="22"/>
                <w:szCs w:val="22"/>
              </w:rPr>
            </w:pPr>
            <w:r w:rsidRPr="00B6097C">
              <w:rPr>
                <w:sz w:val="22"/>
                <w:szCs w:val="22"/>
              </w:rPr>
              <w:t>Borrowings</w:t>
            </w:r>
          </w:p>
        </w:tc>
        <w:tc>
          <w:tcPr>
            <w:tcW w:w="271" w:type="dxa"/>
            <w:tcBorders>
              <w:top w:val="nil"/>
              <w:left w:val="nil"/>
              <w:bottom w:val="nil"/>
              <w:right w:val="nil"/>
            </w:tcBorders>
            <w:shd w:val="clear" w:color="auto" w:fill="auto"/>
            <w:noWrap/>
            <w:vAlign w:val="bottom"/>
            <w:hideMark/>
          </w:tcPr>
          <w:p w14:paraId="101A506F" w14:textId="77777777" w:rsidR="00B6097C" w:rsidRPr="00B6097C" w:rsidRDefault="00B6097C">
            <w:pPr>
              <w:rPr>
                <w:sz w:val="22"/>
                <w:szCs w:val="22"/>
              </w:rPr>
            </w:pPr>
          </w:p>
        </w:tc>
        <w:tc>
          <w:tcPr>
            <w:tcW w:w="1837" w:type="dxa"/>
            <w:tcBorders>
              <w:top w:val="nil"/>
              <w:left w:val="nil"/>
              <w:bottom w:val="nil"/>
              <w:right w:val="nil"/>
            </w:tcBorders>
            <w:shd w:val="clear" w:color="auto" w:fill="auto"/>
            <w:noWrap/>
            <w:vAlign w:val="bottom"/>
            <w:hideMark/>
          </w:tcPr>
          <w:p w14:paraId="5C8C5B15" w14:textId="77777777" w:rsidR="00B6097C" w:rsidRPr="00CA0EF0" w:rsidRDefault="00B6097C" w:rsidP="00B6097C">
            <w:pPr>
              <w:jc w:val="right"/>
              <w:rPr>
                <w:b/>
                <w:sz w:val="22"/>
                <w:szCs w:val="22"/>
              </w:rPr>
            </w:pPr>
            <w:r w:rsidRPr="00CA0EF0">
              <w:rPr>
                <w:b/>
                <w:sz w:val="22"/>
                <w:szCs w:val="22"/>
              </w:rPr>
              <w:t xml:space="preserve">         109,959,170 </w:t>
            </w:r>
          </w:p>
        </w:tc>
        <w:tc>
          <w:tcPr>
            <w:tcW w:w="222" w:type="dxa"/>
            <w:tcBorders>
              <w:top w:val="nil"/>
              <w:left w:val="nil"/>
              <w:bottom w:val="nil"/>
              <w:right w:val="nil"/>
            </w:tcBorders>
            <w:shd w:val="clear" w:color="auto" w:fill="auto"/>
            <w:noWrap/>
            <w:vAlign w:val="bottom"/>
            <w:hideMark/>
          </w:tcPr>
          <w:p w14:paraId="0F8F2DA4" w14:textId="77777777" w:rsidR="00B6097C" w:rsidRPr="00B6097C" w:rsidRDefault="00B6097C" w:rsidP="00B6097C">
            <w:pPr>
              <w:jc w:val="right"/>
              <w:rPr>
                <w:sz w:val="22"/>
                <w:szCs w:val="22"/>
              </w:rPr>
            </w:pPr>
          </w:p>
        </w:tc>
        <w:tc>
          <w:tcPr>
            <w:tcW w:w="1879" w:type="dxa"/>
            <w:tcBorders>
              <w:top w:val="nil"/>
              <w:left w:val="nil"/>
              <w:bottom w:val="nil"/>
              <w:right w:val="nil"/>
            </w:tcBorders>
            <w:shd w:val="clear" w:color="auto" w:fill="auto"/>
            <w:noWrap/>
            <w:vAlign w:val="bottom"/>
            <w:hideMark/>
          </w:tcPr>
          <w:p w14:paraId="02D6AD78" w14:textId="77777777" w:rsidR="00B6097C" w:rsidRPr="00B6097C" w:rsidRDefault="00B6097C" w:rsidP="00B6097C">
            <w:pPr>
              <w:jc w:val="right"/>
              <w:rPr>
                <w:sz w:val="22"/>
                <w:szCs w:val="22"/>
              </w:rPr>
            </w:pPr>
            <w:r w:rsidRPr="00B6097C">
              <w:rPr>
                <w:sz w:val="22"/>
                <w:szCs w:val="22"/>
              </w:rPr>
              <w:t xml:space="preserve">         162,495,098 </w:t>
            </w:r>
          </w:p>
        </w:tc>
        <w:tc>
          <w:tcPr>
            <w:tcW w:w="222" w:type="dxa"/>
            <w:tcBorders>
              <w:top w:val="nil"/>
              <w:left w:val="nil"/>
              <w:bottom w:val="nil"/>
              <w:right w:val="nil"/>
            </w:tcBorders>
            <w:shd w:val="clear" w:color="auto" w:fill="auto"/>
            <w:noWrap/>
            <w:vAlign w:val="bottom"/>
            <w:hideMark/>
          </w:tcPr>
          <w:p w14:paraId="00C9939D" w14:textId="77777777" w:rsidR="00B6097C" w:rsidRPr="00B6097C" w:rsidRDefault="00B6097C" w:rsidP="00B6097C">
            <w:pPr>
              <w:jc w:val="right"/>
              <w:rPr>
                <w:sz w:val="22"/>
                <w:szCs w:val="22"/>
              </w:rPr>
            </w:pPr>
          </w:p>
        </w:tc>
        <w:tc>
          <w:tcPr>
            <w:tcW w:w="1837" w:type="dxa"/>
            <w:tcBorders>
              <w:top w:val="nil"/>
              <w:left w:val="nil"/>
              <w:bottom w:val="nil"/>
              <w:right w:val="nil"/>
            </w:tcBorders>
            <w:shd w:val="clear" w:color="auto" w:fill="auto"/>
            <w:noWrap/>
            <w:vAlign w:val="bottom"/>
            <w:hideMark/>
          </w:tcPr>
          <w:p w14:paraId="5030984C" w14:textId="77777777" w:rsidR="00B6097C" w:rsidRPr="00B6097C" w:rsidRDefault="00B6097C" w:rsidP="00B6097C">
            <w:pPr>
              <w:jc w:val="right"/>
              <w:rPr>
                <w:sz w:val="22"/>
                <w:szCs w:val="22"/>
              </w:rPr>
            </w:pPr>
            <w:r w:rsidRPr="00B6097C">
              <w:rPr>
                <w:sz w:val="22"/>
                <w:szCs w:val="22"/>
              </w:rPr>
              <w:t xml:space="preserve">         177,003,749 </w:t>
            </w:r>
          </w:p>
        </w:tc>
      </w:tr>
      <w:tr w:rsidR="00B6097C" w:rsidRPr="00B6097C" w14:paraId="02A2B764" w14:textId="77777777" w:rsidTr="00B6097C">
        <w:trPr>
          <w:trHeight w:val="276"/>
        </w:trPr>
        <w:tc>
          <w:tcPr>
            <w:tcW w:w="4480" w:type="dxa"/>
            <w:tcBorders>
              <w:top w:val="nil"/>
              <w:left w:val="nil"/>
              <w:bottom w:val="nil"/>
              <w:right w:val="nil"/>
            </w:tcBorders>
            <w:shd w:val="clear" w:color="auto" w:fill="auto"/>
            <w:noWrap/>
            <w:vAlign w:val="bottom"/>
            <w:hideMark/>
          </w:tcPr>
          <w:p w14:paraId="4A9B7201" w14:textId="77777777" w:rsidR="00B6097C" w:rsidRPr="00B6097C" w:rsidRDefault="00B6097C">
            <w:pPr>
              <w:rPr>
                <w:sz w:val="22"/>
                <w:szCs w:val="22"/>
              </w:rPr>
            </w:pPr>
            <w:r w:rsidRPr="00B6097C">
              <w:rPr>
                <w:sz w:val="22"/>
                <w:szCs w:val="22"/>
              </w:rPr>
              <w:t>Trade and other payables</w:t>
            </w:r>
          </w:p>
        </w:tc>
        <w:tc>
          <w:tcPr>
            <w:tcW w:w="271" w:type="dxa"/>
            <w:tcBorders>
              <w:top w:val="nil"/>
              <w:left w:val="nil"/>
              <w:bottom w:val="nil"/>
              <w:right w:val="nil"/>
            </w:tcBorders>
            <w:shd w:val="clear" w:color="auto" w:fill="auto"/>
            <w:noWrap/>
            <w:vAlign w:val="bottom"/>
            <w:hideMark/>
          </w:tcPr>
          <w:p w14:paraId="487171FF" w14:textId="77777777" w:rsidR="00B6097C" w:rsidRPr="00B6097C" w:rsidRDefault="00B6097C">
            <w:pPr>
              <w:rPr>
                <w:sz w:val="22"/>
                <w:szCs w:val="22"/>
              </w:rPr>
            </w:pPr>
          </w:p>
        </w:tc>
        <w:tc>
          <w:tcPr>
            <w:tcW w:w="1837" w:type="dxa"/>
            <w:tcBorders>
              <w:top w:val="nil"/>
              <w:left w:val="nil"/>
              <w:bottom w:val="nil"/>
              <w:right w:val="nil"/>
            </w:tcBorders>
            <w:shd w:val="clear" w:color="auto" w:fill="auto"/>
            <w:noWrap/>
            <w:vAlign w:val="bottom"/>
            <w:hideMark/>
          </w:tcPr>
          <w:p w14:paraId="432F111D" w14:textId="77777777" w:rsidR="00B6097C" w:rsidRPr="00CA0EF0" w:rsidRDefault="00B6097C" w:rsidP="00B6097C">
            <w:pPr>
              <w:jc w:val="right"/>
              <w:rPr>
                <w:b/>
                <w:sz w:val="22"/>
                <w:szCs w:val="22"/>
              </w:rPr>
            </w:pPr>
            <w:r w:rsidRPr="00CA0EF0">
              <w:rPr>
                <w:b/>
                <w:sz w:val="22"/>
                <w:szCs w:val="22"/>
              </w:rPr>
              <w:t xml:space="preserve">         176,178,609 </w:t>
            </w:r>
          </w:p>
        </w:tc>
        <w:tc>
          <w:tcPr>
            <w:tcW w:w="222" w:type="dxa"/>
            <w:tcBorders>
              <w:top w:val="nil"/>
              <w:left w:val="nil"/>
              <w:bottom w:val="nil"/>
              <w:right w:val="nil"/>
            </w:tcBorders>
            <w:shd w:val="clear" w:color="auto" w:fill="auto"/>
            <w:noWrap/>
            <w:vAlign w:val="bottom"/>
            <w:hideMark/>
          </w:tcPr>
          <w:p w14:paraId="7FB05854" w14:textId="77777777" w:rsidR="00B6097C" w:rsidRPr="00B6097C" w:rsidRDefault="00B6097C" w:rsidP="00B6097C">
            <w:pPr>
              <w:jc w:val="right"/>
              <w:rPr>
                <w:sz w:val="22"/>
                <w:szCs w:val="22"/>
              </w:rPr>
            </w:pPr>
          </w:p>
        </w:tc>
        <w:tc>
          <w:tcPr>
            <w:tcW w:w="1879" w:type="dxa"/>
            <w:tcBorders>
              <w:top w:val="nil"/>
              <w:left w:val="nil"/>
              <w:bottom w:val="nil"/>
              <w:right w:val="nil"/>
            </w:tcBorders>
            <w:shd w:val="clear" w:color="auto" w:fill="auto"/>
            <w:noWrap/>
            <w:vAlign w:val="bottom"/>
            <w:hideMark/>
          </w:tcPr>
          <w:p w14:paraId="2B3983B4" w14:textId="77777777" w:rsidR="00B6097C" w:rsidRPr="00B6097C" w:rsidRDefault="00B6097C" w:rsidP="00B6097C">
            <w:pPr>
              <w:jc w:val="right"/>
              <w:rPr>
                <w:sz w:val="22"/>
                <w:szCs w:val="22"/>
              </w:rPr>
            </w:pPr>
            <w:r w:rsidRPr="00B6097C">
              <w:rPr>
                <w:sz w:val="22"/>
                <w:szCs w:val="22"/>
              </w:rPr>
              <w:t xml:space="preserve">         161,172,449 </w:t>
            </w:r>
          </w:p>
        </w:tc>
        <w:tc>
          <w:tcPr>
            <w:tcW w:w="222" w:type="dxa"/>
            <w:tcBorders>
              <w:top w:val="nil"/>
              <w:left w:val="nil"/>
              <w:bottom w:val="nil"/>
              <w:right w:val="nil"/>
            </w:tcBorders>
            <w:shd w:val="clear" w:color="auto" w:fill="auto"/>
            <w:noWrap/>
            <w:vAlign w:val="bottom"/>
            <w:hideMark/>
          </w:tcPr>
          <w:p w14:paraId="587E6D86" w14:textId="77777777" w:rsidR="00B6097C" w:rsidRPr="00B6097C" w:rsidRDefault="00B6097C" w:rsidP="00B6097C">
            <w:pPr>
              <w:jc w:val="right"/>
              <w:rPr>
                <w:sz w:val="22"/>
                <w:szCs w:val="22"/>
              </w:rPr>
            </w:pPr>
          </w:p>
        </w:tc>
        <w:tc>
          <w:tcPr>
            <w:tcW w:w="1837" w:type="dxa"/>
            <w:tcBorders>
              <w:top w:val="nil"/>
              <w:left w:val="nil"/>
              <w:bottom w:val="nil"/>
              <w:right w:val="nil"/>
            </w:tcBorders>
            <w:shd w:val="clear" w:color="auto" w:fill="auto"/>
            <w:noWrap/>
            <w:vAlign w:val="bottom"/>
            <w:hideMark/>
          </w:tcPr>
          <w:p w14:paraId="053CA56B" w14:textId="77777777" w:rsidR="00B6097C" w:rsidRPr="00B6097C" w:rsidRDefault="00B6097C" w:rsidP="00B6097C">
            <w:pPr>
              <w:jc w:val="right"/>
              <w:rPr>
                <w:sz w:val="22"/>
                <w:szCs w:val="22"/>
              </w:rPr>
            </w:pPr>
            <w:r w:rsidRPr="00B6097C">
              <w:rPr>
                <w:sz w:val="22"/>
                <w:szCs w:val="22"/>
              </w:rPr>
              <w:t xml:space="preserve">           96,958,763 </w:t>
            </w:r>
          </w:p>
        </w:tc>
      </w:tr>
      <w:tr w:rsidR="00B6097C" w:rsidRPr="00B6097C" w14:paraId="76D066A8" w14:textId="77777777" w:rsidTr="00B6097C">
        <w:trPr>
          <w:trHeight w:val="276"/>
        </w:trPr>
        <w:tc>
          <w:tcPr>
            <w:tcW w:w="4480" w:type="dxa"/>
            <w:tcBorders>
              <w:top w:val="nil"/>
              <w:left w:val="nil"/>
              <w:bottom w:val="nil"/>
              <w:right w:val="nil"/>
            </w:tcBorders>
            <w:shd w:val="clear" w:color="auto" w:fill="auto"/>
            <w:noWrap/>
            <w:vAlign w:val="bottom"/>
            <w:hideMark/>
          </w:tcPr>
          <w:p w14:paraId="37622FAD" w14:textId="77777777" w:rsidR="00B6097C" w:rsidRPr="00B6097C" w:rsidRDefault="00B6097C">
            <w:pPr>
              <w:rPr>
                <w:sz w:val="22"/>
                <w:szCs w:val="22"/>
              </w:rPr>
            </w:pPr>
            <w:r w:rsidRPr="00B6097C">
              <w:rPr>
                <w:sz w:val="22"/>
                <w:szCs w:val="22"/>
              </w:rPr>
              <w:t>Current tax liabilities</w:t>
            </w:r>
          </w:p>
        </w:tc>
        <w:tc>
          <w:tcPr>
            <w:tcW w:w="271" w:type="dxa"/>
            <w:tcBorders>
              <w:top w:val="nil"/>
              <w:left w:val="nil"/>
              <w:bottom w:val="nil"/>
              <w:right w:val="nil"/>
            </w:tcBorders>
            <w:shd w:val="clear" w:color="auto" w:fill="auto"/>
            <w:noWrap/>
            <w:vAlign w:val="bottom"/>
            <w:hideMark/>
          </w:tcPr>
          <w:p w14:paraId="4CCBCA1A" w14:textId="77777777" w:rsidR="00B6097C" w:rsidRPr="00B6097C" w:rsidRDefault="00B6097C">
            <w:pPr>
              <w:rPr>
                <w:sz w:val="22"/>
                <w:szCs w:val="22"/>
              </w:rPr>
            </w:pPr>
          </w:p>
        </w:tc>
        <w:tc>
          <w:tcPr>
            <w:tcW w:w="1837" w:type="dxa"/>
            <w:tcBorders>
              <w:top w:val="nil"/>
              <w:left w:val="nil"/>
              <w:bottom w:val="nil"/>
              <w:right w:val="nil"/>
            </w:tcBorders>
            <w:shd w:val="clear" w:color="auto" w:fill="auto"/>
            <w:noWrap/>
            <w:vAlign w:val="bottom"/>
            <w:hideMark/>
          </w:tcPr>
          <w:p w14:paraId="41153883" w14:textId="77777777" w:rsidR="00B6097C" w:rsidRPr="00CA0EF0" w:rsidRDefault="00B6097C" w:rsidP="00B6097C">
            <w:pPr>
              <w:jc w:val="right"/>
              <w:rPr>
                <w:b/>
                <w:sz w:val="22"/>
                <w:szCs w:val="22"/>
              </w:rPr>
            </w:pPr>
            <w:r w:rsidRPr="00CA0EF0">
              <w:rPr>
                <w:b/>
                <w:sz w:val="22"/>
                <w:szCs w:val="22"/>
              </w:rPr>
              <w:t xml:space="preserve">            3,287,714 </w:t>
            </w:r>
          </w:p>
        </w:tc>
        <w:tc>
          <w:tcPr>
            <w:tcW w:w="222" w:type="dxa"/>
            <w:tcBorders>
              <w:top w:val="nil"/>
              <w:left w:val="nil"/>
              <w:bottom w:val="nil"/>
              <w:right w:val="nil"/>
            </w:tcBorders>
            <w:shd w:val="clear" w:color="auto" w:fill="auto"/>
            <w:noWrap/>
            <w:vAlign w:val="bottom"/>
            <w:hideMark/>
          </w:tcPr>
          <w:p w14:paraId="6625D719" w14:textId="77777777" w:rsidR="00B6097C" w:rsidRPr="00B6097C" w:rsidRDefault="00B6097C" w:rsidP="00B6097C">
            <w:pPr>
              <w:jc w:val="right"/>
              <w:rPr>
                <w:sz w:val="22"/>
                <w:szCs w:val="22"/>
              </w:rPr>
            </w:pPr>
          </w:p>
        </w:tc>
        <w:tc>
          <w:tcPr>
            <w:tcW w:w="1879" w:type="dxa"/>
            <w:tcBorders>
              <w:top w:val="nil"/>
              <w:left w:val="nil"/>
              <w:bottom w:val="nil"/>
              <w:right w:val="nil"/>
            </w:tcBorders>
            <w:shd w:val="clear" w:color="auto" w:fill="auto"/>
            <w:noWrap/>
            <w:vAlign w:val="bottom"/>
            <w:hideMark/>
          </w:tcPr>
          <w:p w14:paraId="54B9CE4B" w14:textId="77777777" w:rsidR="00B6097C" w:rsidRPr="00B6097C" w:rsidRDefault="00B6097C" w:rsidP="00B6097C">
            <w:pPr>
              <w:jc w:val="right"/>
              <w:rPr>
                <w:sz w:val="22"/>
                <w:szCs w:val="22"/>
              </w:rPr>
            </w:pPr>
            <w:r w:rsidRPr="00B6097C">
              <w:rPr>
                <w:sz w:val="22"/>
                <w:szCs w:val="22"/>
              </w:rPr>
              <w:t xml:space="preserve">             1,367,412 </w:t>
            </w:r>
          </w:p>
        </w:tc>
        <w:tc>
          <w:tcPr>
            <w:tcW w:w="222" w:type="dxa"/>
            <w:tcBorders>
              <w:top w:val="nil"/>
              <w:left w:val="nil"/>
              <w:bottom w:val="nil"/>
              <w:right w:val="nil"/>
            </w:tcBorders>
            <w:shd w:val="clear" w:color="auto" w:fill="auto"/>
            <w:noWrap/>
            <w:vAlign w:val="bottom"/>
            <w:hideMark/>
          </w:tcPr>
          <w:p w14:paraId="772C08E1" w14:textId="77777777" w:rsidR="00B6097C" w:rsidRPr="00B6097C" w:rsidRDefault="00B6097C" w:rsidP="00B6097C">
            <w:pPr>
              <w:jc w:val="right"/>
              <w:rPr>
                <w:sz w:val="22"/>
                <w:szCs w:val="22"/>
              </w:rPr>
            </w:pPr>
          </w:p>
        </w:tc>
        <w:tc>
          <w:tcPr>
            <w:tcW w:w="1837" w:type="dxa"/>
            <w:tcBorders>
              <w:top w:val="nil"/>
              <w:left w:val="nil"/>
              <w:bottom w:val="nil"/>
              <w:right w:val="nil"/>
            </w:tcBorders>
            <w:shd w:val="clear" w:color="auto" w:fill="auto"/>
            <w:noWrap/>
            <w:vAlign w:val="bottom"/>
            <w:hideMark/>
          </w:tcPr>
          <w:p w14:paraId="6F5DA6AE" w14:textId="77777777" w:rsidR="00B6097C" w:rsidRPr="00B6097C" w:rsidRDefault="00B6097C" w:rsidP="00B6097C">
            <w:pPr>
              <w:jc w:val="right"/>
              <w:rPr>
                <w:sz w:val="22"/>
                <w:szCs w:val="22"/>
              </w:rPr>
            </w:pPr>
            <w:r w:rsidRPr="00B6097C">
              <w:rPr>
                <w:sz w:val="22"/>
                <w:szCs w:val="22"/>
              </w:rPr>
              <w:t xml:space="preserve">               659,451 </w:t>
            </w:r>
          </w:p>
        </w:tc>
      </w:tr>
      <w:tr w:rsidR="00B6097C" w:rsidRPr="00B6097C" w14:paraId="1CAEBB04" w14:textId="77777777" w:rsidTr="00B6097C">
        <w:trPr>
          <w:trHeight w:val="276"/>
        </w:trPr>
        <w:tc>
          <w:tcPr>
            <w:tcW w:w="4480" w:type="dxa"/>
            <w:tcBorders>
              <w:top w:val="nil"/>
              <w:left w:val="nil"/>
              <w:bottom w:val="nil"/>
              <w:right w:val="nil"/>
            </w:tcBorders>
            <w:shd w:val="clear" w:color="auto" w:fill="auto"/>
            <w:noWrap/>
            <w:vAlign w:val="bottom"/>
            <w:hideMark/>
          </w:tcPr>
          <w:p w14:paraId="33FF2834" w14:textId="77777777" w:rsidR="00B6097C" w:rsidRPr="00B6097C" w:rsidRDefault="00B6097C">
            <w:pPr>
              <w:rPr>
                <w:sz w:val="22"/>
                <w:szCs w:val="22"/>
              </w:rPr>
            </w:pPr>
            <w:r w:rsidRPr="00B6097C">
              <w:rPr>
                <w:sz w:val="22"/>
                <w:szCs w:val="22"/>
              </w:rPr>
              <w:t>Dividend payable</w:t>
            </w:r>
          </w:p>
        </w:tc>
        <w:tc>
          <w:tcPr>
            <w:tcW w:w="271" w:type="dxa"/>
            <w:tcBorders>
              <w:top w:val="nil"/>
              <w:left w:val="nil"/>
              <w:bottom w:val="nil"/>
              <w:right w:val="nil"/>
            </w:tcBorders>
            <w:shd w:val="clear" w:color="auto" w:fill="auto"/>
            <w:noWrap/>
            <w:vAlign w:val="bottom"/>
            <w:hideMark/>
          </w:tcPr>
          <w:p w14:paraId="5EB61F64" w14:textId="77777777" w:rsidR="00B6097C" w:rsidRPr="00B6097C" w:rsidRDefault="00B6097C">
            <w:pPr>
              <w:rPr>
                <w:sz w:val="22"/>
                <w:szCs w:val="22"/>
              </w:rPr>
            </w:pPr>
          </w:p>
        </w:tc>
        <w:tc>
          <w:tcPr>
            <w:tcW w:w="1837" w:type="dxa"/>
            <w:tcBorders>
              <w:top w:val="nil"/>
              <w:left w:val="nil"/>
              <w:bottom w:val="nil"/>
              <w:right w:val="nil"/>
            </w:tcBorders>
            <w:shd w:val="clear" w:color="auto" w:fill="auto"/>
            <w:noWrap/>
            <w:vAlign w:val="bottom"/>
            <w:hideMark/>
          </w:tcPr>
          <w:p w14:paraId="0BDF2AA1" w14:textId="77777777" w:rsidR="00B6097C" w:rsidRPr="00CA0EF0" w:rsidRDefault="00B6097C" w:rsidP="00B6097C">
            <w:pPr>
              <w:jc w:val="right"/>
              <w:rPr>
                <w:b/>
                <w:sz w:val="22"/>
                <w:szCs w:val="22"/>
              </w:rPr>
            </w:pPr>
            <w:r w:rsidRPr="00CA0EF0">
              <w:rPr>
                <w:b/>
                <w:sz w:val="22"/>
                <w:szCs w:val="22"/>
              </w:rPr>
              <w:t xml:space="preserve">            1,444,072 </w:t>
            </w:r>
          </w:p>
        </w:tc>
        <w:tc>
          <w:tcPr>
            <w:tcW w:w="222" w:type="dxa"/>
            <w:tcBorders>
              <w:top w:val="nil"/>
              <w:left w:val="nil"/>
              <w:bottom w:val="nil"/>
              <w:right w:val="nil"/>
            </w:tcBorders>
            <w:shd w:val="clear" w:color="auto" w:fill="auto"/>
            <w:noWrap/>
            <w:vAlign w:val="bottom"/>
            <w:hideMark/>
          </w:tcPr>
          <w:p w14:paraId="0B731A2A" w14:textId="77777777" w:rsidR="00B6097C" w:rsidRPr="00B6097C" w:rsidRDefault="00B6097C" w:rsidP="00B6097C">
            <w:pPr>
              <w:jc w:val="right"/>
              <w:rPr>
                <w:sz w:val="22"/>
                <w:szCs w:val="22"/>
              </w:rPr>
            </w:pPr>
          </w:p>
        </w:tc>
        <w:tc>
          <w:tcPr>
            <w:tcW w:w="1879" w:type="dxa"/>
            <w:tcBorders>
              <w:top w:val="nil"/>
              <w:left w:val="nil"/>
              <w:bottom w:val="nil"/>
              <w:right w:val="nil"/>
            </w:tcBorders>
            <w:shd w:val="clear" w:color="auto" w:fill="auto"/>
            <w:noWrap/>
            <w:vAlign w:val="bottom"/>
            <w:hideMark/>
          </w:tcPr>
          <w:p w14:paraId="59BF6F29" w14:textId="77777777" w:rsidR="00B6097C" w:rsidRPr="00B6097C" w:rsidRDefault="00B6097C" w:rsidP="00B6097C">
            <w:pPr>
              <w:jc w:val="right"/>
              <w:rPr>
                <w:sz w:val="22"/>
                <w:szCs w:val="22"/>
              </w:rPr>
            </w:pPr>
            <w:r w:rsidRPr="00B6097C">
              <w:rPr>
                <w:sz w:val="22"/>
                <w:szCs w:val="22"/>
              </w:rPr>
              <w:t xml:space="preserve">             5,000,000 </w:t>
            </w:r>
          </w:p>
        </w:tc>
        <w:tc>
          <w:tcPr>
            <w:tcW w:w="222" w:type="dxa"/>
            <w:tcBorders>
              <w:top w:val="nil"/>
              <w:left w:val="nil"/>
              <w:bottom w:val="nil"/>
              <w:right w:val="nil"/>
            </w:tcBorders>
            <w:shd w:val="clear" w:color="auto" w:fill="auto"/>
            <w:noWrap/>
            <w:vAlign w:val="bottom"/>
            <w:hideMark/>
          </w:tcPr>
          <w:p w14:paraId="201850B0" w14:textId="77777777" w:rsidR="00B6097C" w:rsidRPr="00B6097C" w:rsidRDefault="00B6097C" w:rsidP="00B6097C">
            <w:pPr>
              <w:jc w:val="right"/>
              <w:rPr>
                <w:sz w:val="22"/>
                <w:szCs w:val="22"/>
              </w:rPr>
            </w:pPr>
          </w:p>
        </w:tc>
        <w:tc>
          <w:tcPr>
            <w:tcW w:w="1837" w:type="dxa"/>
            <w:tcBorders>
              <w:top w:val="nil"/>
              <w:left w:val="nil"/>
              <w:bottom w:val="nil"/>
              <w:right w:val="nil"/>
            </w:tcBorders>
            <w:shd w:val="clear" w:color="auto" w:fill="auto"/>
            <w:noWrap/>
            <w:vAlign w:val="bottom"/>
            <w:hideMark/>
          </w:tcPr>
          <w:p w14:paraId="5FDC2CC7" w14:textId="77777777" w:rsidR="00B6097C" w:rsidRPr="00B6097C" w:rsidRDefault="00B6097C" w:rsidP="00B6097C">
            <w:pPr>
              <w:jc w:val="right"/>
              <w:rPr>
                <w:sz w:val="22"/>
                <w:szCs w:val="22"/>
              </w:rPr>
            </w:pPr>
            <w:r w:rsidRPr="00B6097C">
              <w:rPr>
                <w:sz w:val="22"/>
                <w:szCs w:val="22"/>
              </w:rPr>
              <w:t xml:space="preserve">             5,000,000 </w:t>
            </w:r>
          </w:p>
        </w:tc>
      </w:tr>
      <w:tr w:rsidR="00B6097C" w:rsidRPr="00B6097C" w14:paraId="320A8149" w14:textId="77777777" w:rsidTr="00B6097C">
        <w:trPr>
          <w:trHeight w:val="276"/>
        </w:trPr>
        <w:tc>
          <w:tcPr>
            <w:tcW w:w="4480" w:type="dxa"/>
            <w:tcBorders>
              <w:top w:val="nil"/>
              <w:left w:val="nil"/>
              <w:bottom w:val="nil"/>
              <w:right w:val="nil"/>
            </w:tcBorders>
            <w:shd w:val="clear" w:color="auto" w:fill="auto"/>
            <w:noWrap/>
            <w:vAlign w:val="bottom"/>
            <w:hideMark/>
          </w:tcPr>
          <w:p w14:paraId="7649516E" w14:textId="77777777" w:rsidR="00B6097C" w:rsidRPr="00B6097C" w:rsidRDefault="00B6097C">
            <w:pPr>
              <w:jc w:val="center"/>
              <w:rPr>
                <w:sz w:val="22"/>
                <w:szCs w:val="22"/>
              </w:rPr>
            </w:pPr>
          </w:p>
        </w:tc>
        <w:tc>
          <w:tcPr>
            <w:tcW w:w="271" w:type="dxa"/>
            <w:tcBorders>
              <w:top w:val="single" w:sz="4" w:space="0" w:color="auto"/>
              <w:left w:val="nil"/>
              <w:bottom w:val="single" w:sz="4" w:space="0" w:color="auto"/>
              <w:right w:val="nil"/>
            </w:tcBorders>
            <w:shd w:val="clear" w:color="auto" w:fill="auto"/>
            <w:noWrap/>
            <w:vAlign w:val="bottom"/>
            <w:hideMark/>
          </w:tcPr>
          <w:p w14:paraId="75C5E603" w14:textId="77777777" w:rsidR="00B6097C" w:rsidRPr="00B6097C" w:rsidRDefault="00B6097C">
            <w:pPr>
              <w:rPr>
                <w:b/>
                <w:bCs/>
                <w:sz w:val="22"/>
                <w:szCs w:val="22"/>
              </w:rPr>
            </w:pPr>
            <w:r w:rsidRPr="00B6097C">
              <w:rPr>
                <w:b/>
                <w:bCs/>
                <w:sz w:val="22"/>
                <w:szCs w:val="22"/>
              </w:rPr>
              <w:t> </w:t>
            </w:r>
          </w:p>
        </w:tc>
        <w:tc>
          <w:tcPr>
            <w:tcW w:w="1837" w:type="dxa"/>
            <w:tcBorders>
              <w:top w:val="single" w:sz="4" w:space="0" w:color="auto"/>
              <w:left w:val="nil"/>
              <w:bottom w:val="single" w:sz="4" w:space="0" w:color="auto"/>
              <w:right w:val="nil"/>
            </w:tcBorders>
            <w:shd w:val="clear" w:color="auto" w:fill="auto"/>
            <w:noWrap/>
            <w:vAlign w:val="bottom"/>
            <w:hideMark/>
          </w:tcPr>
          <w:p w14:paraId="44160770" w14:textId="77777777" w:rsidR="00B6097C" w:rsidRPr="00CA0EF0" w:rsidRDefault="00B6097C" w:rsidP="00B6097C">
            <w:pPr>
              <w:jc w:val="right"/>
              <w:rPr>
                <w:b/>
                <w:sz w:val="22"/>
                <w:szCs w:val="22"/>
              </w:rPr>
            </w:pPr>
            <w:r w:rsidRPr="00CA0EF0">
              <w:rPr>
                <w:b/>
                <w:sz w:val="22"/>
                <w:szCs w:val="22"/>
              </w:rPr>
              <w:t xml:space="preserve">         290,869,565 </w:t>
            </w:r>
          </w:p>
        </w:tc>
        <w:tc>
          <w:tcPr>
            <w:tcW w:w="222" w:type="dxa"/>
            <w:tcBorders>
              <w:top w:val="nil"/>
              <w:left w:val="nil"/>
              <w:bottom w:val="nil"/>
              <w:right w:val="nil"/>
            </w:tcBorders>
            <w:shd w:val="clear" w:color="auto" w:fill="auto"/>
            <w:noWrap/>
            <w:vAlign w:val="bottom"/>
            <w:hideMark/>
          </w:tcPr>
          <w:p w14:paraId="1C282164" w14:textId="77777777" w:rsidR="00B6097C" w:rsidRPr="00B6097C" w:rsidRDefault="00B6097C" w:rsidP="00B6097C">
            <w:pPr>
              <w:jc w:val="right"/>
              <w:rPr>
                <w:sz w:val="22"/>
                <w:szCs w:val="22"/>
              </w:rPr>
            </w:pPr>
          </w:p>
        </w:tc>
        <w:tc>
          <w:tcPr>
            <w:tcW w:w="1879" w:type="dxa"/>
            <w:tcBorders>
              <w:top w:val="single" w:sz="4" w:space="0" w:color="auto"/>
              <w:left w:val="nil"/>
              <w:bottom w:val="single" w:sz="4" w:space="0" w:color="auto"/>
              <w:right w:val="nil"/>
            </w:tcBorders>
            <w:shd w:val="clear" w:color="auto" w:fill="auto"/>
            <w:noWrap/>
            <w:vAlign w:val="bottom"/>
            <w:hideMark/>
          </w:tcPr>
          <w:p w14:paraId="4A95BAAA" w14:textId="77777777" w:rsidR="00B6097C" w:rsidRPr="00B6097C" w:rsidRDefault="00B6097C" w:rsidP="00B6097C">
            <w:pPr>
              <w:jc w:val="right"/>
              <w:rPr>
                <w:sz w:val="22"/>
                <w:szCs w:val="22"/>
              </w:rPr>
            </w:pPr>
            <w:r w:rsidRPr="00B6097C">
              <w:rPr>
                <w:sz w:val="22"/>
                <w:szCs w:val="22"/>
              </w:rPr>
              <w:t xml:space="preserve">         330,034,959 </w:t>
            </w:r>
          </w:p>
        </w:tc>
        <w:tc>
          <w:tcPr>
            <w:tcW w:w="222" w:type="dxa"/>
            <w:tcBorders>
              <w:top w:val="nil"/>
              <w:left w:val="nil"/>
              <w:bottom w:val="nil"/>
              <w:right w:val="nil"/>
            </w:tcBorders>
            <w:shd w:val="clear" w:color="auto" w:fill="auto"/>
            <w:noWrap/>
            <w:vAlign w:val="bottom"/>
            <w:hideMark/>
          </w:tcPr>
          <w:p w14:paraId="6D26F494" w14:textId="77777777" w:rsidR="00B6097C" w:rsidRPr="00B6097C" w:rsidRDefault="00B6097C" w:rsidP="00B6097C">
            <w:pPr>
              <w:jc w:val="right"/>
              <w:rPr>
                <w:sz w:val="22"/>
                <w:szCs w:val="22"/>
              </w:rPr>
            </w:pPr>
          </w:p>
        </w:tc>
        <w:tc>
          <w:tcPr>
            <w:tcW w:w="1837" w:type="dxa"/>
            <w:tcBorders>
              <w:top w:val="single" w:sz="4" w:space="0" w:color="auto"/>
              <w:left w:val="nil"/>
              <w:bottom w:val="single" w:sz="4" w:space="0" w:color="auto"/>
              <w:right w:val="nil"/>
            </w:tcBorders>
            <w:shd w:val="clear" w:color="auto" w:fill="auto"/>
            <w:noWrap/>
            <w:vAlign w:val="bottom"/>
            <w:hideMark/>
          </w:tcPr>
          <w:p w14:paraId="0A81D664" w14:textId="77777777" w:rsidR="00B6097C" w:rsidRPr="00B6097C" w:rsidRDefault="00B6097C" w:rsidP="00B6097C">
            <w:pPr>
              <w:jc w:val="right"/>
              <w:rPr>
                <w:sz w:val="22"/>
                <w:szCs w:val="22"/>
              </w:rPr>
            </w:pPr>
            <w:r w:rsidRPr="00B6097C">
              <w:rPr>
                <w:sz w:val="22"/>
                <w:szCs w:val="22"/>
              </w:rPr>
              <w:t xml:space="preserve">         279,621,963 </w:t>
            </w:r>
          </w:p>
        </w:tc>
      </w:tr>
      <w:tr w:rsidR="00B6097C" w:rsidRPr="00B6097C" w14:paraId="1383569F" w14:textId="77777777" w:rsidTr="00B6097C">
        <w:trPr>
          <w:trHeight w:val="195"/>
        </w:trPr>
        <w:tc>
          <w:tcPr>
            <w:tcW w:w="4480" w:type="dxa"/>
            <w:tcBorders>
              <w:top w:val="nil"/>
              <w:left w:val="nil"/>
              <w:bottom w:val="nil"/>
              <w:right w:val="nil"/>
            </w:tcBorders>
            <w:shd w:val="clear" w:color="auto" w:fill="auto"/>
            <w:noWrap/>
            <w:vAlign w:val="bottom"/>
            <w:hideMark/>
          </w:tcPr>
          <w:p w14:paraId="580EA7E2" w14:textId="77777777" w:rsidR="00B6097C" w:rsidRPr="00B6097C" w:rsidRDefault="00B6097C">
            <w:pPr>
              <w:rPr>
                <w:sz w:val="22"/>
                <w:szCs w:val="22"/>
              </w:rPr>
            </w:pPr>
          </w:p>
        </w:tc>
        <w:tc>
          <w:tcPr>
            <w:tcW w:w="271" w:type="dxa"/>
            <w:tcBorders>
              <w:top w:val="nil"/>
              <w:left w:val="nil"/>
              <w:bottom w:val="nil"/>
              <w:right w:val="nil"/>
            </w:tcBorders>
            <w:shd w:val="clear" w:color="auto" w:fill="auto"/>
            <w:noWrap/>
            <w:vAlign w:val="bottom"/>
            <w:hideMark/>
          </w:tcPr>
          <w:p w14:paraId="454B6530" w14:textId="77777777" w:rsidR="00B6097C" w:rsidRPr="00B6097C" w:rsidRDefault="00B6097C">
            <w:pPr>
              <w:rPr>
                <w:sz w:val="20"/>
                <w:szCs w:val="20"/>
              </w:rPr>
            </w:pPr>
          </w:p>
        </w:tc>
        <w:tc>
          <w:tcPr>
            <w:tcW w:w="1837" w:type="dxa"/>
            <w:tcBorders>
              <w:top w:val="nil"/>
              <w:left w:val="nil"/>
              <w:bottom w:val="nil"/>
              <w:right w:val="nil"/>
            </w:tcBorders>
            <w:shd w:val="clear" w:color="auto" w:fill="auto"/>
            <w:noWrap/>
            <w:vAlign w:val="bottom"/>
            <w:hideMark/>
          </w:tcPr>
          <w:p w14:paraId="7875C557" w14:textId="77777777" w:rsidR="00B6097C" w:rsidRPr="00CA0EF0" w:rsidRDefault="00B6097C" w:rsidP="00B6097C">
            <w:pPr>
              <w:jc w:val="right"/>
              <w:rPr>
                <w:b/>
                <w:sz w:val="20"/>
                <w:szCs w:val="20"/>
              </w:rPr>
            </w:pPr>
          </w:p>
        </w:tc>
        <w:tc>
          <w:tcPr>
            <w:tcW w:w="222" w:type="dxa"/>
            <w:tcBorders>
              <w:top w:val="nil"/>
              <w:left w:val="nil"/>
              <w:bottom w:val="nil"/>
              <w:right w:val="nil"/>
            </w:tcBorders>
            <w:shd w:val="clear" w:color="auto" w:fill="auto"/>
            <w:noWrap/>
            <w:vAlign w:val="bottom"/>
            <w:hideMark/>
          </w:tcPr>
          <w:p w14:paraId="592091D1" w14:textId="77777777" w:rsidR="00B6097C" w:rsidRPr="00B6097C" w:rsidRDefault="00B6097C" w:rsidP="00B6097C">
            <w:pPr>
              <w:jc w:val="right"/>
              <w:rPr>
                <w:sz w:val="20"/>
                <w:szCs w:val="20"/>
              </w:rPr>
            </w:pPr>
          </w:p>
        </w:tc>
        <w:tc>
          <w:tcPr>
            <w:tcW w:w="1879" w:type="dxa"/>
            <w:tcBorders>
              <w:top w:val="nil"/>
              <w:left w:val="nil"/>
              <w:bottom w:val="nil"/>
              <w:right w:val="nil"/>
            </w:tcBorders>
            <w:shd w:val="clear" w:color="auto" w:fill="auto"/>
            <w:noWrap/>
            <w:vAlign w:val="bottom"/>
            <w:hideMark/>
          </w:tcPr>
          <w:p w14:paraId="5186D877" w14:textId="77777777" w:rsidR="00B6097C" w:rsidRPr="00B6097C" w:rsidRDefault="00B6097C" w:rsidP="00B6097C">
            <w:pPr>
              <w:jc w:val="right"/>
              <w:rPr>
                <w:sz w:val="20"/>
                <w:szCs w:val="20"/>
              </w:rPr>
            </w:pPr>
          </w:p>
        </w:tc>
        <w:tc>
          <w:tcPr>
            <w:tcW w:w="222" w:type="dxa"/>
            <w:tcBorders>
              <w:top w:val="nil"/>
              <w:left w:val="nil"/>
              <w:bottom w:val="nil"/>
              <w:right w:val="nil"/>
            </w:tcBorders>
            <w:shd w:val="clear" w:color="auto" w:fill="auto"/>
            <w:noWrap/>
            <w:vAlign w:val="bottom"/>
            <w:hideMark/>
          </w:tcPr>
          <w:p w14:paraId="3D2B2965" w14:textId="77777777" w:rsidR="00B6097C" w:rsidRPr="00B6097C" w:rsidRDefault="00B6097C" w:rsidP="00B6097C">
            <w:pPr>
              <w:jc w:val="right"/>
              <w:rPr>
                <w:sz w:val="20"/>
                <w:szCs w:val="20"/>
              </w:rPr>
            </w:pPr>
          </w:p>
        </w:tc>
        <w:tc>
          <w:tcPr>
            <w:tcW w:w="1837" w:type="dxa"/>
            <w:tcBorders>
              <w:top w:val="nil"/>
              <w:left w:val="nil"/>
              <w:bottom w:val="nil"/>
              <w:right w:val="nil"/>
            </w:tcBorders>
            <w:shd w:val="clear" w:color="auto" w:fill="auto"/>
            <w:noWrap/>
            <w:vAlign w:val="bottom"/>
            <w:hideMark/>
          </w:tcPr>
          <w:p w14:paraId="3BDFCB34" w14:textId="77777777" w:rsidR="00B6097C" w:rsidRPr="00B6097C" w:rsidRDefault="00B6097C" w:rsidP="00B6097C">
            <w:pPr>
              <w:jc w:val="right"/>
              <w:rPr>
                <w:sz w:val="20"/>
                <w:szCs w:val="20"/>
              </w:rPr>
            </w:pPr>
          </w:p>
        </w:tc>
      </w:tr>
      <w:tr w:rsidR="00B6097C" w:rsidRPr="00B6097C" w14:paraId="39542E69" w14:textId="77777777" w:rsidTr="00B6097C">
        <w:trPr>
          <w:trHeight w:val="276"/>
        </w:trPr>
        <w:tc>
          <w:tcPr>
            <w:tcW w:w="4480" w:type="dxa"/>
            <w:tcBorders>
              <w:top w:val="nil"/>
              <w:left w:val="nil"/>
              <w:bottom w:val="nil"/>
              <w:right w:val="nil"/>
            </w:tcBorders>
            <w:shd w:val="clear" w:color="auto" w:fill="auto"/>
            <w:noWrap/>
            <w:vAlign w:val="bottom"/>
            <w:hideMark/>
          </w:tcPr>
          <w:p w14:paraId="309EC53D" w14:textId="77777777" w:rsidR="00B6097C" w:rsidRPr="00B6097C" w:rsidRDefault="00B6097C">
            <w:pPr>
              <w:rPr>
                <w:b/>
                <w:bCs/>
                <w:sz w:val="22"/>
                <w:szCs w:val="22"/>
              </w:rPr>
            </w:pPr>
            <w:r w:rsidRPr="00B6097C">
              <w:rPr>
                <w:b/>
                <w:bCs/>
                <w:sz w:val="22"/>
                <w:szCs w:val="22"/>
              </w:rPr>
              <w:t>Total liabilities</w:t>
            </w:r>
          </w:p>
        </w:tc>
        <w:tc>
          <w:tcPr>
            <w:tcW w:w="271" w:type="dxa"/>
            <w:tcBorders>
              <w:top w:val="nil"/>
              <w:left w:val="nil"/>
              <w:bottom w:val="nil"/>
              <w:right w:val="nil"/>
            </w:tcBorders>
            <w:shd w:val="clear" w:color="auto" w:fill="auto"/>
            <w:noWrap/>
            <w:vAlign w:val="bottom"/>
            <w:hideMark/>
          </w:tcPr>
          <w:p w14:paraId="560186D5" w14:textId="77777777" w:rsidR="00B6097C" w:rsidRPr="00B6097C" w:rsidRDefault="00B6097C">
            <w:pPr>
              <w:rPr>
                <w:b/>
                <w:bCs/>
                <w:sz w:val="22"/>
                <w:szCs w:val="22"/>
              </w:rPr>
            </w:pPr>
          </w:p>
        </w:tc>
        <w:tc>
          <w:tcPr>
            <w:tcW w:w="1837" w:type="dxa"/>
            <w:tcBorders>
              <w:top w:val="nil"/>
              <w:left w:val="nil"/>
              <w:bottom w:val="single" w:sz="4" w:space="0" w:color="auto"/>
              <w:right w:val="nil"/>
            </w:tcBorders>
            <w:shd w:val="clear" w:color="auto" w:fill="auto"/>
            <w:noWrap/>
            <w:vAlign w:val="bottom"/>
            <w:hideMark/>
          </w:tcPr>
          <w:p w14:paraId="139E72C5" w14:textId="77777777" w:rsidR="00B6097C" w:rsidRPr="00CA0EF0" w:rsidRDefault="00B6097C" w:rsidP="00B6097C">
            <w:pPr>
              <w:jc w:val="right"/>
              <w:rPr>
                <w:b/>
                <w:sz w:val="22"/>
                <w:szCs w:val="22"/>
              </w:rPr>
            </w:pPr>
            <w:r w:rsidRPr="00CA0EF0">
              <w:rPr>
                <w:b/>
                <w:sz w:val="22"/>
                <w:szCs w:val="22"/>
              </w:rPr>
              <w:t xml:space="preserve">         577,331,211 </w:t>
            </w:r>
          </w:p>
        </w:tc>
        <w:tc>
          <w:tcPr>
            <w:tcW w:w="222" w:type="dxa"/>
            <w:tcBorders>
              <w:top w:val="nil"/>
              <w:left w:val="nil"/>
              <w:bottom w:val="nil"/>
              <w:right w:val="nil"/>
            </w:tcBorders>
            <w:shd w:val="clear" w:color="auto" w:fill="auto"/>
            <w:noWrap/>
            <w:vAlign w:val="bottom"/>
            <w:hideMark/>
          </w:tcPr>
          <w:p w14:paraId="40A5BDCB" w14:textId="77777777" w:rsidR="00B6097C" w:rsidRPr="00B6097C" w:rsidRDefault="00B6097C" w:rsidP="00B6097C">
            <w:pPr>
              <w:jc w:val="right"/>
              <w:rPr>
                <w:sz w:val="22"/>
                <w:szCs w:val="22"/>
              </w:rPr>
            </w:pPr>
          </w:p>
        </w:tc>
        <w:tc>
          <w:tcPr>
            <w:tcW w:w="1879" w:type="dxa"/>
            <w:tcBorders>
              <w:top w:val="nil"/>
              <w:left w:val="nil"/>
              <w:bottom w:val="single" w:sz="4" w:space="0" w:color="auto"/>
              <w:right w:val="nil"/>
            </w:tcBorders>
            <w:shd w:val="clear" w:color="auto" w:fill="auto"/>
            <w:noWrap/>
            <w:vAlign w:val="bottom"/>
            <w:hideMark/>
          </w:tcPr>
          <w:p w14:paraId="316EE080" w14:textId="77777777" w:rsidR="00B6097C" w:rsidRPr="00B6097C" w:rsidRDefault="00B6097C" w:rsidP="00B6097C">
            <w:pPr>
              <w:jc w:val="right"/>
              <w:rPr>
                <w:sz w:val="22"/>
                <w:szCs w:val="22"/>
              </w:rPr>
            </w:pPr>
            <w:r w:rsidRPr="00B6097C">
              <w:rPr>
                <w:sz w:val="22"/>
                <w:szCs w:val="22"/>
              </w:rPr>
              <w:t xml:space="preserve">         663,582,979 </w:t>
            </w:r>
          </w:p>
        </w:tc>
        <w:tc>
          <w:tcPr>
            <w:tcW w:w="222" w:type="dxa"/>
            <w:tcBorders>
              <w:top w:val="nil"/>
              <w:left w:val="nil"/>
              <w:bottom w:val="nil"/>
              <w:right w:val="nil"/>
            </w:tcBorders>
            <w:shd w:val="clear" w:color="auto" w:fill="auto"/>
            <w:noWrap/>
            <w:vAlign w:val="bottom"/>
            <w:hideMark/>
          </w:tcPr>
          <w:p w14:paraId="05A75A7B" w14:textId="77777777" w:rsidR="00B6097C" w:rsidRPr="00B6097C" w:rsidRDefault="00B6097C" w:rsidP="00B6097C">
            <w:pPr>
              <w:jc w:val="right"/>
              <w:rPr>
                <w:sz w:val="22"/>
                <w:szCs w:val="22"/>
              </w:rPr>
            </w:pPr>
          </w:p>
        </w:tc>
        <w:tc>
          <w:tcPr>
            <w:tcW w:w="1837" w:type="dxa"/>
            <w:tcBorders>
              <w:top w:val="nil"/>
              <w:left w:val="nil"/>
              <w:bottom w:val="single" w:sz="4" w:space="0" w:color="auto"/>
              <w:right w:val="nil"/>
            </w:tcBorders>
            <w:shd w:val="clear" w:color="auto" w:fill="auto"/>
            <w:noWrap/>
            <w:vAlign w:val="bottom"/>
            <w:hideMark/>
          </w:tcPr>
          <w:p w14:paraId="0046DB35" w14:textId="77777777" w:rsidR="00B6097C" w:rsidRPr="00B6097C" w:rsidRDefault="00B6097C" w:rsidP="00B6097C">
            <w:pPr>
              <w:jc w:val="right"/>
              <w:rPr>
                <w:sz w:val="22"/>
                <w:szCs w:val="22"/>
              </w:rPr>
            </w:pPr>
            <w:r w:rsidRPr="00B6097C">
              <w:rPr>
                <w:sz w:val="22"/>
                <w:szCs w:val="22"/>
              </w:rPr>
              <w:t xml:space="preserve">         627,233,512 </w:t>
            </w:r>
          </w:p>
        </w:tc>
      </w:tr>
      <w:tr w:rsidR="00B6097C" w:rsidRPr="00B6097C" w14:paraId="4740FCED" w14:textId="77777777" w:rsidTr="00B6097C">
        <w:trPr>
          <w:trHeight w:val="210"/>
        </w:trPr>
        <w:tc>
          <w:tcPr>
            <w:tcW w:w="4480" w:type="dxa"/>
            <w:tcBorders>
              <w:top w:val="nil"/>
              <w:left w:val="nil"/>
              <w:bottom w:val="nil"/>
              <w:right w:val="nil"/>
            </w:tcBorders>
            <w:shd w:val="clear" w:color="auto" w:fill="auto"/>
            <w:noWrap/>
            <w:vAlign w:val="bottom"/>
            <w:hideMark/>
          </w:tcPr>
          <w:p w14:paraId="6D8547C9" w14:textId="77777777" w:rsidR="00B6097C" w:rsidRPr="00B6097C" w:rsidRDefault="00B6097C">
            <w:pPr>
              <w:rPr>
                <w:sz w:val="22"/>
                <w:szCs w:val="22"/>
              </w:rPr>
            </w:pPr>
          </w:p>
        </w:tc>
        <w:tc>
          <w:tcPr>
            <w:tcW w:w="271" w:type="dxa"/>
            <w:tcBorders>
              <w:top w:val="nil"/>
              <w:left w:val="nil"/>
              <w:bottom w:val="nil"/>
              <w:right w:val="nil"/>
            </w:tcBorders>
            <w:shd w:val="clear" w:color="auto" w:fill="auto"/>
            <w:noWrap/>
            <w:vAlign w:val="bottom"/>
            <w:hideMark/>
          </w:tcPr>
          <w:p w14:paraId="2D1FE9D9" w14:textId="77777777" w:rsidR="00B6097C" w:rsidRPr="00B6097C" w:rsidRDefault="00B6097C">
            <w:pPr>
              <w:rPr>
                <w:sz w:val="20"/>
                <w:szCs w:val="20"/>
              </w:rPr>
            </w:pPr>
          </w:p>
        </w:tc>
        <w:tc>
          <w:tcPr>
            <w:tcW w:w="1837" w:type="dxa"/>
            <w:tcBorders>
              <w:top w:val="nil"/>
              <w:left w:val="nil"/>
              <w:bottom w:val="nil"/>
              <w:right w:val="nil"/>
            </w:tcBorders>
            <w:shd w:val="clear" w:color="auto" w:fill="auto"/>
            <w:noWrap/>
            <w:vAlign w:val="bottom"/>
            <w:hideMark/>
          </w:tcPr>
          <w:p w14:paraId="3C5AFF2D" w14:textId="77777777" w:rsidR="00B6097C" w:rsidRPr="00CA0EF0" w:rsidRDefault="00B6097C" w:rsidP="00B6097C">
            <w:pPr>
              <w:jc w:val="right"/>
              <w:rPr>
                <w:b/>
                <w:sz w:val="20"/>
                <w:szCs w:val="20"/>
              </w:rPr>
            </w:pPr>
          </w:p>
        </w:tc>
        <w:tc>
          <w:tcPr>
            <w:tcW w:w="222" w:type="dxa"/>
            <w:tcBorders>
              <w:top w:val="nil"/>
              <w:left w:val="nil"/>
              <w:bottom w:val="nil"/>
              <w:right w:val="nil"/>
            </w:tcBorders>
            <w:shd w:val="clear" w:color="auto" w:fill="auto"/>
            <w:noWrap/>
            <w:vAlign w:val="bottom"/>
            <w:hideMark/>
          </w:tcPr>
          <w:p w14:paraId="09FC36EB" w14:textId="77777777" w:rsidR="00B6097C" w:rsidRPr="00B6097C" w:rsidRDefault="00B6097C" w:rsidP="00B6097C">
            <w:pPr>
              <w:jc w:val="right"/>
              <w:rPr>
                <w:sz w:val="20"/>
                <w:szCs w:val="20"/>
              </w:rPr>
            </w:pPr>
          </w:p>
        </w:tc>
        <w:tc>
          <w:tcPr>
            <w:tcW w:w="1879" w:type="dxa"/>
            <w:tcBorders>
              <w:top w:val="nil"/>
              <w:left w:val="nil"/>
              <w:bottom w:val="nil"/>
              <w:right w:val="nil"/>
            </w:tcBorders>
            <w:shd w:val="clear" w:color="auto" w:fill="auto"/>
            <w:noWrap/>
            <w:vAlign w:val="bottom"/>
            <w:hideMark/>
          </w:tcPr>
          <w:p w14:paraId="2BD3997C" w14:textId="77777777" w:rsidR="00B6097C" w:rsidRPr="00B6097C" w:rsidRDefault="00B6097C" w:rsidP="00B6097C">
            <w:pPr>
              <w:jc w:val="right"/>
              <w:rPr>
                <w:sz w:val="20"/>
                <w:szCs w:val="20"/>
              </w:rPr>
            </w:pPr>
          </w:p>
        </w:tc>
        <w:tc>
          <w:tcPr>
            <w:tcW w:w="222" w:type="dxa"/>
            <w:tcBorders>
              <w:top w:val="nil"/>
              <w:left w:val="nil"/>
              <w:bottom w:val="nil"/>
              <w:right w:val="nil"/>
            </w:tcBorders>
            <w:shd w:val="clear" w:color="auto" w:fill="auto"/>
            <w:noWrap/>
            <w:vAlign w:val="bottom"/>
            <w:hideMark/>
          </w:tcPr>
          <w:p w14:paraId="6FB3E1CA" w14:textId="77777777" w:rsidR="00B6097C" w:rsidRPr="00B6097C" w:rsidRDefault="00B6097C" w:rsidP="00B6097C">
            <w:pPr>
              <w:jc w:val="right"/>
              <w:rPr>
                <w:sz w:val="20"/>
                <w:szCs w:val="20"/>
              </w:rPr>
            </w:pPr>
          </w:p>
        </w:tc>
        <w:tc>
          <w:tcPr>
            <w:tcW w:w="1837" w:type="dxa"/>
            <w:tcBorders>
              <w:top w:val="nil"/>
              <w:left w:val="nil"/>
              <w:bottom w:val="nil"/>
              <w:right w:val="nil"/>
            </w:tcBorders>
            <w:shd w:val="clear" w:color="auto" w:fill="auto"/>
            <w:noWrap/>
            <w:vAlign w:val="bottom"/>
            <w:hideMark/>
          </w:tcPr>
          <w:p w14:paraId="62EA07FA" w14:textId="77777777" w:rsidR="00B6097C" w:rsidRPr="00B6097C" w:rsidRDefault="00B6097C" w:rsidP="00B6097C">
            <w:pPr>
              <w:jc w:val="right"/>
              <w:rPr>
                <w:sz w:val="20"/>
                <w:szCs w:val="20"/>
              </w:rPr>
            </w:pPr>
          </w:p>
        </w:tc>
      </w:tr>
      <w:tr w:rsidR="00B6097C" w:rsidRPr="00B6097C" w14:paraId="0D0B0FF3" w14:textId="77777777" w:rsidTr="00B6097C">
        <w:trPr>
          <w:trHeight w:val="288"/>
        </w:trPr>
        <w:tc>
          <w:tcPr>
            <w:tcW w:w="4480" w:type="dxa"/>
            <w:tcBorders>
              <w:top w:val="nil"/>
              <w:left w:val="nil"/>
              <w:bottom w:val="nil"/>
              <w:right w:val="nil"/>
            </w:tcBorders>
            <w:shd w:val="clear" w:color="auto" w:fill="auto"/>
            <w:noWrap/>
            <w:vAlign w:val="bottom"/>
            <w:hideMark/>
          </w:tcPr>
          <w:p w14:paraId="2333FAA6" w14:textId="77777777" w:rsidR="00B6097C" w:rsidRPr="00B6097C" w:rsidRDefault="00B6097C">
            <w:pPr>
              <w:rPr>
                <w:b/>
                <w:bCs/>
                <w:sz w:val="22"/>
                <w:szCs w:val="22"/>
              </w:rPr>
            </w:pPr>
            <w:r w:rsidRPr="00B6097C">
              <w:rPr>
                <w:b/>
                <w:bCs/>
                <w:sz w:val="22"/>
                <w:szCs w:val="22"/>
              </w:rPr>
              <w:t>Total equity and liabilities</w:t>
            </w:r>
          </w:p>
        </w:tc>
        <w:tc>
          <w:tcPr>
            <w:tcW w:w="271" w:type="dxa"/>
            <w:tcBorders>
              <w:top w:val="nil"/>
              <w:left w:val="nil"/>
              <w:bottom w:val="nil"/>
              <w:right w:val="nil"/>
            </w:tcBorders>
            <w:shd w:val="clear" w:color="auto" w:fill="auto"/>
            <w:noWrap/>
            <w:vAlign w:val="bottom"/>
            <w:hideMark/>
          </w:tcPr>
          <w:p w14:paraId="1C237106" w14:textId="77777777" w:rsidR="00B6097C" w:rsidRPr="00B6097C" w:rsidRDefault="00B6097C">
            <w:pPr>
              <w:rPr>
                <w:b/>
                <w:bCs/>
                <w:sz w:val="22"/>
                <w:szCs w:val="22"/>
              </w:rPr>
            </w:pPr>
          </w:p>
        </w:tc>
        <w:tc>
          <w:tcPr>
            <w:tcW w:w="1837" w:type="dxa"/>
            <w:tcBorders>
              <w:top w:val="nil"/>
              <w:left w:val="nil"/>
              <w:bottom w:val="double" w:sz="6" w:space="0" w:color="auto"/>
              <w:right w:val="nil"/>
            </w:tcBorders>
            <w:shd w:val="clear" w:color="auto" w:fill="auto"/>
            <w:noWrap/>
            <w:vAlign w:val="bottom"/>
            <w:hideMark/>
          </w:tcPr>
          <w:p w14:paraId="16B3A7EF" w14:textId="77777777" w:rsidR="00B6097C" w:rsidRPr="00CA0EF0" w:rsidRDefault="00B6097C" w:rsidP="00B6097C">
            <w:pPr>
              <w:jc w:val="right"/>
              <w:rPr>
                <w:b/>
                <w:sz w:val="22"/>
                <w:szCs w:val="22"/>
              </w:rPr>
            </w:pPr>
            <w:r w:rsidRPr="00CA0EF0">
              <w:rPr>
                <w:b/>
                <w:sz w:val="22"/>
                <w:szCs w:val="22"/>
              </w:rPr>
              <w:t xml:space="preserve">      1,917,818,518 </w:t>
            </w:r>
          </w:p>
        </w:tc>
        <w:tc>
          <w:tcPr>
            <w:tcW w:w="222" w:type="dxa"/>
            <w:tcBorders>
              <w:top w:val="nil"/>
              <w:left w:val="nil"/>
              <w:bottom w:val="nil"/>
              <w:right w:val="nil"/>
            </w:tcBorders>
            <w:shd w:val="clear" w:color="auto" w:fill="auto"/>
            <w:noWrap/>
            <w:vAlign w:val="bottom"/>
            <w:hideMark/>
          </w:tcPr>
          <w:p w14:paraId="053E2A82" w14:textId="77777777" w:rsidR="00B6097C" w:rsidRPr="00B6097C" w:rsidRDefault="00B6097C" w:rsidP="00B6097C">
            <w:pPr>
              <w:jc w:val="right"/>
              <w:rPr>
                <w:sz w:val="22"/>
                <w:szCs w:val="22"/>
              </w:rPr>
            </w:pPr>
          </w:p>
        </w:tc>
        <w:tc>
          <w:tcPr>
            <w:tcW w:w="1879" w:type="dxa"/>
            <w:tcBorders>
              <w:top w:val="nil"/>
              <w:left w:val="nil"/>
              <w:bottom w:val="double" w:sz="6" w:space="0" w:color="auto"/>
              <w:right w:val="nil"/>
            </w:tcBorders>
            <w:shd w:val="clear" w:color="auto" w:fill="auto"/>
            <w:noWrap/>
            <w:vAlign w:val="bottom"/>
            <w:hideMark/>
          </w:tcPr>
          <w:p w14:paraId="3CF176EC" w14:textId="77777777" w:rsidR="00B6097C" w:rsidRPr="00B6097C" w:rsidRDefault="00B6097C" w:rsidP="00B6097C">
            <w:pPr>
              <w:jc w:val="right"/>
              <w:rPr>
                <w:sz w:val="22"/>
                <w:szCs w:val="22"/>
              </w:rPr>
            </w:pPr>
            <w:r w:rsidRPr="00B6097C">
              <w:rPr>
                <w:sz w:val="22"/>
                <w:szCs w:val="22"/>
              </w:rPr>
              <w:t xml:space="preserve">      1,864,746,897 </w:t>
            </w:r>
          </w:p>
        </w:tc>
        <w:tc>
          <w:tcPr>
            <w:tcW w:w="222" w:type="dxa"/>
            <w:tcBorders>
              <w:top w:val="nil"/>
              <w:left w:val="nil"/>
              <w:bottom w:val="nil"/>
              <w:right w:val="nil"/>
            </w:tcBorders>
            <w:shd w:val="clear" w:color="auto" w:fill="auto"/>
            <w:noWrap/>
            <w:vAlign w:val="bottom"/>
            <w:hideMark/>
          </w:tcPr>
          <w:p w14:paraId="166C1055" w14:textId="77777777" w:rsidR="00B6097C" w:rsidRPr="00B6097C" w:rsidRDefault="00B6097C" w:rsidP="00B6097C">
            <w:pPr>
              <w:jc w:val="right"/>
              <w:rPr>
                <w:sz w:val="22"/>
                <w:szCs w:val="22"/>
              </w:rPr>
            </w:pPr>
          </w:p>
        </w:tc>
        <w:tc>
          <w:tcPr>
            <w:tcW w:w="1837" w:type="dxa"/>
            <w:tcBorders>
              <w:top w:val="nil"/>
              <w:left w:val="nil"/>
              <w:bottom w:val="double" w:sz="6" w:space="0" w:color="auto"/>
              <w:right w:val="nil"/>
            </w:tcBorders>
            <w:shd w:val="clear" w:color="auto" w:fill="auto"/>
            <w:noWrap/>
            <w:vAlign w:val="bottom"/>
            <w:hideMark/>
          </w:tcPr>
          <w:p w14:paraId="4ABB4320" w14:textId="77777777" w:rsidR="00B6097C" w:rsidRPr="00B6097C" w:rsidRDefault="00B6097C" w:rsidP="00B6097C">
            <w:pPr>
              <w:jc w:val="right"/>
              <w:rPr>
                <w:sz w:val="22"/>
                <w:szCs w:val="22"/>
              </w:rPr>
            </w:pPr>
            <w:r w:rsidRPr="00B6097C">
              <w:rPr>
                <w:sz w:val="22"/>
                <w:szCs w:val="22"/>
              </w:rPr>
              <w:t xml:space="preserve">      1,838,334,114 </w:t>
            </w:r>
          </w:p>
        </w:tc>
      </w:tr>
    </w:tbl>
    <w:p w14:paraId="76900DA4" w14:textId="77777777" w:rsidR="009A165D" w:rsidRDefault="009A165D" w:rsidP="00D13893">
      <w:pPr>
        <w:autoSpaceDE w:val="0"/>
        <w:autoSpaceDN w:val="0"/>
        <w:adjustRightInd w:val="0"/>
        <w:ind w:left="-1134" w:right="-907" w:hanging="38"/>
        <w:rPr>
          <w:b/>
          <w:sz w:val="18"/>
          <w:szCs w:val="18"/>
        </w:rPr>
      </w:pPr>
    </w:p>
    <w:p w14:paraId="71834872" w14:textId="77777777" w:rsidR="00D13893" w:rsidRDefault="00D13893" w:rsidP="00D13893">
      <w:pPr>
        <w:autoSpaceDE w:val="0"/>
        <w:autoSpaceDN w:val="0"/>
        <w:adjustRightInd w:val="0"/>
        <w:spacing w:before="240"/>
        <w:ind w:left="-1134"/>
        <w:jc w:val="both"/>
        <w:rPr>
          <w:b/>
          <w:sz w:val="21"/>
          <w:szCs w:val="21"/>
        </w:rPr>
      </w:pPr>
      <w:r>
        <w:rPr>
          <w:b/>
          <w:sz w:val="18"/>
          <w:szCs w:val="18"/>
        </w:rPr>
        <w:br w:type="page"/>
      </w:r>
      <w:r w:rsidRPr="002B4C33">
        <w:rPr>
          <w:b/>
          <w:sz w:val="21"/>
          <w:szCs w:val="21"/>
        </w:rPr>
        <w:lastRenderedPageBreak/>
        <w:t>STATEMENT</w:t>
      </w:r>
      <w:r w:rsidR="000C5F1E">
        <w:rPr>
          <w:b/>
          <w:sz w:val="21"/>
          <w:szCs w:val="21"/>
        </w:rPr>
        <w:t>S</w:t>
      </w:r>
      <w:r w:rsidR="000B02AB">
        <w:rPr>
          <w:b/>
          <w:sz w:val="21"/>
          <w:szCs w:val="21"/>
        </w:rPr>
        <w:t xml:space="preserve"> OF FINANCIAL POSITION</w:t>
      </w:r>
    </w:p>
    <w:p w14:paraId="547F323A" w14:textId="27B644E1" w:rsidR="00D13893" w:rsidRPr="002B4C33" w:rsidRDefault="00D13893" w:rsidP="00D13893">
      <w:pPr>
        <w:autoSpaceDE w:val="0"/>
        <w:autoSpaceDN w:val="0"/>
        <w:adjustRightInd w:val="0"/>
        <w:spacing w:before="240"/>
        <w:ind w:left="-1134"/>
        <w:jc w:val="both"/>
        <w:rPr>
          <w:b/>
          <w:sz w:val="21"/>
          <w:szCs w:val="21"/>
        </w:rPr>
      </w:pPr>
      <w:r>
        <w:rPr>
          <w:b/>
          <w:sz w:val="21"/>
          <w:szCs w:val="21"/>
        </w:rPr>
        <w:t xml:space="preserve">AS AT 31 DECEMBER </w:t>
      </w:r>
      <w:r w:rsidR="009A165D">
        <w:rPr>
          <w:b/>
          <w:sz w:val="21"/>
          <w:szCs w:val="21"/>
        </w:rPr>
        <w:t>2018/2017/2016</w:t>
      </w:r>
    </w:p>
    <w:p w14:paraId="2EB6BBCE" w14:textId="77777777" w:rsidR="00D13893" w:rsidRDefault="00D13893" w:rsidP="00D13893">
      <w:pPr>
        <w:autoSpaceDE w:val="0"/>
        <w:autoSpaceDN w:val="0"/>
        <w:adjustRightInd w:val="0"/>
        <w:ind w:left="-1134" w:right="-907" w:hanging="38"/>
        <w:rPr>
          <w:b/>
          <w:sz w:val="18"/>
          <w:szCs w:val="18"/>
        </w:rPr>
      </w:pPr>
    </w:p>
    <w:p w14:paraId="334F946B" w14:textId="77777777" w:rsidR="00142E83" w:rsidRDefault="00142E83" w:rsidP="00D13893">
      <w:pPr>
        <w:autoSpaceDE w:val="0"/>
        <w:autoSpaceDN w:val="0"/>
        <w:adjustRightInd w:val="0"/>
        <w:ind w:left="-1134" w:right="-907" w:hanging="38"/>
        <w:rPr>
          <w:b/>
          <w:sz w:val="18"/>
          <w:szCs w:val="18"/>
        </w:rPr>
      </w:pPr>
    </w:p>
    <w:tbl>
      <w:tblPr>
        <w:tblW w:w="10592" w:type="dxa"/>
        <w:tblInd w:w="-1276" w:type="dxa"/>
        <w:tblLook w:val="04A0" w:firstRow="1" w:lastRow="0" w:firstColumn="1" w:lastColumn="0" w:noHBand="0" w:noVBand="1"/>
      </w:tblPr>
      <w:tblGrid>
        <w:gridCol w:w="3970"/>
        <w:gridCol w:w="271"/>
        <w:gridCol w:w="1969"/>
        <w:gridCol w:w="222"/>
        <w:gridCol w:w="1969"/>
        <w:gridCol w:w="222"/>
        <w:gridCol w:w="1969"/>
      </w:tblGrid>
      <w:tr w:rsidR="00986E9A" w:rsidRPr="00986E9A" w14:paraId="50C5812B" w14:textId="77777777" w:rsidTr="00986E9A">
        <w:trPr>
          <w:trHeight w:val="276"/>
        </w:trPr>
        <w:tc>
          <w:tcPr>
            <w:tcW w:w="3970" w:type="dxa"/>
            <w:tcBorders>
              <w:top w:val="nil"/>
              <w:left w:val="nil"/>
              <w:bottom w:val="nil"/>
              <w:right w:val="nil"/>
            </w:tcBorders>
            <w:shd w:val="clear" w:color="auto" w:fill="auto"/>
            <w:noWrap/>
            <w:vAlign w:val="bottom"/>
            <w:hideMark/>
          </w:tcPr>
          <w:p w14:paraId="4966CED4" w14:textId="77777777" w:rsidR="00986E9A" w:rsidRPr="00986E9A" w:rsidRDefault="00986E9A">
            <w:pPr>
              <w:rPr>
                <w:sz w:val="20"/>
                <w:szCs w:val="20"/>
              </w:rPr>
            </w:pPr>
          </w:p>
        </w:tc>
        <w:tc>
          <w:tcPr>
            <w:tcW w:w="271" w:type="dxa"/>
            <w:tcBorders>
              <w:top w:val="nil"/>
              <w:left w:val="nil"/>
              <w:bottom w:val="nil"/>
              <w:right w:val="nil"/>
            </w:tcBorders>
            <w:shd w:val="clear" w:color="auto" w:fill="auto"/>
            <w:noWrap/>
            <w:vAlign w:val="bottom"/>
            <w:hideMark/>
          </w:tcPr>
          <w:p w14:paraId="08197CBA" w14:textId="77777777" w:rsidR="00986E9A" w:rsidRPr="00986E9A" w:rsidRDefault="00986E9A">
            <w:pPr>
              <w:rPr>
                <w:sz w:val="20"/>
                <w:szCs w:val="20"/>
              </w:rPr>
            </w:pPr>
          </w:p>
        </w:tc>
        <w:tc>
          <w:tcPr>
            <w:tcW w:w="6351" w:type="dxa"/>
            <w:gridSpan w:val="5"/>
            <w:tcBorders>
              <w:top w:val="nil"/>
              <w:left w:val="nil"/>
              <w:bottom w:val="single" w:sz="4" w:space="0" w:color="auto"/>
              <w:right w:val="nil"/>
            </w:tcBorders>
            <w:shd w:val="clear" w:color="auto" w:fill="auto"/>
            <w:vAlign w:val="bottom"/>
            <w:hideMark/>
          </w:tcPr>
          <w:p w14:paraId="2E5D6A58" w14:textId="77777777" w:rsidR="00986E9A" w:rsidRPr="00986E9A" w:rsidRDefault="00986E9A">
            <w:pPr>
              <w:jc w:val="center"/>
              <w:rPr>
                <w:b/>
                <w:bCs/>
                <w:sz w:val="22"/>
                <w:szCs w:val="22"/>
              </w:rPr>
            </w:pPr>
            <w:r w:rsidRPr="00986E9A">
              <w:rPr>
                <w:b/>
                <w:bCs/>
                <w:sz w:val="22"/>
                <w:szCs w:val="22"/>
              </w:rPr>
              <w:t>THE COMPANY</w:t>
            </w:r>
          </w:p>
        </w:tc>
      </w:tr>
      <w:tr w:rsidR="00986E9A" w:rsidRPr="00986E9A" w14:paraId="72635C23" w14:textId="77777777" w:rsidTr="00986E9A">
        <w:trPr>
          <w:trHeight w:val="276"/>
        </w:trPr>
        <w:tc>
          <w:tcPr>
            <w:tcW w:w="3970" w:type="dxa"/>
            <w:tcBorders>
              <w:top w:val="nil"/>
              <w:left w:val="nil"/>
              <w:bottom w:val="nil"/>
              <w:right w:val="nil"/>
            </w:tcBorders>
            <w:shd w:val="clear" w:color="auto" w:fill="auto"/>
            <w:noWrap/>
            <w:vAlign w:val="bottom"/>
            <w:hideMark/>
          </w:tcPr>
          <w:p w14:paraId="43F9283C" w14:textId="77777777" w:rsidR="00986E9A" w:rsidRPr="00986E9A" w:rsidRDefault="00986E9A">
            <w:pPr>
              <w:jc w:val="center"/>
              <w:rPr>
                <w:b/>
                <w:bCs/>
                <w:sz w:val="22"/>
                <w:szCs w:val="22"/>
              </w:rPr>
            </w:pPr>
          </w:p>
        </w:tc>
        <w:tc>
          <w:tcPr>
            <w:tcW w:w="271" w:type="dxa"/>
            <w:tcBorders>
              <w:top w:val="nil"/>
              <w:left w:val="nil"/>
              <w:bottom w:val="nil"/>
              <w:right w:val="nil"/>
            </w:tcBorders>
            <w:shd w:val="clear" w:color="auto" w:fill="auto"/>
            <w:noWrap/>
            <w:vAlign w:val="bottom"/>
            <w:hideMark/>
          </w:tcPr>
          <w:p w14:paraId="488968ED" w14:textId="77777777" w:rsidR="00986E9A" w:rsidRPr="00986E9A" w:rsidRDefault="00986E9A">
            <w:pPr>
              <w:rPr>
                <w:sz w:val="20"/>
                <w:szCs w:val="20"/>
              </w:rPr>
            </w:pPr>
          </w:p>
        </w:tc>
        <w:tc>
          <w:tcPr>
            <w:tcW w:w="1969" w:type="dxa"/>
            <w:tcBorders>
              <w:top w:val="nil"/>
              <w:left w:val="nil"/>
              <w:bottom w:val="single" w:sz="4" w:space="0" w:color="auto"/>
              <w:right w:val="nil"/>
            </w:tcBorders>
            <w:shd w:val="clear" w:color="auto" w:fill="auto"/>
            <w:noWrap/>
            <w:vAlign w:val="bottom"/>
            <w:hideMark/>
          </w:tcPr>
          <w:p w14:paraId="10ADE252" w14:textId="77777777" w:rsidR="00986E9A" w:rsidRPr="00986E9A" w:rsidRDefault="00986E9A">
            <w:pPr>
              <w:jc w:val="center"/>
              <w:rPr>
                <w:b/>
                <w:bCs/>
                <w:sz w:val="22"/>
                <w:szCs w:val="22"/>
              </w:rPr>
            </w:pPr>
            <w:r w:rsidRPr="00986E9A">
              <w:rPr>
                <w:b/>
                <w:bCs/>
                <w:sz w:val="22"/>
                <w:szCs w:val="22"/>
              </w:rPr>
              <w:t>2018</w:t>
            </w:r>
          </w:p>
        </w:tc>
        <w:tc>
          <w:tcPr>
            <w:tcW w:w="222" w:type="dxa"/>
            <w:tcBorders>
              <w:top w:val="nil"/>
              <w:left w:val="nil"/>
              <w:bottom w:val="nil"/>
              <w:right w:val="nil"/>
            </w:tcBorders>
            <w:shd w:val="clear" w:color="auto" w:fill="auto"/>
            <w:noWrap/>
            <w:vAlign w:val="bottom"/>
            <w:hideMark/>
          </w:tcPr>
          <w:p w14:paraId="79D0153D" w14:textId="77777777" w:rsidR="00986E9A" w:rsidRPr="00986E9A" w:rsidRDefault="00986E9A">
            <w:pPr>
              <w:jc w:val="center"/>
              <w:rPr>
                <w:b/>
                <w:bCs/>
                <w:sz w:val="22"/>
                <w:szCs w:val="22"/>
              </w:rPr>
            </w:pPr>
          </w:p>
        </w:tc>
        <w:tc>
          <w:tcPr>
            <w:tcW w:w="1969" w:type="dxa"/>
            <w:tcBorders>
              <w:top w:val="nil"/>
              <w:left w:val="nil"/>
              <w:bottom w:val="single" w:sz="4" w:space="0" w:color="auto"/>
              <w:right w:val="nil"/>
            </w:tcBorders>
            <w:shd w:val="clear" w:color="auto" w:fill="auto"/>
            <w:noWrap/>
            <w:vAlign w:val="bottom"/>
            <w:hideMark/>
          </w:tcPr>
          <w:p w14:paraId="3ECBC0DE" w14:textId="77777777" w:rsidR="00986E9A" w:rsidRPr="00986E9A" w:rsidRDefault="00986E9A">
            <w:pPr>
              <w:jc w:val="center"/>
              <w:rPr>
                <w:sz w:val="22"/>
                <w:szCs w:val="22"/>
              </w:rPr>
            </w:pPr>
            <w:r w:rsidRPr="00986E9A">
              <w:rPr>
                <w:sz w:val="22"/>
                <w:szCs w:val="22"/>
              </w:rPr>
              <w:t>2017</w:t>
            </w:r>
          </w:p>
        </w:tc>
        <w:tc>
          <w:tcPr>
            <w:tcW w:w="222" w:type="dxa"/>
            <w:tcBorders>
              <w:top w:val="nil"/>
              <w:left w:val="nil"/>
              <w:bottom w:val="nil"/>
              <w:right w:val="nil"/>
            </w:tcBorders>
            <w:shd w:val="clear" w:color="auto" w:fill="auto"/>
            <w:noWrap/>
            <w:vAlign w:val="bottom"/>
            <w:hideMark/>
          </w:tcPr>
          <w:p w14:paraId="29B2DA4B" w14:textId="77777777" w:rsidR="00986E9A" w:rsidRPr="00986E9A" w:rsidRDefault="00986E9A">
            <w:pPr>
              <w:jc w:val="center"/>
              <w:rPr>
                <w:sz w:val="22"/>
                <w:szCs w:val="22"/>
              </w:rPr>
            </w:pPr>
          </w:p>
        </w:tc>
        <w:tc>
          <w:tcPr>
            <w:tcW w:w="1969" w:type="dxa"/>
            <w:tcBorders>
              <w:top w:val="nil"/>
              <w:left w:val="nil"/>
              <w:bottom w:val="single" w:sz="4" w:space="0" w:color="auto"/>
              <w:right w:val="nil"/>
            </w:tcBorders>
            <w:shd w:val="clear" w:color="auto" w:fill="auto"/>
            <w:noWrap/>
            <w:vAlign w:val="bottom"/>
            <w:hideMark/>
          </w:tcPr>
          <w:p w14:paraId="4D6D3A53" w14:textId="77777777" w:rsidR="00986E9A" w:rsidRPr="00986E9A" w:rsidRDefault="00986E9A">
            <w:pPr>
              <w:jc w:val="center"/>
              <w:rPr>
                <w:sz w:val="22"/>
                <w:szCs w:val="22"/>
              </w:rPr>
            </w:pPr>
            <w:r w:rsidRPr="00986E9A">
              <w:rPr>
                <w:sz w:val="22"/>
                <w:szCs w:val="22"/>
              </w:rPr>
              <w:t>2016</w:t>
            </w:r>
          </w:p>
        </w:tc>
      </w:tr>
      <w:tr w:rsidR="00986E9A" w:rsidRPr="00986E9A" w14:paraId="1C3FD80F" w14:textId="77777777" w:rsidTr="00986E9A">
        <w:trPr>
          <w:trHeight w:val="315"/>
        </w:trPr>
        <w:tc>
          <w:tcPr>
            <w:tcW w:w="3970" w:type="dxa"/>
            <w:tcBorders>
              <w:top w:val="nil"/>
              <w:left w:val="nil"/>
              <w:bottom w:val="nil"/>
              <w:right w:val="nil"/>
            </w:tcBorders>
            <w:shd w:val="clear" w:color="auto" w:fill="auto"/>
            <w:noWrap/>
            <w:vAlign w:val="bottom"/>
            <w:hideMark/>
          </w:tcPr>
          <w:p w14:paraId="68D2B0AF" w14:textId="77777777" w:rsidR="00986E9A" w:rsidRPr="00986E9A" w:rsidRDefault="00986E9A">
            <w:pPr>
              <w:rPr>
                <w:b/>
                <w:bCs/>
                <w:sz w:val="22"/>
                <w:szCs w:val="22"/>
              </w:rPr>
            </w:pPr>
            <w:r w:rsidRPr="00986E9A">
              <w:rPr>
                <w:b/>
                <w:bCs/>
                <w:sz w:val="22"/>
                <w:szCs w:val="22"/>
              </w:rPr>
              <w:t>ASSETS</w:t>
            </w:r>
          </w:p>
        </w:tc>
        <w:tc>
          <w:tcPr>
            <w:tcW w:w="271" w:type="dxa"/>
            <w:tcBorders>
              <w:top w:val="nil"/>
              <w:left w:val="nil"/>
              <w:bottom w:val="nil"/>
              <w:right w:val="nil"/>
            </w:tcBorders>
            <w:shd w:val="clear" w:color="auto" w:fill="auto"/>
            <w:noWrap/>
            <w:vAlign w:val="bottom"/>
            <w:hideMark/>
          </w:tcPr>
          <w:p w14:paraId="75D12115" w14:textId="77777777" w:rsidR="00986E9A" w:rsidRPr="00986E9A" w:rsidRDefault="00986E9A">
            <w:pPr>
              <w:rPr>
                <w:b/>
                <w:bCs/>
                <w:sz w:val="22"/>
                <w:szCs w:val="22"/>
              </w:rPr>
            </w:pPr>
          </w:p>
        </w:tc>
        <w:tc>
          <w:tcPr>
            <w:tcW w:w="1969" w:type="dxa"/>
            <w:tcBorders>
              <w:top w:val="nil"/>
              <w:left w:val="nil"/>
              <w:bottom w:val="nil"/>
              <w:right w:val="nil"/>
            </w:tcBorders>
            <w:shd w:val="clear" w:color="auto" w:fill="auto"/>
            <w:noWrap/>
            <w:vAlign w:val="bottom"/>
            <w:hideMark/>
          </w:tcPr>
          <w:p w14:paraId="32BBB9B4" w14:textId="77777777" w:rsidR="00986E9A" w:rsidRPr="00986E9A" w:rsidRDefault="00986E9A">
            <w:pPr>
              <w:jc w:val="center"/>
              <w:rPr>
                <w:b/>
                <w:bCs/>
                <w:sz w:val="22"/>
                <w:szCs w:val="22"/>
              </w:rPr>
            </w:pPr>
            <w:r w:rsidRPr="00986E9A">
              <w:rPr>
                <w:b/>
                <w:bCs/>
                <w:sz w:val="22"/>
                <w:szCs w:val="22"/>
              </w:rPr>
              <w:t xml:space="preserve"> </w:t>
            </w:r>
            <w:proofErr w:type="spellStart"/>
            <w:r w:rsidRPr="00986E9A">
              <w:rPr>
                <w:b/>
                <w:bCs/>
                <w:sz w:val="22"/>
                <w:szCs w:val="22"/>
              </w:rPr>
              <w:t>Rs</w:t>
            </w:r>
            <w:proofErr w:type="spellEnd"/>
            <w:r w:rsidRPr="00986E9A">
              <w:rPr>
                <w:b/>
                <w:bCs/>
                <w:sz w:val="22"/>
                <w:szCs w:val="22"/>
              </w:rPr>
              <w:t xml:space="preserve"> </w:t>
            </w:r>
          </w:p>
        </w:tc>
        <w:tc>
          <w:tcPr>
            <w:tcW w:w="222" w:type="dxa"/>
            <w:tcBorders>
              <w:top w:val="nil"/>
              <w:left w:val="nil"/>
              <w:bottom w:val="nil"/>
              <w:right w:val="nil"/>
            </w:tcBorders>
            <w:shd w:val="clear" w:color="auto" w:fill="auto"/>
            <w:noWrap/>
            <w:vAlign w:val="bottom"/>
            <w:hideMark/>
          </w:tcPr>
          <w:p w14:paraId="66D005D4" w14:textId="77777777" w:rsidR="00986E9A" w:rsidRPr="00986E9A" w:rsidRDefault="00986E9A">
            <w:pPr>
              <w:jc w:val="center"/>
              <w:rPr>
                <w:b/>
                <w:bCs/>
                <w:sz w:val="22"/>
                <w:szCs w:val="22"/>
              </w:rPr>
            </w:pPr>
          </w:p>
        </w:tc>
        <w:tc>
          <w:tcPr>
            <w:tcW w:w="1969" w:type="dxa"/>
            <w:tcBorders>
              <w:top w:val="nil"/>
              <w:left w:val="nil"/>
              <w:bottom w:val="nil"/>
              <w:right w:val="nil"/>
            </w:tcBorders>
            <w:shd w:val="clear" w:color="auto" w:fill="auto"/>
            <w:noWrap/>
            <w:vAlign w:val="bottom"/>
            <w:hideMark/>
          </w:tcPr>
          <w:p w14:paraId="557C953E" w14:textId="77777777" w:rsidR="00986E9A" w:rsidRPr="00986E9A" w:rsidRDefault="00986E9A">
            <w:pPr>
              <w:jc w:val="center"/>
              <w:rPr>
                <w:sz w:val="22"/>
                <w:szCs w:val="22"/>
              </w:rPr>
            </w:pPr>
            <w:r w:rsidRPr="00986E9A">
              <w:rPr>
                <w:sz w:val="22"/>
                <w:szCs w:val="22"/>
              </w:rPr>
              <w:t xml:space="preserve"> </w:t>
            </w:r>
            <w:proofErr w:type="spellStart"/>
            <w:r w:rsidRPr="00986E9A">
              <w:rPr>
                <w:sz w:val="22"/>
                <w:szCs w:val="22"/>
              </w:rPr>
              <w:t>Rs</w:t>
            </w:r>
            <w:proofErr w:type="spellEnd"/>
            <w:r w:rsidRPr="00986E9A">
              <w:rPr>
                <w:sz w:val="22"/>
                <w:szCs w:val="22"/>
              </w:rPr>
              <w:t xml:space="preserve"> </w:t>
            </w:r>
          </w:p>
        </w:tc>
        <w:tc>
          <w:tcPr>
            <w:tcW w:w="222" w:type="dxa"/>
            <w:tcBorders>
              <w:top w:val="nil"/>
              <w:left w:val="nil"/>
              <w:bottom w:val="nil"/>
              <w:right w:val="nil"/>
            </w:tcBorders>
            <w:shd w:val="clear" w:color="auto" w:fill="auto"/>
            <w:noWrap/>
            <w:vAlign w:val="bottom"/>
            <w:hideMark/>
          </w:tcPr>
          <w:p w14:paraId="277655B3" w14:textId="77777777" w:rsidR="00986E9A" w:rsidRPr="00986E9A" w:rsidRDefault="00986E9A">
            <w:pPr>
              <w:jc w:val="center"/>
              <w:rPr>
                <w:sz w:val="22"/>
                <w:szCs w:val="22"/>
              </w:rPr>
            </w:pPr>
          </w:p>
        </w:tc>
        <w:tc>
          <w:tcPr>
            <w:tcW w:w="1969" w:type="dxa"/>
            <w:tcBorders>
              <w:top w:val="nil"/>
              <w:left w:val="nil"/>
              <w:bottom w:val="nil"/>
              <w:right w:val="nil"/>
            </w:tcBorders>
            <w:shd w:val="clear" w:color="auto" w:fill="auto"/>
            <w:noWrap/>
            <w:vAlign w:val="bottom"/>
            <w:hideMark/>
          </w:tcPr>
          <w:p w14:paraId="01C27645" w14:textId="77777777" w:rsidR="00986E9A" w:rsidRPr="00986E9A" w:rsidRDefault="00986E9A">
            <w:pPr>
              <w:jc w:val="center"/>
              <w:rPr>
                <w:sz w:val="22"/>
                <w:szCs w:val="22"/>
              </w:rPr>
            </w:pPr>
            <w:r w:rsidRPr="00986E9A">
              <w:rPr>
                <w:sz w:val="22"/>
                <w:szCs w:val="22"/>
              </w:rPr>
              <w:t xml:space="preserve"> </w:t>
            </w:r>
            <w:proofErr w:type="spellStart"/>
            <w:r w:rsidRPr="00986E9A">
              <w:rPr>
                <w:sz w:val="22"/>
                <w:szCs w:val="22"/>
              </w:rPr>
              <w:t>Rs</w:t>
            </w:r>
            <w:proofErr w:type="spellEnd"/>
            <w:r w:rsidRPr="00986E9A">
              <w:rPr>
                <w:sz w:val="22"/>
                <w:szCs w:val="22"/>
              </w:rPr>
              <w:t xml:space="preserve"> </w:t>
            </w:r>
          </w:p>
        </w:tc>
      </w:tr>
      <w:tr w:rsidR="00986E9A" w:rsidRPr="00986E9A" w14:paraId="2125818E" w14:textId="77777777" w:rsidTr="00986E9A">
        <w:trPr>
          <w:trHeight w:val="276"/>
        </w:trPr>
        <w:tc>
          <w:tcPr>
            <w:tcW w:w="3970" w:type="dxa"/>
            <w:tcBorders>
              <w:top w:val="nil"/>
              <w:left w:val="nil"/>
              <w:bottom w:val="nil"/>
              <w:right w:val="nil"/>
            </w:tcBorders>
            <w:shd w:val="clear" w:color="auto" w:fill="auto"/>
            <w:noWrap/>
            <w:vAlign w:val="bottom"/>
            <w:hideMark/>
          </w:tcPr>
          <w:p w14:paraId="58508A9F" w14:textId="77777777" w:rsidR="00986E9A" w:rsidRPr="00986E9A" w:rsidRDefault="00986E9A">
            <w:pPr>
              <w:rPr>
                <w:b/>
                <w:bCs/>
                <w:sz w:val="22"/>
                <w:szCs w:val="22"/>
              </w:rPr>
            </w:pPr>
            <w:r w:rsidRPr="00986E9A">
              <w:rPr>
                <w:b/>
                <w:bCs/>
                <w:sz w:val="22"/>
                <w:szCs w:val="22"/>
              </w:rPr>
              <w:t>Non-current assets</w:t>
            </w:r>
          </w:p>
        </w:tc>
        <w:tc>
          <w:tcPr>
            <w:tcW w:w="271" w:type="dxa"/>
            <w:tcBorders>
              <w:top w:val="nil"/>
              <w:left w:val="nil"/>
              <w:bottom w:val="nil"/>
              <w:right w:val="nil"/>
            </w:tcBorders>
            <w:shd w:val="clear" w:color="auto" w:fill="auto"/>
            <w:noWrap/>
            <w:vAlign w:val="bottom"/>
            <w:hideMark/>
          </w:tcPr>
          <w:p w14:paraId="24E2D812" w14:textId="77777777" w:rsidR="00986E9A" w:rsidRPr="00986E9A" w:rsidRDefault="00986E9A">
            <w:pPr>
              <w:rPr>
                <w:b/>
                <w:bCs/>
                <w:sz w:val="22"/>
                <w:szCs w:val="22"/>
              </w:rPr>
            </w:pPr>
          </w:p>
        </w:tc>
        <w:tc>
          <w:tcPr>
            <w:tcW w:w="1969" w:type="dxa"/>
            <w:tcBorders>
              <w:top w:val="nil"/>
              <w:left w:val="nil"/>
              <w:bottom w:val="nil"/>
              <w:right w:val="nil"/>
            </w:tcBorders>
            <w:shd w:val="clear" w:color="auto" w:fill="auto"/>
            <w:noWrap/>
            <w:vAlign w:val="bottom"/>
            <w:hideMark/>
          </w:tcPr>
          <w:p w14:paraId="75D13FBC" w14:textId="77777777" w:rsidR="00986E9A" w:rsidRPr="00986E9A" w:rsidRDefault="00986E9A">
            <w:pPr>
              <w:rPr>
                <w:sz w:val="20"/>
                <w:szCs w:val="20"/>
              </w:rPr>
            </w:pPr>
          </w:p>
        </w:tc>
        <w:tc>
          <w:tcPr>
            <w:tcW w:w="222" w:type="dxa"/>
            <w:tcBorders>
              <w:top w:val="nil"/>
              <w:left w:val="nil"/>
              <w:bottom w:val="nil"/>
              <w:right w:val="nil"/>
            </w:tcBorders>
            <w:shd w:val="clear" w:color="auto" w:fill="auto"/>
            <w:noWrap/>
            <w:vAlign w:val="bottom"/>
            <w:hideMark/>
          </w:tcPr>
          <w:p w14:paraId="77870F59" w14:textId="77777777" w:rsidR="00986E9A" w:rsidRPr="00986E9A" w:rsidRDefault="00986E9A">
            <w:pPr>
              <w:rPr>
                <w:sz w:val="20"/>
                <w:szCs w:val="20"/>
              </w:rPr>
            </w:pPr>
          </w:p>
        </w:tc>
        <w:tc>
          <w:tcPr>
            <w:tcW w:w="1969" w:type="dxa"/>
            <w:tcBorders>
              <w:top w:val="nil"/>
              <w:left w:val="nil"/>
              <w:bottom w:val="nil"/>
              <w:right w:val="nil"/>
            </w:tcBorders>
            <w:shd w:val="clear" w:color="auto" w:fill="auto"/>
            <w:noWrap/>
            <w:vAlign w:val="bottom"/>
            <w:hideMark/>
          </w:tcPr>
          <w:p w14:paraId="1364B382" w14:textId="77777777" w:rsidR="00986E9A" w:rsidRPr="00986E9A" w:rsidRDefault="00986E9A">
            <w:pPr>
              <w:rPr>
                <w:sz w:val="20"/>
                <w:szCs w:val="20"/>
              </w:rPr>
            </w:pPr>
          </w:p>
        </w:tc>
        <w:tc>
          <w:tcPr>
            <w:tcW w:w="222" w:type="dxa"/>
            <w:tcBorders>
              <w:top w:val="nil"/>
              <w:left w:val="nil"/>
              <w:bottom w:val="nil"/>
              <w:right w:val="nil"/>
            </w:tcBorders>
            <w:shd w:val="clear" w:color="auto" w:fill="auto"/>
            <w:noWrap/>
            <w:vAlign w:val="bottom"/>
            <w:hideMark/>
          </w:tcPr>
          <w:p w14:paraId="1947448A" w14:textId="77777777" w:rsidR="00986E9A" w:rsidRPr="00986E9A" w:rsidRDefault="00986E9A">
            <w:pPr>
              <w:rPr>
                <w:sz w:val="20"/>
                <w:szCs w:val="20"/>
              </w:rPr>
            </w:pPr>
          </w:p>
        </w:tc>
        <w:tc>
          <w:tcPr>
            <w:tcW w:w="1969" w:type="dxa"/>
            <w:tcBorders>
              <w:top w:val="nil"/>
              <w:left w:val="nil"/>
              <w:bottom w:val="nil"/>
              <w:right w:val="nil"/>
            </w:tcBorders>
            <w:shd w:val="clear" w:color="auto" w:fill="auto"/>
            <w:noWrap/>
            <w:vAlign w:val="bottom"/>
            <w:hideMark/>
          </w:tcPr>
          <w:p w14:paraId="5E1D3274" w14:textId="77777777" w:rsidR="00986E9A" w:rsidRPr="00986E9A" w:rsidRDefault="00986E9A">
            <w:pPr>
              <w:rPr>
                <w:sz w:val="20"/>
                <w:szCs w:val="20"/>
              </w:rPr>
            </w:pPr>
          </w:p>
        </w:tc>
      </w:tr>
      <w:tr w:rsidR="00986E9A" w:rsidRPr="00986E9A" w14:paraId="6F3A1C3D" w14:textId="77777777" w:rsidTr="00986E9A">
        <w:trPr>
          <w:trHeight w:val="276"/>
        </w:trPr>
        <w:tc>
          <w:tcPr>
            <w:tcW w:w="3970" w:type="dxa"/>
            <w:tcBorders>
              <w:top w:val="nil"/>
              <w:left w:val="nil"/>
              <w:bottom w:val="nil"/>
              <w:right w:val="nil"/>
            </w:tcBorders>
            <w:shd w:val="clear" w:color="auto" w:fill="auto"/>
            <w:noWrap/>
            <w:vAlign w:val="bottom"/>
            <w:hideMark/>
          </w:tcPr>
          <w:p w14:paraId="36E7F044" w14:textId="77777777" w:rsidR="00986E9A" w:rsidRPr="00986E9A" w:rsidRDefault="00986E9A">
            <w:pPr>
              <w:rPr>
                <w:sz w:val="22"/>
                <w:szCs w:val="22"/>
              </w:rPr>
            </w:pPr>
            <w:r w:rsidRPr="00986E9A">
              <w:rPr>
                <w:sz w:val="22"/>
                <w:szCs w:val="22"/>
              </w:rPr>
              <w:t>Property, plant and equipment</w:t>
            </w:r>
          </w:p>
        </w:tc>
        <w:tc>
          <w:tcPr>
            <w:tcW w:w="271" w:type="dxa"/>
            <w:tcBorders>
              <w:top w:val="nil"/>
              <w:left w:val="nil"/>
              <w:bottom w:val="nil"/>
              <w:right w:val="nil"/>
            </w:tcBorders>
            <w:shd w:val="clear" w:color="auto" w:fill="auto"/>
            <w:noWrap/>
            <w:vAlign w:val="bottom"/>
            <w:hideMark/>
          </w:tcPr>
          <w:p w14:paraId="7AF925B5"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336904E2" w14:textId="77777777" w:rsidR="00986E9A" w:rsidRPr="00986E9A" w:rsidRDefault="00986E9A" w:rsidP="00986E9A">
            <w:pPr>
              <w:jc w:val="right"/>
              <w:rPr>
                <w:b/>
                <w:sz w:val="22"/>
                <w:szCs w:val="22"/>
              </w:rPr>
            </w:pPr>
            <w:r w:rsidRPr="00986E9A">
              <w:rPr>
                <w:b/>
                <w:sz w:val="22"/>
                <w:szCs w:val="22"/>
              </w:rPr>
              <w:t xml:space="preserve">         164,650,958 </w:t>
            </w:r>
          </w:p>
        </w:tc>
        <w:tc>
          <w:tcPr>
            <w:tcW w:w="222" w:type="dxa"/>
            <w:tcBorders>
              <w:top w:val="nil"/>
              <w:left w:val="nil"/>
              <w:bottom w:val="nil"/>
              <w:right w:val="nil"/>
            </w:tcBorders>
            <w:shd w:val="clear" w:color="auto" w:fill="auto"/>
            <w:noWrap/>
            <w:vAlign w:val="bottom"/>
            <w:hideMark/>
          </w:tcPr>
          <w:p w14:paraId="5EED172F"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489F520C" w14:textId="77777777" w:rsidR="00986E9A" w:rsidRPr="00986E9A" w:rsidRDefault="00986E9A" w:rsidP="00986E9A">
            <w:pPr>
              <w:jc w:val="right"/>
              <w:rPr>
                <w:sz w:val="22"/>
                <w:szCs w:val="22"/>
              </w:rPr>
            </w:pPr>
            <w:r w:rsidRPr="00986E9A">
              <w:rPr>
                <w:sz w:val="22"/>
                <w:szCs w:val="22"/>
              </w:rPr>
              <w:t xml:space="preserve">         170,503,424 </w:t>
            </w:r>
          </w:p>
        </w:tc>
        <w:tc>
          <w:tcPr>
            <w:tcW w:w="222" w:type="dxa"/>
            <w:tcBorders>
              <w:top w:val="nil"/>
              <w:left w:val="nil"/>
              <w:bottom w:val="nil"/>
              <w:right w:val="nil"/>
            </w:tcBorders>
            <w:shd w:val="clear" w:color="auto" w:fill="auto"/>
            <w:noWrap/>
            <w:vAlign w:val="bottom"/>
            <w:hideMark/>
          </w:tcPr>
          <w:p w14:paraId="231B6663"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6D339723" w14:textId="77777777" w:rsidR="00986E9A" w:rsidRPr="00986E9A" w:rsidRDefault="00986E9A" w:rsidP="00986E9A">
            <w:pPr>
              <w:jc w:val="right"/>
              <w:rPr>
                <w:sz w:val="22"/>
                <w:szCs w:val="22"/>
              </w:rPr>
            </w:pPr>
            <w:r w:rsidRPr="00986E9A">
              <w:rPr>
                <w:sz w:val="22"/>
                <w:szCs w:val="22"/>
              </w:rPr>
              <w:t xml:space="preserve">         175,272,346 </w:t>
            </w:r>
          </w:p>
        </w:tc>
      </w:tr>
      <w:tr w:rsidR="00986E9A" w:rsidRPr="00986E9A" w14:paraId="5E7496CA" w14:textId="77777777" w:rsidTr="00986E9A">
        <w:trPr>
          <w:trHeight w:val="276"/>
        </w:trPr>
        <w:tc>
          <w:tcPr>
            <w:tcW w:w="3970" w:type="dxa"/>
            <w:tcBorders>
              <w:top w:val="nil"/>
              <w:left w:val="nil"/>
              <w:bottom w:val="nil"/>
              <w:right w:val="nil"/>
            </w:tcBorders>
            <w:shd w:val="clear" w:color="auto" w:fill="auto"/>
            <w:noWrap/>
            <w:vAlign w:val="bottom"/>
            <w:hideMark/>
          </w:tcPr>
          <w:p w14:paraId="235A3A30" w14:textId="77777777" w:rsidR="00986E9A" w:rsidRPr="00986E9A" w:rsidRDefault="00986E9A">
            <w:pPr>
              <w:rPr>
                <w:sz w:val="22"/>
                <w:szCs w:val="22"/>
              </w:rPr>
            </w:pPr>
            <w:r w:rsidRPr="00986E9A">
              <w:rPr>
                <w:sz w:val="22"/>
                <w:szCs w:val="22"/>
              </w:rPr>
              <w:t>Intangible assets</w:t>
            </w:r>
          </w:p>
        </w:tc>
        <w:tc>
          <w:tcPr>
            <w:tcW w:w="271" w:type="dxa"/>
            <w:tcBorders>
              <w:top w:val="nil"/>
              <w:left w:val="nil"/>
              <w:bottom w:val="nil"/>
              <w:right w:val="nil"/>
            </w:tcBorders>
            <w:shd w:val="clear" w:color="auto" w:fill="auto"/>
            <w:noWrap/>
            <w:vAlign w:val="bottom"/>
            <w:hideMark/>
          </w:tcPr>
          <w:p w14:paraId="5776F7D0"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639A4719" w14:textId="77777777" w:rsidR="00986E9A" w:rsidRPr="00986E9A" w:rsidRDefault="00986E9A" w:rsidP="00986E9A">
            <w:pPr>
              <w:jc w:val="right"/>
              <w:rPr>
                <w:b/>
                <w:sz w:val="22"/>
                <w:szCs w:val="22"/>
              </w:rPr>
            </w:pPr>
            <w:r w:rsidRPr="00986E9A">
              <w:rPr>
                <w:b/>
                <w:sz w:val="22"/>
                <w:szCs w:val="22"/>
              </w:rPr>
              <w:t xml:space="preserve">             6,224,636 </w:t>
            </w:r>
          </w:p>
        </w:tc>
        <w:tc>
          <w:tcPr>
            <w:tcW w:w="222" w:type="dxa"/>
            <w:tcBorders>
              <w:top w:val="nil"/>
              <w:left w:val="nil"/>
              <w:bottom w:val="nil"/>
              <w:right w:val="nil"/>
            </w:tcBorders>
            <w:shd w:val="clear" w:color="auto" w:fill="auto"/>
            <w:noWrap/>
            <w:vAlign w:val="bottom"/>
            <w:hideMark/>
          </w:tcPr>
          <w:p w14:paraId="30A67F6C"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7E7316F1" w14:textId="77777777" w:rsidR="00986E9A" w:rsidRPr="00986E9A" w:rsidRDefault="00986E9A" w:rsidP="00986E9A">
            <w:pPr>
              <w:jc w:val="right"/>
              <w:rPr>
                <w:sz w:val="22"/>
                <w:szCs w:val="22"/>
              </w:rPr>
            </w:pPr>
            <w:r w:rsidRPr="00986E9A">
              <w:rPr>
                <w:sz w:val="22"/>
                <w:szCs w:val="22"/>
              </w:rPr>
              <w:t xml:space="preserve">             7,436,495 </w:t>
            </w:r>
          </w:p>
        </w:tc>
        <w:tc>
          <w:tcPr>
            <w:tcW w:w="222" w:type="dxa"/>
            <w:tcBorders>
              <w:top w:val="nil"/>
              <w:left w:val="nil"/>
              <w:bottom w:val="nil"/>
              <w:right w:val="nil"/>
            </w:tcBorders>
            <w:shd w:val="clear" w:color="auto" w:fill="auto"/>
            <w:noWrap/>
            <w:vAlign w:val="bottom"/>
            <w:hideMark/>
          </w:tcPr>
          <w:p w14:paraId="20440B0C"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6D68899F" w14:textId="77777777" w:rsidR="00986E9A" w:rsidRPr="00986E9A" w:rsidRDefault="00986E9A" w:rsidP="00986E9A">
            <w:pPr>
              <w:jc w:val="right"/>
              <w:rPr>
                <w:sz w:val="22"/>
                <w:szCs w:val="22"/>
              </w:rPr>
            </w:pPr>
            <w:r w:rsidRPr="00986E9A">
              <w:rPr>
                <w:sz w:val="22"/>
                <w:szCs w:val="22"/>
              </w:rPr>
              <w:t xml:space="preserve">             6,663,619 </w:t>
            </w:r>
          </w:p>
        </w:tc>
      </w:tr>
      <w:tr w:rsidR="00986E9A" w:rsidRPr="00986E9A" w14:paraId="48D9FC8D" w14:textId="77777777" w:rsidTr="00986E9A">
        <w:trPr>
          <w:trHeight w:val="276"/>
        </w:trPr>
        <w:tc>
          <w:tcPr>
            <w:tcW w:w="3970" w:type="dxa"/>
            <w:tcBorders>
              <w:top w:val="nil"/>
              <w:left w:val="nil"/>
              <w:bottom w:val="nil"/>
              <w:right w:val="nil"/>
            </w:tcBorders>
            <w:shd w:val="clear" w:color="auto" w:fill="auto"/>
            <w:noWrap/>
            <w:vAlign w:val="bottom"/>
            <w:hideMark/>
          </w:tcPr>
          <w:p w14:paraId="39C9B14E" w14:textId="77777777" w:rsidR="00986E9A" w:rsidRPr="00986E9A" w:rsidRDefault="00986E9A">
            <w:pPr>
              <w:rPr>
                <w:sz w:val="22"/>
                <w:szCs w:val="22"/>
              </w:rPr>
            </w:pPr>
            <w:r w:rsidRPr="00986E9A">
              <w:rPr>
                <w:sz w:val="22"/>
                <w:szCs w:val="22"/>
              </w:rPr>
              <w:t>Investment properties</w:t>
            </w:r>
          </w:p>
        </w:tc>
        <w:tc>
          <w:tcPr>
            <w:tcW w:w="271" w:type="dxa"/>
            <w:tcBorders>
              <w:top w:val="nil"/>
              <w:left w:val="nil"/>
              <w:bottom w:val="nil"/>
              <w:right w:val="nil"/>
            </w:tcBorders>
            <w:shd w:val="clear" w:color="auto" w:fill="auto"/>
            <w:noWrap/>
            <w:vAlign w:val="bottom"/>
            <w:hideMark/>
          </w:tcPr>
          <w:p w14:paraId="09A3C2B9"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20ED7138" w14:textId="77777777" w:rsidR="00986E9A" w:rsidRPr="00986E9A" w:rsidRDefault="00986E9A" w:rsidP="00986E9A">
            <w:pPr>
              <w:jc w:val="right"/>
              <w:rPr>
                <w:b/>
                <w:sz w:val="22"/>
                <w:szCs w:val="22"/>
              </w:rPr>
            </w:pPr>
            <w:r w:rsidRPr="00986E9A">
              <w:rPr>
                <w:b/>
                <w:sz w:val="22"/>
                <w:szCs w:val="22"/>
              </w:rPr>
              <w:t xml:space="preserve">         996,423,830 </w:t>
            </w:r>
          </w:p>
        </w:tc>
        <w:tc>
          <w:tcPr>
            <w:tcW w:w="222" w:type="dxa"/>
            <w:tcBorders>
              <w:top w:val="nil"/>
              <w:left w:val="nil"/>
              <w:bottom w:val="nil"/>
              <w:right w:val="nil"/>
            </w:tcBorders>
            <w:shd w:val="clear" w:color="auto" w:fill="auto"/>
            <w:noWrap/>
            <w:vAlign w:val="bottom"/>
            <w:hideMark/>
          </w:tcPr>
          <w:p w14:paraId="501D22DF"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08CFA154" w14:textId="77777777" w:rsidR="00986E9A" w:rsidRPr="00986E9A" w:rsidRDefault="00986E9A" w:rsidP="00986E9A">
            <w:pPr>
              <w:jc w:val="right"/>
              <w:rPr>
                <w:sz w:val="22"/>
                <w:szCs w:val="22"/>
              </w:rPr>
            </w:pPr>
            <w:r w:rsidRPr="00986E9A">
              <w:rPr>
                <w:sz w:val="22"/>
                <w:szCs w:val="22"/>
              </w:rPr>
              <w:t xml:space="preserve">         996,423,830 </w:t>
            </w:r>
          </w:p>
        </w:tc>
        <w:tc>
          <w:tcPr>
            <w:tcW w:w="222" w:type="dxa"/>
            <w:tcBorders>
              <w:top w:val="nil"/>
              <w:left w:val="nil"/>
              <w:bottom w:val="nil"/>
              <w:right w:val="nil"/>
            </w:tcBorders>
            <w:shd w:val="clear" w:color="auto" w:fill="auto"/>
            <w:noWrap/>
            <w:vAlign w:val="bottom"/>
            <w:hideMark/>
          </w:tcPr>
          <w:p w14:paraId="206CBE9A"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06D8DE6F" w14:textId="77777777" w:rsidR="00986E9A" w:rsidRPr="00986E9A" w:rsidRDefault="00986E9A" w:rsidP="00986E9A">
            <w:pPr>
              <w:jc w:val="right"/>
              <w:rPr>
                <w:sz w:val="22"/>
                <w:szCs w:val="22"/>
              </w:rPr>
            </w:pPr>
            <w:r w:rsidRPr="00986E9A">
              <w:rPr>
                <w:sz w:val="22"/>
                <w:szCs w:val="22"/>
              </w:rPr>
              <w:t xml:space="preserve">         996,423,830 </w:t>
            </w:r>
          </w:p>
        </w:tc>
      </w:tr>
      <w:tr w:rsidR="00986E9A" w:rsidRPr="00986E9A" w14:paraId="799B0EB2" w14:textId="77777777" w:rsidTr="00986E9A">
        <w:trPr>
          <w:trHeight w:val="276"/>
        </w:trPr>
        <w:tc>
          <w:tcPr>
            <w:tcW w:w="3970" w:type="dxa"/>
            <w:tcBorders>
              <w:top w:val="nil"/>
              <w:left w:val="nil"/>
              <w:bottom w:val="nil"/>
              <w:right w:val="nil"/>
            </w:tcBorders>
            <w:shd w:val="clear" w:color="auto" w:fill="auto"/>
            <w:noWrap/>
            <w:vAlign w:val="bottom"/>
            <w:hideMark/>
          </w:tcPr>
          <w:p w14:paraId="6DBA77D9" w14:textId="77777777" w:rsidR="00986E9A" w:rsidRPr="00986E9A" w:rsidRDefault="00986E9A">
            <w:pPr>
              <w:rPr>
                <w:sz w:val="22"/>
                <w:szCs w:val="22"/>
              </w:rPr>
            </w:pPr>
            <w:r w:rsidRPr="00986E9A">
              <w:rPr>
                <w:sz w:val="22"/>
                <w:szCs w:val="22"/>
              </w:rPr>
              <w:t>Investments in subsidiary companies</w:t>
            </w:r>
          </w:p>
        </w:tc>
        <w:tc>
          <w:tcPr>
            <w:tcW w:w="271" w:type="dxa"/>
            <w:tcBorders>
              <w:top w:val="nil"/>
              <w:left w:val="nil"/>
              <w:bottom w:val="nil"/>
              <w:right w:val="nil"/>
            </w:tcBorders>
            <w:shd w:val="clear" w:color="auto" w:fill="auto"/>
            <w:noWrap/>
            <w:vAlign w:val="bottom"/>
            <w:hideMark/>
          </w:tcPr>
          <w:p w14:paraId="2594BCBD"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44E3553C" w14:textId="77777777" w:rsidR="00986E9A" w:rsidRPr="00986E9A" w:rsidRDefault="00986E9A" w:rsidP="00986E9A">
            <w:pPr>
              <w:jc w:val="right"/>
              <w:rPr>
                <w:b/>
                <w:sz w:val="22"/>
                <w:szCs w:val="22"/>
              </w:rPr>
            </w:pPr>
            <w:r w:rsidRPr="00986E9A">
              <w:rPr>
                <w:b/>
                <w:sz w:val="22"/>
                <w:szCs w:val="22"/>
              </w:rPr>
              <w:t xml:space="preserve">         139,808,239 </w:t>
            </w:r>
          </w:p>
        </w:tc>
        <w:tc>
          <w:tcPr>
            <w:tcW w:w="222" w:type="dxa"/>
            <w:tcBorders>
              <w:top w:val="nil"/>
              <w:left w:val="nil"/>
              <w:bottom w:val="nil"/>
              <w:right w:val="nil"/>
            </w:tcBorders>
            <w:shd w:val="clear" w:color="auto" w:fill="auto"/>
            <w:noWrap/>
            <w:vAlign w:val="bottom"/>
            <w:hideMark/>
          </w:tcPr>
          <w:p w14:paraId="6049BCAE"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07D84FE8" w14:textId="77777777" w:rsidR="00986E9A" w:rsidRPr="00986E9A" w:rsidRDefault="00986E9A" w:rsidP="00986E9A">
            <w:pPr>
              <w:jc w:val="right"/>
              <w:rPr>
                <w:sz w:val="22"/>
                <w:szCs w:val="22"/>
              </w:rPr>
            </w:pPr>
            <w:r w:rsidRPr="00986E9A">
              <w:rPr>
                <w:sz w:val="22"/>
                <w:szCs w:val="22"/>
              </w:rPr>
              <w:t xml:space="preserve">         139,814,339 </w:t>
            </w:r>
          </w:p>
        </w:tc>
        <w:tc>
          <w:tcPr>
            <w:tcW w:w="222" w:type="dxa"/>
            <w:tcBorders>
              <w:top w:val="nil"/>
              <w:left w:val="nil"/>
              <w:bottom w:val="nil"/>
              <w:right w:val="nil"/>
            </w:tcBorders>
            <w:shd w:val="clear" w:color="auto" w:fill="auto"/>
            <w:noWrap/>
            <w:vAlign w:val="bottom"/>
            <w:hideMark/>
          </w:tcPr>
          <w:p w14:paraId="107E31F4"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544F19BB" w14:textId="77777777" w:rsidR="00986E9A" w:rsidRPr="00986E9A" w:rsidRDefault="00986E9A" w:rsidP="00986E9A">
            <w:pPr>
              <w:jc w:val="right"/>
              <w:rPr>
                <w:sz w:val="22"/>
                <w:szCs w:val="22"/>
              </w:rPr>
            </w:pPr>
            <w:r w:rsidRPr="00986E9A">
              <w:rPr>
                <w:sz w:val="22"/>
                <w:szCs w:val="22"/>
              </w:rPr>
              <w:t xml:space="preserve">         139,814,339 </w:t>
            </w:r>
          </w:p>
        </w:tc>
      </w:tr>
      <w:tr w:rsidR="00986E9A" w:rsidRPr="00986E9A" w14:paraId="0AB905FC" w14:textId="77777777" w:rsidTr="00986E9A">
        <w:trPr>
          <w:trHeight w:val="276"/>
        </w:trPr>
        <w:tc>
          <w:tcPr>
            <w:tcW w:w="3970" w:type="dxa"/>
            <w:tcBorders>
              <w:top w:val="nil"/>
              <w:left w:val="nil"/>
              <w:bottom w:val="nil"/>
              <w:right w:val="nil"/>
            </w:tcBorders>
            <w:shd w:val="clear" w:color="auto" w:fill="auto"/>
            <w:noWrap/>
            <w:vAlign w:val="bottom"/>
            <w:hideMark/>
          </w:tcPr>
          <w:p w14:paraId="4C8FB4DB" w14:textId="77777777" w:rsidR="00986E9A" w:rsidRPr="00986E9A" w:rsidRDefault="00986E9A">
            <w:pPr>
              <w:rPr>
                <w:sz w:val="22"/>
                <w:szCs w:val="22"/>
              </w:rPr>
            </w:pPr>
            <w:r w:rsidRPr="00986E9A">
              <w:rPr>
                <w:sz w:val="22"/>
                <w:szCs w:val="22"/>
              </w:rPr>
              <w:t>Investment in jointly controlled entity</w:t>
            </w:r>
          </w:p>
        </w:tc>
        <w:tc>
          <w:tcPr>
            <w:tcW w:w="271" w:type="dxa"/>
            <w:tcBorders>
              <w:top w:val="nil"/>
              <w:left w:val="nil"/>
              <w:bottom w:val="nil"/>
              <w:right w:val="nil"/>
            </w:tcBorders>
            <w:shd w:val="clear" w:color="auto" w:fill="auto"/>
            <w:noWrap/>
            <w:vAlign w:val="bottom"/>
            <w:hideMark/>
          </w:tcPr>
          <w:p w14:paraId="401A0881"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276A5B00" w14:textId="77777777" w:rsidR="00986E9A" w:rsidRPr="00986E9A" w:rsidRDefault="00986E9A" w:rsidP="00986E9A">
            <w:pPr>
              <w:jc w:val="right"/>
              <w:rPr>
                <w:b/>
                <w:sz w:val="22"/>
                <w:szCs w:val="22"/>
              </w:rPr>
            </w:pPr>
            <w:r w:rsidRPr="00986E9A">
              <w:rPr>
                <w:b/>
                <w:sz w:val="22"/>
                <w:szCs w:val="22"/>
              </w:rPr>
              <w:t xml:space="preserve">               500,000 </w:t>
            </w:r>
          </w:p>
        </w:tc>
        <w:tc>
          <w:tcPr>
            <w:tcW w:w="222" w:type="dxa"/>
            <w:tcBorders>
              <w:top w:val="nil"/>
              <w:left w:val="nil"/>
              <w:bottom w:val="nil"/>
              <w:right w:val="nil"/>
            </w:tcBorders>
            <w:shd w:val="clear" w:color="auto" w:fill="auto"/>
            <w:noWrap/>
            <w:vAlign w:val="bottom"/>
            <w:hideMark/>
          </w:tcPr>
          <w:p w14:paraId="3631C5D9"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2E7FEE2D" w14:textId="77777777" w:rsidR="00986E9A" w:rsidRPr="00986E9A" w:rsidRDefault="00986E9A" w:rsidP="00986E9A">
            <w:pPr>
              <w:jc w:val="right"/>
              <w:rPr>
                <w:sz w:val="22"/>
                <w:szCs w:val="22"/>
              </w:rPr>
            </w:pPr>
            <w:r w:rsidRPr="00986E9A">
              <w:rPr>
                <w:sz w:val="22"/>
                <w:szCs w:val="22"/>
              </w:rPr>
              <w:t xml:space="preserve">               500,000 </w:t>
            </w:r>
          </w:p>
        </w:tc>
        <w:tc>
          <w:tcPr>
            <w:tcW w:w="222" w:type="dxa"/>
            <w:tcBorders>
              <w:top w:val="nil"/>
              <w:left w:val="nil"/>
              <w:bottom w:val="nil"/>
              <w:right w:val="nil"/>
            </w:tcBorders>
            <w:shd w:val="clear" w:color="auto" w:fill="auto"/>
            <w:noWrap/>
            <w:vAlign w:val="bottom"/>
            <w:hideMark/>
          </w:tcPr>
          <w:p w14:paraId="7CE0EDBD"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5C0D711B" w14:textId="77777777" w:rsidR="00986E9A" w:rsidRPr="00986E9A" w:rsidRDefault="00986E9A" w:rsidP="00986E9A">
            <w:pPr>
              <w:jc w:val="right"/>
              <w:rPr>
                <w:sz w:val="22"/>
                <w:szCs w:val="22"/>
              </w:rPr>
            </w:pPr>
            <w:r w:rsidRPr="00986E9A">
              <w:rPr>
                <w:sz w:val="22"/>
                <w:szCs w:val="22"/>
              </w:rPr>
              <w:t xml:space="preserve">               500,000 </w:t>
            </w:r>
          </w:p>
        </w:tc>
      </w:tr>
      <w:tr w:rsidR="00986E9A" w:rsidRPr="00986E9A" w14:paraId="48E03CB5" w14:textId="77777777" w:rsidTr="00986E9A">
        <w:trPr>
          <w:trHeight w:val="276"/>
        </w:trPr>
        <w:tc>
          <w:tcPr>
            <w:tcW w:w="3970" w:type="dxa"/>
            <w:tcBorders>
              <w:top w:val="nil"/>
              <w:left w:val="nil"/>
              <w:bottom w:val="nil"/>
              <w:right w:val="nil"/>
            </w:tcBorders>
            <w:shd w:val="clear" w:color="auto" w:fill="auto"/>
            <w:noWrap/>
            <w:vAlign w:val="bottom"/>
            <w:hideMark/>
          </w:tcPr>
          <w:p w14:paraId="77273A9B" w14:textId="77777777" w:rsidR="00986E9A" w:rsidRPr="00986E9A" w:rsidRDefault="00986E9A">
            <w:pPr>
              <w:rPr>
                <w:sz w:val="22"/>
                <w:szCs w:val="22"/>
              </w:rPr>
            </w:pPr>
            <w:r w:rsidRPr="00986E9A">
              <w:rPr>
                <w:sz w:val="22"/>
                <w:szCs w:val="22"/>
              </w:rPr>
              <w:t>Financial assets</w:t>
            </w:r>
          </w:p>
        </w:tc>
        <w:tc>
          <w:tcPr>
            <w:tcW w:w="271" w:type="dxa"/>
            <w:tcBorders>
              <w:top w:val="nil"/>
              <w:left w:val="nil"/>
              <w:bottom w:val="nil"/>
              <w:right w:val="nil"/>
            </w:tcBorders>
            <w:shd w:val="clear" w:color="auto" w:fill="auto"/>
            <w:noWrap/>
            <w:vAlign w:val="bottom"/>
            <w:hideMark/>
          </w:tcPr>
          <w:p w14:paraId="37005700"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04D34993" w14:textId="77777777" w:rsidR="00986E9A" w:rsidRPr="00986E9A" w:rsidRDefault="00986E9A" w:rsidP="00986E9A">
            <w:pPr>
              <w:jc w:val="right"/>
              <w:rPr>
                <w:b/>
                <w:sz w:val="22"/>
                <w:szCs w:val="22"/>
              </w:rPr>
            </w:pPr>
            <w:r w:rsidRPr="00986E9A">
              <w:rPr>
                <w:b/>
                <w:sz w:val="22"/>
                <w:szCs w:val="22"/>
              </w:rPr>
              <w:t xml:space="preserve">             8,426,590 </w:t>
            </w:r>
          </w:p>
        </w:tc>
        <w:tc>
          <w:tcPr>
            <w:tcW w:w="222" w:type="dxa"/>
            <w:tcBorders>
              <w:top w:val="nil"/>
              <w:left w:val="nil"/>
              <w:bottom w:val="nil"/>
              <w:right w:val="nil"/>
            </w:tcBorders>
            <w:shd w:val="clear" w:color="auto" w:fill="auto"/>
            <w:noWrap/>
            <w:vAlign w:val="bottom"/>
            <w:hideMark/>
          </w:tcPr>
          <w:p w14:paraId="38BA328B"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5A31C36E" w14:textId="77777777" w:rsidR="00986E9A" w:rsidRPr="00986E9A" w:rsidRDefault="00986E9A" w:rsidP="00986E9A">
            <w:pPr>
              <w:jc w:val="right"/>
              <w:rPr>
                <w:sz w:val="22"/>
                <w:szCs w:val="22"/>
              </w:rPr>
            </w:pPr>
            <w:r w:rsidRPr="00986E9A">
              <w:rPr>
                <w:sz w:val="22"/>
                <w:szCs w:val="22"/>
              </w:rPr>
              <w:t xml:space="preserve">             8,426,590 </w:t>
            </w:r>
          </w:p>
        </w:tc>
        <w:tc>
          <w:tcPr>
            <w:tcW w:w="222" w:type="dxa"/>
            <w:tcBorders>
              <w:top w:val="nil"/>
              <w:left w:val="nil"/>
              <w:bottom w:val="nil"/>
              <w:right w:val="nil"/>
            </w:tcBorders>
            <w:shd w:val="clear" w:color="auto" w:fill="auto"/>
            <w:noWrap/>
            <w:vAlign w:val="bottom"/>
            <w:hideMark/>
          </w:tcPr>
          <w:p w14:paraId="422330FF"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5B1B7EE7" w14:textId="77777777" w:rsidR="00986E9A" w:rsidRPr="00986E9A" w:rsidRDefault="00986E9A" w:rsidP="00986E9A">
            <w:pPr>
              <w:jc w:val="right"/>
              <w:rPr>
                <w:sz w:val="22"/>
                <w:szCs w:val="22"/>
              </w:rPr>
            </w:pPr>
            <w:r w:rsidRPr="00986E9A">
              <w:rPr>
                <w:sz w:val="22"/>
                <w:szCs w:val="22"/>
              </w:rPr>
              <w:t xml:space="preserve">             8,426,590 </w:t>
            </w:r>
          </w:p>
        </w:tc>
      </w:tr>
      <w:tr w:rsidR="00986E9A" w:rsidRPr="00986E9A" w14:paraId="4AC5DD79" w14:textId="77777777" w:rsidTr="00986E9A">
        <w:trPr>
          <w:trHeight w:val="276"/>
        </w:trPr>
        <w:tc>
          <w:tcPr>
            <w:tcW w:w="3970" w:type="dxa"/>
            <w:tcBorders>
              <w:top w:val="nil"/>
              <w:left w:val="nil"/>
              <w:bottom w:val="nil"/>
              <w:right w:val="nil"/>
            </w:tcBorders>
            <w:shd w:val="clear" w:color="auto" w:fill="auto"/>
            <w:noWrap/>
            <w:vAlign w:val="bottom"/>
            <w:hideMark/>
          </w:tcPr>
          <w:p w14:paraId="5D85CEF5" w14:textId="77777777" w:rsidR="00986E9A" w:rsidRPr="00986E9A" w:rsidRDefault="00986E9A">
            <w:pPr>
              <w:rPr>
                <w:sz w:val="22"/>
                <w:szCs w:val="22"/>
              </w:rPr>
            </w:pPr>
            <w:r w:rsidRPr="00986E9A">
              <w:rPr>
                <w:sz w:val="22"/>
                <w:szCs w:val="22"/>
              </w:rPr>
              <w:t>Long term receivable</w:t>
            </w:r>
          </w:p>
        </w:tc>
        <w:tc>
          <w:tcPr>
            <w:tcW w:w="271" w:type="dxa"/>
            <w:tcBorders>
              <w:top w:val="nil"/>
              <w:left w:val="nil"/>
              <w:bottom w:val="nil"/>
              <w:right w:val="nil"/>
            </w:tcBorders>
            <w:shd w:val="clear" w:color="auto" w:fill="auto"/>
            <w:noWrap/>
            <w:vAlign w:val="bottom"/>
            <w:hideMark/>
          </w:tcPr>
          <w:p w14:paraId="716179B9"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25CC6901" w14:textId="77777777" w:rsidR="00986E9A" w:rsidRPr="00986E9A" w:rsidRDefault="00986E9A" w:rsidP="00986E9A">
            <w:pPr>
              <w:jc w:val="right"/>
              <w:rPr>
                <w:b/>
                <w:sz w:val="22"/>
                <w:szCs w:val="22"/>
              </w:rPr>
            </w:pPr>
            <w:r w:rsidRPr="00986E9A">
              <w:rPr>
                <w:b/>
                <w:sz w:val="22"/>
                <w:szCs w:val="22"/>
              </w:rPr>
              <w:t xml:space="preserve">         199,657,162 </w:t>
            </w:r>
          </w:p>
        </w:tc>
        <w:tc>
          <w:tcPr>
            <w:tcW w:w="222" w:type="dxa"/>
            <w:tcBorders>
              <w:top w:val="nil"/>
              <w:left w:val="nil"/>
              <w:bottom w:val="nil"/>
              <w:right w:val="nil"/>
            </w:tcBorders>
            <w:shd w:val="clear" w:color="auto" w:fill="auto"/>
            <w:noWrap/>
            <w:vAlign w:val="bottom"/>
            <w:hideMark/>
          </w:tcPr>
          <w:p w14:paraId="2DE50390"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45C667A1" w14:textId="77777777" w:rsidR="00986E9A" w:rsidRPr="00986E9A" w:rsidRDefault="00986E9A" w:rsidP="00986E9A">
            <w:pPr>
              <w:jc w:val="right"/>
              <w:rPr>
                <w:sz w:val="22"/>
                <w:szCs w:val="22"/>
              </w:rPr>
            </w:pPr>
            <w:r w:rsidRPr="00986E9A">
              <w:rPr>
                <w:sz w:val="22"/>
                <w:szCs w:val="22"/>
              </w:rPr>
              <w:t xml:space="preserve">         196,909,375 </w:t>
            </w:r>
          </w:p>
        </w:tc>
        <w:tc>
          <w:tcPr>
            <w:tcW w:w="222" w:type="dxa"/>
            <w:tcBorders>
              <w:top w:val="nil"/>
              <w:left w:val="nil"/>
              <w:bottom w:val="nil"/>
              <w:right w:val="nil"/>
            </w:tcBorders>
            <w:shd w:val="clear" w:color="auto" w:fill="auto"/>
            <w:noWrap/>
            <w:vAlign w:val="bottom"/>
            <w:hideMark/>
          </w:tcPr>
          <w:p w14:paraId="67826DCB"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11BAEA94" w14:textId="77777777" w:rsidR="00986E9A" w:rsidRPr="00986E9A" w:rsidRDefault="00986E9A" w:rsidP="00986E9A">
            <w:pPr>
              <w:jc w:val="right"/>
              <w:rPr>
                <w:sz w:val="22"/>
                <w:szCs w:val="22"/>
              </w:rPr>
            </w:pPr>
            <w:r w:rsidRPr="00986E9A">
              <w:rPr>
                <w:sz w:val="22"/>
                <w:szCs w:val="22"/>
              </w:rPr>
              <w:t xml:space="preserve">         171,279,430 </w:t>
            </w:r>
          </w:p>
        </w:tc>
      </w:tr>
      <w:tr w:rsidR="00986E9A" w:rsidRPr="00986E9A" w14:paraId="5C67FFD6" w14:textId="77777777" w:rsidTr="00986E9A">
        <w:trPr>
          <w:trHeight w:val="276"/>
        </w:trPr>
        <w:tc>
          <w:tcPr>
            <w:tcW w:w="3970" w:type="dxa"/>
            <w:tcBorders>
              <w:top w:val="nil"/>
              <w:left w:val="nil"/>
              <w:bottom w:val="nil"/>
              <w:right w:val="nil"/>
            </w:tcBorders>
            <w:shd w:val="clear" w:color="auto" w:fill="auto"/>
            <w:noWrap/>
            <w:vAlign w:val="bottom"/>
            <w:hideMark/>
          </w:tcPr>
          <w:p w14:paraId="23CE3D28" w14:textId="77777777" w:rsidR="00986E9A" w:rsidRPr="00986E9A" w:rsidRDefault="00986E9A">
            <w:pPr>
              <w:rPr>
                <w:sz w:val="22"/>
                <w:szCs w:val="22"/>
              </w:rPr>
            </w:pPr>
          </w:p>
        </w:tc>
        <w:tc>
          <w:tcPr>
            <w:tcW w:w="271" w:type="dxa"/>
            <w:tcBorders>
              <w:top w:val="nil"/>
              <w:left w:val="nil"/>
              <w:bottom w:val="nil"/>
              <w:right w:val="nil"/>
            </w:tcBorders>
            <w:shd w:val="clear" w:color="auto" w:fill="auto"/>
            <w:noWrap/>
            <w:vAlign w:val="bottom"/>
            <w:hideMark/>
          </w:tcPr>
          <w:p w14:paraId="3A0CE4F9" w14:textId="77777777" w:rsidR="00986E9A" w:rsidRPr="00986E9A" w:rsidRDefault="00986E9A">
            <w:pPr>
              <w:jc w:val="center"/>
              <w:rPr>
                <w:sz w:val="20"/>
                <w:szCs w:val="20"/>
              </w:rPr>
            </w:pPr>
          </w:p>
        </w:tc>
        <w:tc>
          <w:tcPr>
            <w:tcW w:w="1969" w:type="dxa"/>
            <w:tcBorders>
              <w:top w:val="single" w:sz="4" w:space="0" w:color="auto"/>
              <w:left w:val="nil"/>
              <w:bottom w:val="single" w:sz="4" w:space="0" w:color="auto"/>
              <w:right w:val="nil"/>
            </w:tcBorders>
            <w:shd w:val="clear" w:color="auto" w:fill="auto"/>
            <w:noWrap/>
            <w:vAlign w:val="bottom"/>
            <w:hideMark/>
          </w:tcPr>
          <w:p w14:paraId="1AD7DFFC" w14:textId="77777777" w:rsidR="00986E9A" w:rsidRPr="00986E9A" w:rsidRDefault="00986E9A" w:rsidP="00986E9A">
            <w:pPr>
              <w:jc w:val="right"/>
              <w:rPr>
                <w:b/>
                <w:sz w:val="22"/>
                <w:szCs w:val="22"/>
              </w:rPr>
            </w:pPr>
            <w:r w:rsidRPr="00986E9A">
              <w:rPr>
                <w:b/>
                <w:sz w:val="22"/>
                <w:szCs w:val="22"/>
              </w:rPr>
              <w:t xml:space="preserve">      1,515,691,415 </w:t>
            </w:r>
          </w:p>
        </w:tc>
        <w:tc>
          <w:tcPr>
            <w:tcW w:w="222" w:type="dxa"/>
            <w:tcBorders>
              <w:top w:val="nil"/>
              <w:left w:val="nil"/>
              <w:bottom w:val="nil"/>
              <w:right w:val="nil"/>
            </w:tcBorders>
            <w:shd w:val="clear" w:color="auto" w:fill="auto"/>
            <w:noWrap/>
            <w:vAlign w:val="bottom"/>
            <w:hideMark/>
          </w:tcPr>
          <w:p w14:paraId="66B89957" w14:textId="77777777" w:rsidR="00986E9A" w:rsidRPr="00986E9A" w:rsidRDefault="00986E9A" w:rsidP="00986E9A">
            <w:pPr>
              <w:jc w:val="right"/>
              <w:rPr>
                <w:sz w:val="22"/>
                <w:szCs w:val="22"/>
              </w:rPr>
            </w:pPr>
          </w:p>
        </w:tc>
        <w:tc>
          <w:tcPr>
            <w:tcW w:w="1969" w:type="dxa"/>
            <w:tcBorders>
              <w:top w:val="single" w:sz="4" w:space="0" w:color="auto"/>
              <w:left w:val="nil"/>
              <w:bottom w:val="single" w:sz="4" w:space="0" w:color="auto"/>
              <w:right w:val="nil"/>
            </w:tcBorders>
            <w:shd w:val="clear" w:color="auto" w:fill="auto"/>
            <w:noWrap/>
            <w:vAlign w:val="bottom"/>
            <w:hideMark/>
          </w:tcPr>
          <w:p w14:paraId="52DF93CB" w14:textId="77777777" w:rsidR="00986E9A" w:rsidRPr="00986E9A" w:rsidRDefault="00986E9A" w:rsidP="00986E9A">
            <w:pPr>
              <w:jc w:val="right"/>
              <w:rPr>
                <w:sz w:val="22"/>
                <w:szCs w:val="22"/>
              </w:rPr>
            </w:pPr>
            <w:r w:rsidRPr="00986E9A">
              <w:rPr>
                <w:sz w:val="22"/>
                <w:szCs w:val="22"/>
              </w:rPr>
              <w:t xml:space="preserve">      1,520,014,053 </w:t>
            </w:r>
          </w:p>
        </w:tc>
        <w:tc>
          <w:tcPr>
            <w:tcW w:w="222" w:type="dxa"/>
            <w:tcBorders>
              <w:top w:val="nil"/>
              <w:left w:val="nil"/>
              <w:bottom w:val="nil"/>
              <w:right w:val="nil"/>
            </w:tcBorders>
            <w:shd w:val="clear" w:color="auto" w:fill="auto"/>
            <w:noWrap/>
            <w:vAlign w:val="bottom"/>
            <w:hideMark/>
          </w:tcPr>
          <w:p w14:paraId="6635AFE1" w14:textId="77777777" w:rsidR="00986E9A" w:rsidRPr="00986E9A" w:rsidRDefault="00986E9A" w:rsidP="00986E9A">
            <w:pPr>
              <w:jc w:val="right"/>
              <w:rPr>
                <w:sz w:val="22"/>
                <w:szCs w:val="22"/>
              </w:rPr>
            </w:pPr>
          </w:p>
        </w:tc>
        <w:tc>
          <w:tcPr>
            <w:tcW w:w="1969" w:type="dxa"/>
            <w:tcBorders>
              <w:top w:val="single" w:sz="4" w:space="0" w:color="auto"/>
              <w:left w:val="nil"/>
              <w:bottom w:val="single" w:sz="4" w:space="0" w:color="auto"/>
              <w:right w:val="nil"/>
            </w:tcBorders>
            <w:shd w:val="clear" w:color="auto" w:fill="auto"/>
            <w:noWrap/>
            <w:vAlign w:val="bottom"/>
            <w:hideMark/>
          </w:tcPr>
          <w:p w14:paraId="34A9427A" w14:textId="77777777" w:rsidR="00986E9A" w:rsidRPr="00986E9A" w:rsidRDefault="00986E9A" w:rsidP="00986E9A">
            <w:pPr>
              <w:jc w:val="right"/>
              <w:rPr>
                <w:sz w:val="22"/>
                <w:szCs w:val="22"/>
              </w:rPr>
            </w:pPr>
            <w:r w:rsidRPr="00986E9A">
              <w:rPr>
                <w:sz w:val="22"/>
                <w:szCs w:val="22"/>
              </w:rPr>
              <w:t xml:space="preserve">      1,498,380,154 </w:t>
            </w:r>
          </w:p>
        </w:tc>
      </w:tr>
      <w:tr w:rsidR="00986E9A" w:rsidRPr="00986E9A" w14:paraId="7E4240A2" w14:textId="77777777" w:rsidTr="00986E9A">
        <w:trPr>
          <w:trHeight w:val="195"/>
        </w:trPr>
        <w:tc>
          <w:tcPr>
            <w:tcW w:w="3970" w:type="dxa"/>
            <w:tcBorders>
              <w:top w:val="nil"/>
              <w:left w:val="nil"/>
              <w:bottom w:val="nil"/>
              <w:right w:val="nil"/>
            </w:tcBorders>
            <w:shd w:val="clear" w:color="auto" w:fill="auto"/>
            <w:noWrap/>
            <w:vAlign w:val="bottom"/>
            <w:hideMark/>
          </w:tcPr>
          <w:p w14:paraId="1CCE9374" w14:textId="77777777" w:rsidR="00986E9A" w:rsidRPr="00986E9A" w:rsidRDefault="00986E9A">
            <w:pPr>
              <w:rPr>
                <w:sz w:val="22"/>
                <w:szCs w:val="22"/>
              </w:rPr>
            </w:pPr>
          </w:p>
        </w:tc>
        <w:tc>
          <w:tcPr>
            <w:tcW w:w="271" w:type="dxa"/>
            <w:tcBorders>
              <w:top w:val="nil"/>
              <w:left w:val="nil"/>
              <w:bottom w:val="nil"/>
              <w:right w:val="nil"/>
            </w:tcBorders>
            <w:shd w:val="clear" w:color="auto" w:fill="auto"/>
            <w:noWrap/>
            <w:vAlign w:val="bottom"/>
            <w:hideMark/>
          </w:tcPr>
          <w:p w14:paraId="3BFB9365" w14:textId="77777777" w:rsidR="00986E9A" w:rsidRPr="00986E9A" w:rsidRDefault="00986E9A">
            <w:pPr>
              <w:rPr>
                <w:sz w:val="20"/>
                <w:szCs w:val="20"/>
              </w:rPr>
            </w:pPr>
          </w:p>
        </w:tc>
        <w:tc>
          <w:tcPr>
            <w:tcW w:w="1969" w:type="dxa"/>
            <w:tcBorders>
              <w:top w:val="nil"/>
              <w:left w:val="nil"/>
              <w:bottom w:val="nil"/>
              <w:right w:val="nil"/>
            </w:tcBorders>
            <w:shd w:val="clear" w:color="auto" w:fill="auto"/>
            <w:noWrap/>
            <w:vAlign w:val="bottom"/>
            <w:hideMark/>
          </w:tcPr>
          <w:p w14:paraId="2B5CC2A2" w14:textId="77777777" w:rsidR="00986E9A" w:rsidRPr="00986E9A" w:rsidRDefault="00986E9A" w:rsidP="00986E9A">
            <w:pPr>
              <w:jc w:val="right"/>
              <w:rPr>
                <w:b/>
                <w:sz w:val="20"/>
                <w:szCs w:val="20"/>
              </w:rPr>
            </w:pPr>
          </w:p>
        </w:tc>
        <w:tc>
          <w:tcPr>
            <w:tcW w:w="222" w:type="dxa"/>
            <w:tcBorders>
              <w:top w:val="nil"/>
              <w:left w:val="nil"/>
              <w:bottom w:val="nil"/>
              <w:right w:val="nil"/>
            </w:tcBorders>
            <w:shd w:val="clear" w:color="auto" w:fill="auto"/>
            <w:noWrap/>
            <w:vAlign w:val="bottom"/>
            <w:hideMark/>
          </w:tcPr>
          <w:p w14:paraId="20A380FE"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3B985655" w14:textId="77777777" w:rsidR="00986E9A" w:rsidRPr="00986E9A" w:rsidRDefault="00986E9A" w:rsidP="00986E9A">
            <w:pPr>
              <w:jc w:val="right"/>
              <w:rPr>
                <w:sz w:val="20"/>
                <w:szCs w:val="20"/>
              </w:rPr>
            </w:pPr>
          </w:p>
        </w:tc>
        <w:tc>
          <w:tcPr>
            <w:tcW w:w="222" w:type="dxa"/>
            <w:tcBorders>
              <w:top w:val="nil"/>
              <w:left w:val="nil"/>
              <w:bottom w:val="nil"/>
              <w:right w:val="nil"/>
            </w:tcBorders>
            <w:shd w:val="clear" w:color="auto" w:fill="auto"/>
            <w:noWrap/>
            <w:vAlign w:val="bottom"/>
            <w:hideMark/>
          </w:tcPr>
          <w:p w14:paraId="5E34CE59"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2ADD1383" w14:textId="77777777" w:rsidR="00986E9A" w:rsidRPr="00986E9A" w:rsidRDefault="00986E9A" w:rsidP="00986E9A">
            <w:pPr>
              <w:jc w:val="right"/>
              <w:rPr>
                <w:sz w:val="20"/>
                <w:szCs w:val="20"/>
              </w:rPr>
            </w:pPr>
          </w:p>
        </w:tc>
      </w:tr>
      <w:tr w:rsidR="00986E9A" w:rsidRPr="00986E9A" w14:paraId="7FFC88DA" w14:textId="77777777" w:rsidTr="00986E9A">
        <w:trPr>
          <w:trHeight w:val="276"/>
        </w:trPr>
        <w:tc>
          <w:tcPr>
            <w:tcW w:w="3970" w:type="dxa"/>
            <w:tcBorders>
              <w:top w:val="nil"/>
              <w:left w:val="nil"/>
              <w:bottom w:val="nil"/>
              <w:right w:val="nil"/>
            </w:tcBorders>
            <w:shd w:val="clear" w:color="auto" w:fill="auto"/>
            <w:noWrap/>
            <w:vAlign w:val="bottom"/>
            <w:hideMark/>
          </w:tcPr>
          <w:p w14:paraId="4EB681F5" w14:textId="77777777" w:rsidR="00986E9A" w:rsidRPr="00986E9A" w:rsidRDefault="00986E9A">
            <w:pPr>
              <w:rPr>
                <w:b/>
                <w:bCs/>
                <w:sz w:val="22"/>
                <w:szCs w:val="22"/>
              </w:rPr>
            </w:pPr>
            <w:r w:rsidRPr="00986E9A">
              <w:rPr>
                <w:b/>
                <w:bCs/>
                <w:sz w:val="22"/>
                <w:szCs w:val="22"/>
              </w:rPr>
              <w:t>Current assets</w:t>
            </w:r>
          </w:p>
        </w:tc>
        <w:tc>
          <w:tcPr>
            <w:tcW w:w="271" w:type="dxa"/>
            <w:tcBorders>
              <w:top w:val="nil"/>
              <w:left w:val="nil"/>
              <w:bottom w:val="nil"/>
              <w:right w:val="nil"/>
            </w:tcBorders>
            <w:shd w:val="clear" w:color="auto" w:fill="auto"/>
            <w:noWrap/>
            <w:vAlign w:val="bottom"/>
            <w:hideMark/>
          </w:tcPr>
          <w:p w14:paraId="4AA47EA0" w14:textId="77777777" w:rsidR="00986E9A" w:rsidRPr="00986E9A" w:rsidRDefault="00986E9A">
            <w:pPr>
              <w:rPr>
                <w:b/>
                <w:bCs/>
                <w:sz w:val="22"/>
                <w:szCs w:val="22"/>
              </w:rPr>
            </w:pPr>
          </w:p>
        </w:tc>
        <w:tc>
          <w:tcPr>
            <w:tcW w:w="1969" w:type="dxa"/>
            <w:tcBorders>
              <w:top w:val="nil"/>
              <w:left w:val="nil"/>
              <w:bottom w:val="nil"/>
              <w:right w:val="nil"/>
            </w:tcBorders>
            <w:shd w:val="clear" w:color="auto" w:fill="auto"/>
            <w:noWrap/>
            <w:vAlign w:val="bottom"/>
            <w:hideMark/>
          </w:tcPr>
          <w:p w14:paraId="72816516" w14:textId="77777777" w:rsidR="00986E9A" w:rsidRPr="00986E9A" w:rsidRDefault="00986E9A" w:rsidP="00986E9A">
            <w:pPr>
              <w:jc w:val="right"/>
              <w:rPr>
                <w:b/>
                <w:sz w:val="20"/>
                <w:szCs w:val="20"/>
              </w:rPr>
            </w:pPr>
          </w:p>
        </w:tc>
        <w:tc>
          <w:tcPr>
            <w:tcW w:w="222" w:type="dxa"/>
            <w:tcBorders>
              <w:top w:val="nil"/>
              <w:left w:val="nil"/>
              <w:bottom w:val="nil"/>
              <w:right w:val="nil"/>
            </w:tcBorders>
            <w:shd w:val="clear" w:color="auto" w:fill="auto"/>
            <w:noWrap/>
            <w:vAlign w:val="bottom"/>
            <w:hideMark/>
          </w:tcPr>
          <w:p w14:paraId="690FE6A4"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220FFFEA" w14:textId="77777777" w:rsidR="00986E9A" w:rsidRPr="00986E9A" w:rsidRDefault="00986E9A" w:rsidP="00986E9A">
            <w:pPr>
              <w:jc w:val="right"/>
              <w:rPr>
                <w:sz w:val="20"/>
                <w:szCs w:val="20"/>
              </w:rPr>
            </w:pPr>
          </w:p>
        </w:tc>
        <w:tc>
          <w:tcPr>
            <w:tcW w:w="222" w:type="dxa"/>
            <w:tcBorders>
              <w:top w:val="nil"/>
              <w:left w:val="nil"/>
              <w:bottom w:val="nil"/>
              <w:right w:val="nil"/>
            </w:tcBorders>
            <w:shd w:val="clear" w:color="auto" w:fill="auto"/>
            <w:noWrap/>
            <w:vAlign w:val="bottom"/>
            <w:hideMark/>
          </w:tcPr>
          <w:p w14:paraId="5AD981C8"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6554C453" w14:textId="77777777" w:rsidR="00986E9A" w:rsidRPr="00986E9A" w:rsidRDefault="00986E9A" w:rsidP="00986E9A">
            <w:pPr>
              <w:jc w:val="right"/>
              <w:rPr>
                <w:sz w:val="20"/>
                <w:szCs w:val="20"/>
              </w:rPr>
            </w:pPr>
          </w:p>
        </w:tc>
      </w:tr>
      <w:tr w:rsidR="00986E9A" w:rsidRPr="00986E9A" w14:paraId="441FDE60" w14:textId="77777777" w:rsidTr="00986E9A">
        <w:trPr>
          <w:trHeight w:val="276"/>
        </w:trPr>
        <w:tc>
          <w:tcPr>
            <w:tcW w:w="3970" w:type="dxa"/>
            <w:tcBorders>
              <w:top w:val="nil"/>
              <w:left w:val="nil"/>
              <w:bottom w:val="nil"/>
              <w:right w:val="nil"/>
            </w:tcBorders>
            <w:shd w:val="clear" w:color="auto" w:fill="auto"/>
            <w:noWrap/>
            <w:vAlign w:val="bottom"/>
            <w:hideMark/>
          </w:tcPr>
          <w:p w14:paraId="161B1832" w14:textId="77777777" w:rsidR="00986E9A" w:rsidRPr="00986E9A" w:rsidRDefault="00986E9A">
            <w:pPr>
              <w:rPr>
                <w:sz w:val="22"/>
                <w:szCs w:val="22"/>
              </w:rPr>
            </w:pPr>
            <w:r w:rsidRPr="00986E9A">
              <w:rPr>
                <w:sz w:val="22"/>
                <w:szCs w:val="22"/>
              </w:rPr>
              <w:t>Inventories</w:t>
            </w:r>
          </w:p>
        </w:tc>
        <w:tc>
          <w:tcPr>
            <w:tcW w:w="271" w:type="dxa"/>
            <w:tcBorders>
              <w:top w:val="nil"/>
              <w:left w:val="nil"/>
              <w:bottom w:val="nil"/>
              <w:right w:val="nil"/>
            </w:tcBorders>
            <w:shd w:val="clear" w:color="auto" w:fill="auto"/>
            <w:noWrap/>
            <w:vAlign w:val="bottom"/>
            <w:hideMark/>
          </w:tcPr>
          <w:p w14:paraId="287BF987"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4D2819F4" w14:textId="77777777" w:rsidR="00986E9A" w:rsidRPr="00986E9A" w:rsidRDefault="00986E9A" w:rsidP="00986E9A">
            <w:pPr>
              <w:jc w:val="right"/>
              <w:rPr>
                <w:b/>
                <w:sz w:val="22"/>
                <w:szCs w:val="22"/>
              </w:rPr>
            </w:pPr>
            <w:r w:rsidRPr="00986E9A">
              <w:rPr>
                <w:b/>
                <w:sz w:val="22"/>
                <w:szCs w:val="22"/>
              </w:rPr>
              <w:t xml:space="preserve">           34,256,472 </w:t>
            </w:r>
          </w:p>
        </w:tc>
        <w:tc>
          <w:tcPr>
            <w:tcW w:w="222" w:type="dxa"/>
            <w:tcBorders>
              <w:top w:val="nil"/>
              <w:left w:val="nil"/>
              <w:bottom w:val="nil"/>
              <w:right w:val="nil"/>
            </w:tcBorders>
            <w:shd w:val="clear" w:color="auto" w:fill="auto"/>
            <w:noWrap/>
            <w:vAlign w:val="bottom"/>
            <w:hideMark/>
          </w:tcPr>
          <w:p w14:paraId="16787152"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25A01BCD" w14:textId="77777777" w:rsidR="00986E9A" w:rsidRPr="00986E9A" w:rsidRDefault="00986E9A" w:rsidP="00986E9A">
            <w:pPr>
              <w:jc w:val="right"/>
              <w:rPr>
                <w:sz w:val="22"/>
                <w:szCs w:val="22"/>
              </w:rPr>
            </w:pPr>
            <w:r w:rsidRPr="00986E9A">
              <w:rPr>
                <w:sz w:val="22"/>
                <w:szCs w:val="22"/>
              </w:rPr>
              <w:t xml:space="preserve">           25,135,406 </w:t>
            </w:r>
          </w:p>
        </w:tc>
        <w:tc>
          <w:tcPr>
            <w:tcW w:w="222" w:type="dxa"/>
            <w:tcBorders>
              <w:top w:val="nil"/>
              <w:left w:val="nil"/>
              <w:bottom w:val="nil"/>
              <w:right w:val="nil"/>
            </w:tcBorders>
            <w:shd w:val="clear" w:color="auto" w:fill="auto"/>
            <w:noWrap/>
            <w:vAlign w:val="bottom"/>
            <w:hideMark/>
          </w:tcPr>
          <w:p w14:paraId="0A57461E"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51299AAE" w14:textId="77777777" w:rsidR="00986E9A" w:rsidRPr="00986E9A" w:rsidRDefault="00986E9A" w:rsidP="00986E9A">
            <w:pPr>
              <w:jc w:val="right"/>
              <w:rPr>
                <w:sz w:val="22"/>
                <w:szCs w:val="22"/>
              </w:rPr>
            </w:pPr>
            <w:r w:rsidRPr="00986E9A">
              <w:rPr>
                <w:sz w:val="22"/>
                <w:szCs w:val="22"/>
              </w:rPr>
              <w:t xml:space="preserve">           29,439,181 </w:t>
            </w:r>
          </w:p>
        </w:tc>
      </w:tr>
      <w:tr w:rsidR="00986E9A" w:rsidRPr="00986E9A" w14:paraId="1F9A982D" w14:textId="77777777" w:rsidTr="00986E9A">
        <w:trPr>
          <w:trHeight w:val="276"/>
        </w:trPr>
        <w:tc>
          <w:tcPr>
            <w:tcW w:w="3970" w:type="dxa"/>
            <w:tcBorders>
              <w:top w:val="nil"/>
              <w:left w:val="nil"/>
              <w:bottom w:val="nil"/>
              <w:right w:val="nil"/>
            </w:tcBorders>
            <w:shd w:val="clear" w:color="auto" w:fill="auto"/>
            <w:noWrap/>
            <w:vAlign w:val="bottom"/>
            <w:hideMark/>
          </w:tcPr>
          <w:p w14:paraId="15A2E890" w14:textId="77777777" w:rsidR="00986E9A" w:rsidRPr="00986E9A" w:rsidRDefault="00986E9A">
            <w:pPr>
              <w:rPr>
                <w:sz w:val="22"/>
                <w:szCs w:val="22"/>
              </w:rPr>
            </w:pPr>
            <w:r w:rsidRPr="00986E9A">
              <w:rPr>
                <w:sz w:val="22"/>
                <w:szCs w:val="22"/>
              </w:rPr>
              <w:t>Trade and other receivables</w:t>
            </w:r>
          </w:p>
        </w:tc>
        <w:tc>
          <w:tcPr>
            <w:tcW w:w="271" w:type="dxa"/>
            <w:tcBorders>
              <w:top w:val="nil"/>
              <w:left w:val="nil"/>
              <w:bottom w:val="nil"/>
              <w:right w:val="nil"/>
            </w:tcBorders>
            <w:shd w:val="clear" w:color="auto" w:fill="auto"/>
            <w:noWrap/>
            <w:vAlign w:val="bottom"/>
            <w:hideMark/>
          </w:tcPr>
          <w:p w14:paraId="25C08E11"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5BD0594F" w14:textId="77777777" w:rsidR="00986E9A" w:rsidRPr="00986E9A" w:rsidRDefault="00986E9A" w:rsidP="00986E9A">
            <w:pPr>
              <w:jc w:val="right"/>
              <w:rPr>
                <w:b/>
                <w:sz w:val="22"/>
                <w:szCs w:val="22"/>
              </w:rPr>
            </w:pPr>
            <w:r w:rsidRPr="00986E9A">
              <w:rPr>
                <w:b/>
                <w:sz w:val="22"/>
                <w:szCs w:val="22"/>
              </w:rPr>
              <w:t xml:space="preserve">         207,073,887 </w:t>
            </w:r>
          </w:p>
        </w:tc>
        <w:tc>
          <w:tcPr>
            <w:tcW w:w="222" w:type="dxa"/>
            <w:tcBorders>
              <w:top w:val="nil"/>
              <w:left w:val="nil"/>
              <w:bottom w:val="nil"/>
              <w:right w:val="nil"/>
            </w:tcBorders>
            <w:shd w:val="clear" w:color="auto" w:fill="auto"/>
            <w:noWrap/>
            <w:vAlign w:val="bottom"/>
            <w:hideMark/>
          </w:tcPr>
          <w:p w14:paraId="62FF15F2"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6EF9D47B" w14:textId="77777777" w:rsidR="00986E9A" w:rsidRPr="00986E9A" w:rsidRDefault="00986E9A" w:rsidP="00986E9A">
            <w:pPr>
              <w:jc w:val="right"/>
              <w:rPr>
                <w:sz w:val="22"/>
                <w:szCs w:val="22"/>
              </w:rPr>
            </w:pPr>
            <w:r w:rsidRPr="00986E9A">
              <w:rPr>
                <w:sz w:val="22"/>
                <w:szCs w:val="22"/>
              </w:rPr>
              <w:t xml:space="preserve">         122,949,850 </w:t>
            </w:r>
          </w:p>
        </w:tc>
        <w:tc>
          <w:tcPr>
            <w:tcW w:w="222" w:type="dxa"/>
            <w:tcBorders>
              <w:top w:val="nil"/>
              <w:left w:val="nil"/>
              <w:bottom w:val="nil"/>
              <w:right w:val="nil"/>
            </w:tcBorders>
            <w:shd w:val="clear" w:color="auto" w:fill="auto"/>
            <w:noWrap/>
            <w:vAlign w:val="bottom"/>
            <w:hideMark/>
          </w:tcPr>
          <w:p w14:paraId="01595E49"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5C82C3B3" w14:textId="77777777" w:rsidR="00986E9A" w:rsidRPr="00986E9A" w:rsidRDefault="00986E9A" w:rsidP="00986E9A">
            <w:pPr>
              <w:jc w:val="right"/>
              <w:rPr>
                <w:sz w:val="22"/>
                <w:szCs w:val="22"/>
              </w:rPr>
            </w:pPr>
            <w:r w:rsidRPr="00986E9A">
              <w:rPr>
                <w:sz w:val="22"/>
                <w:szCs w:val="22"/>
              </w:rPr>
              <w:t xml:space="preserve">         133,854,635 </w:t>
            </w:r>
          </w:p>
        </w:tc>
      </w:tr>
      <w:tr w:rsidR="00986E9A" w:rsidRPr="00986E9A" w14:paraId="24B726EB" w14:textId="77777777" w:rsidTr="00986E9A">
        <w:trPr>
          <w:trHeight w:val="276"/>
        </w:trPr>
        <w:tc>
          <w:tcPr>
            <w:tcW w:w="3970" w:type="dxa"/>
            <w:tcBorders>
              <w:top w:val="nil"/>
              <w:left w:val="nil"/>
              <w:bottom w:val="nil"/>
              <w:right w:val="nil"/>
            </w:tcBorders>
            <w:shd w:val="clear" w:color="auto" w:fill="auto"/>
            <w:noWrap/>
            <w:vAlign w:val="bottom"/>
            <w:hideMark/>
          </w:tcPr>
          <w:p w14:paraId="08CCB5BE" w14:textId="77777777" w:rsidR="00986E9A" w:rsidRPr="00986E9A" w:rsidRDefault="00986E9A">
            <w:pPr>
              <w:rPr>
                <w:sz w:val="22"/>
                <w:szCs w:val="22"/>
              </w:rPr>
            </w:pPr>
            <w:r w:rsidRPr="00986E9A">
              <w:rPr>
                <w:sz w:val="22"/>
                <w:szCs w:val="22"/>
              </w:rPr>
              <w:t>Cash in hand and at bank</w:t>
            </w:r>
          </w:p>
        </w:tc>
        <w:tc>
          <w:tcPr>
            <w:tcW w:w="271" w:type="dxa"/>
            <w:tcBorders>
              <w:top w:val="nil"/>
              <w:left w:val="nil"/>
              <w:bottom w:val="nil"/>
              <w:right w:val="nil"/>
            </w:tcBorders>
            <w:shd w:val="clear" w:color="auto" w:fill="auto"/>
            <w:noWrap/>
            <w:vAlign w:val="bottom"/>
            <w:hideMark/>
          </w:tcPr>
          <w:p w14:paraId="3064E0C3"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0E5E9F7E" w14:textId="77777777" w:rsidR="00986E9A" w:rsidRPr="00986E9A" w:rsidRDefault="00986E9A" w:rsidP="00986E9A">
            <w:pPr>
              <w:jc w:val="right"/>
              <w:rPr>
                <w:b/>
                <w:sz w:val="22"/>
                <w:szCs w:val="22"/>
              </w:rPr>
            </w:pPr>
            <w:r w:rsidRPr="00986E9A">
              <w:rPr>
                <w:b/>
                <w:sz w:val="22"/>
                <w:szCs w:val="22"/>
              </w:rPr>
              <w:t xml:space="preserve">               313,075 </w:t>
            </w:r>
          </w:p>
        </w:tc>
        <w:tc>
          <w:tcPr>
            <w:tcW w:w="222" w:type="dxa"/>
            <w:tcBorders>
              <w:top w:val="nil"/>
              <w:left w:val="nil"/>
              <w:bottom w:val="nil"/>
              <w:right w:val="nil"/>
            </w:tcBorders>
            <w:shd w:val="clear" w:color="auto" w:fill="auto"/>
            <w:noWrap/>
            <w:vAlign w:val="bottom"/>
            <w:hideMark/>
          </w:tcPr>
          <w:p w14:paraId="5F1953FA"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69B7884B" w14:textId="77777777" w:rsidR="00986E9A" w:rsidRPr="00986E9A" w:rsidRDefault="00986E9A" w:rsidP="00986E9A">
            <w:pPr>
              <w:jc w:val="right"/>
              <w:rPr>
                <w:sz w:val="22"/>
                <w:szCs w:val="22"/>
              </w:rPr>
            </w:pPr>
            <w:r w:rsidRPr="00986E9A">
              <w:rPr>
                <w:sz w:val="22"/>
                <w:szCs w:val="22"/>
              </w:rPr>
              <w:t xml:space="preserve">               328,829 </w:t>
            </w:r>
          </w:p>
        </w:tc>
        <w:tc>
          <w:tcPr>
            <w:tcW w:w="222" w:type="dxa"/>
            <w:tcBorders>
              <w:top w:val="nil"/>
              <w:left w:val="nil"/>
              <w:bottom w:val="nil"/>
              <w:right w:val="nil"/>
            </w:tcBorders>
            <w:shd w:val="clear" w:color="auto" w:fill="auto"/>
            <w:noWrap/>
            <w:vAlign w:val="bottom"/>
            <w:hideMark/>
          </w:tcPr>
          <w:p w14:paraId="40F4835B"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7F60194A" w14:textId="77777777" w:rsidR="00986E9A" w:rsidRPr="00986E9A" w:rsidRDefault="00986E9A" w:rsidP="00986E9A">
            <w:pPr>
              <w:jc w:val="right"/>
              <w:rPr>
                <w:sz w:val="22"/>
                <w:szCs w:val="22"/>
              </w:rPr>
            </w:pPr>
            <w:r w:rsidRPr="00986E9A">
              <w:rPr>
                <w:sz w:val="22"/>
                <w:szCs w:val="22"/>
              </w:rPr>
              <w:t xml:space="preserve">               653,618 </w:t>
            </w:r>
          </w:p>
        </w:tc>
      </w:tr>
      <w:tr w:rsidR="00986E9A" w:rsidRPr="00986E9A" w14:paraId="612866E2" w14:textId="77777777" w:rsidTr="00986E9A">
        <w:trPr>
          <w:trHeight w:val="276"/>
        </w:trPr>
        <w:tc>
          <w:tcPr>
            <w:tcW w:w="3970" w:type="dxa"/>
            <w:tcBorders>
              <w:top w:val="nil"/>
              <w:left w:val="nil"/>
              <w:bottom w:val="nil"/>
              <w:right w:val="nil"/>
            </w:tcBorders>
            <w:shd w:val="clear" w:color="auto" w:fill="auto"/>
            <w:noWrap/>
            <w:vAlign w:val="bottom"/>
            <w:hideMark/>
          </w:tcPr>
          <w:p w14:paraId="215CC2BD" w14:textId="77777777" w:rsidR="00986E9A" w:rsidRPr="00986E9A" w:rsidRDefault="00986E9A">
            <w:pPr>
              <w:rPr>
                <w:sz w:val="22"/>
                <w:szCs w:val="22"/>
              </w:rPr>
            </w:pPr>
          </w:p>
        </w:tc>
        <w:tc>
          <w:tcPr>
            <w:tcW w:w="271" w:type="dxa"/>
            <w:tcBorders>
              <w:top w:val="nil"/>
              <w:left w:val="nil"/>
              <w:bottom w:val="nil"/>
              <w:right w:val="nil"/>
            </w:tcBorders>
            <w:shd w:val="clear" w:color="auto" w:fill="auto"/>
            <w:noWrap/>
            <w:vAlign w:val="bottom"/>
            <w:hideMark/>
          </w:tcPr>
          <w:p w14:paraId="7EA79D6E" w14:textId="77777777" w:rsidR="00986E9A" w:rsidRPr="00986E9A" w:rsidRDefault="00986E9A">
            <w:pPr>
              <w:rPr>
                <w:sz w:val="20"/>
                <w:szCs w:val="20"/>
              </w:rPr>
            </w:pPr>
          </w:p>
        </w:tc>
        <w:tc>
          <w:tcPr>
            <w:tcW w:w="1969" w:type="dxa"/>
            <w:tcBorders>
              <w:top w:val="single" w:sz="4" w:space="0" w:color="auto"/>
              <w:left w:val="nil"/>
              <w:bottom w:val="single" w:sz="4" w:space="0" w:color="auto"/>
              <w:right w:val="nil"/>
            </w:tcBorders>
            <w:shd w:val="clear" w:color="auto" w:fill="auto"/>
            <w:noWrap/>
            <w:vAlign w:val="bottom"/>
            <w:hideMark/>
          </w:tcPr>
          <w:p w14:paraId="1F189FA1" w14:textId="77777777" w:rsidR="00986E9A" w:rsidRPr="00986E9A" w:rsidRDefault="00986E9A" w:rsidP="00986E9A">
            <w:pPr>
              <w:jc w:val="right"/>
              <w:rPr>
                <w:b/>
                <w:sz w:val="22"/>
                <w:szCs w:val="22"/>
              </w:rPr>
            </w:pPr>
            <w:r w:rsidRPr="00986E9A">
              <w:rPr>
                <w:b/>
                <w:sz w:val="22"/>
                <w:szCs w:val="22"/>
              </w:rPr>
              <w:t xml:space="preserve">         241,643,434 </w:t>
            </w:r>
          </w:p>
        </w:tc>
        <w:tc>
          <w:tcPr>
            <w:tcW w:w="222" w:type="dxa"/>
            <w:tcBorders>
              <w:top w:val="nil"/>
              <w:left w:val="nil"/>
              <w:bottom w:val="nil"/>
              <w:right w:val="nil"/>
            </w:tcBorders>
            <w:shd w:val="clear" w:color="auto" w:fill="auto"/>
            <w:noWrap/>
            <w:vAlign w:val="bottom"/>
            <w:hideMark/>
          </w:tcPr>
          <w:p w14:paraId="0EB0B47D" w14:textId="77777777" w:rsidR="00986E9A" w:rsidRPr="00986E9A" w:rsidRDefault="00986E9A" w:rsidP="00986E9A">
            <w:pPr>
              <w:jc w:val="right"/>
              <w:rPr>
                <w:sz w:val="22"/>
                <w:szCs w:val="22"/>
              </w:rPr>
            </w:pPr>
          </w:p>
        </w:tc>
        <w:tc>
          <w:tcPr>
            <w:tcW w:w="1969" w:type="dxa"/>
            <w:tcBorders>
              <w:top w:val="single" w:sz="4" w:space="0" w:color="auto"/>
              <w:left w:val="nil"/>
              <w:bottom w:val="single" w:sz="4" w:space="0" w:color="auto"/>
              <w:right w:val="nil"/>
            </w:tcBorders>
            <w:shd w:val="clear" w:color="auto" w:fill="auto"/>
            <w:noWrap/>
            <w:vAlign w:val="bottom"/>
            <w:hideMark/>
          </w:tcPr>
          <w:p w14:paraId="2C08E073" w14:textId="77777777" w:rsidR="00986E9A" w:rsidRPr="00986E9A" w:rsidRDefault="00986E9A" w:rsidP="00986E9A">
            <w:pPr>
              <w:jc w:val="right"/>
              <w:rPr>
                <w:sz w:val="22"/>
                <w:szCs w:val="22"/>
              </w:rPr>
            </w:pPr>
            <w:r w:rsidRPr="00986E9A">
              <w:rPr>
                <w:sz w:val="22"/>
                <w:szCs w:val="22"/>
              </w:rPr>
              <w:t xml:space="preserve">         148,414,085 </w:t>
            </w:r>
          </w:p>
        </w:tc>
        <w:tc>
          <w:tcPr>
            <w:tcW w:w="222" w:type="dxa"/>
            <w:tcBorders>
              <w:top w:val="nil"/>
              <w:left w:val="nil"/>
              <w:bottom w:val="nil"/>
              <w:right w:val="nil"/>
            </w:tcBorders>
            <w:shd w:val="clear" w:color="auto" w:fill="auto"/>
            <w:noWrap/>
            <w:vAlign w:val="bottom"/>
            <w:hideMark/>
          </w:tcPr>
          <w:p w14:paraId="6B9768BA" w14:textId="77777777" w:rsidR="00986E9A" w:rsidRPr="00986E9A" w:rsidRDefault="00986E9A" w:rsidP="00986E9A">
            <w:pPr>
              <w:jc w:val="right"/>
              <w:rPr>
                <w:sz w:val="22"/>
                <w:szCs w:val="22"/>
              </w:rPr>
            </w:pPr>
          </w:p>
        </w:tc>
        <w:tc>
          <w:tcPr>
            <w:tcW w:w="1969" w:type="dxa"/>
            <w:tcBorders>
              <w:top w:val="single" w:sz="4" w:space="0" w:color="auto"/>
              <w:left w:val="nil"/>
              <w:bottom w:val="single" w:sz="4" w:space="0" w:color="auto"/>
              <w:right w:val="nil"/>
            </w:tcBorders>
            <w:shd w:val="clear" w:color="auto" w:fill="auto"/>
            <w:noWrap/>
            <w:vAlign w:val="bottom"/>
            <w:hideMark/>
          </w:tcPr>
          <w:p w14:paraId="2A999651" w14:textId="77777777" w:rsidR="00986E9A" w:rsidRPr="00986E9A" w:rsidRDefault="00986E9A" w:rsidP="00986E9A">
            <w:pPr>
              <w:jc w:val="right"/>
              <w:rPr>
                <w:sz w:val="22"/>
                <w:szCs w:val="22"/>
              </w:rPr>
            </w:pPr>
            <w:r w:rsidRPr="00986E9A">
              <w:rPr>
                <w:sz w:val="22"/>
                <w:szCs w:val="22"/>
              </w:rPr>
              <w:t xml:space="preserve">         163,947,434 </w:t>
            </w:r>
          </w:p>
        </w:tc>
      </w:tr>
      <w:tr w:rsidR="00986E9A" w:rsidRPr="00986E9A" w14:paraId="00130756" w14:textId="77777777" w:rsidTr="00986E9A">
        <w:trPr>
          <w:trHeight w:val="195"/>
        </w:trPr>
        <w:tc>
          <w:tcPr>
            <w:tcW w:w="3970" w:type="dxa"/>
            <w:tcBorders>
              <w:top w:val="nil"/>
              <w:left w:val="nil"/>
              <w:bottom w:val="nil"/>
              <w:right w:val="nil"/>
            </w:tcBorders>
            <w:shd w:val="clear" w:color="auto" w:fill="auto"/>
            <w:noWrap/>
            <w:vAlign w:val="bottom"/>
            <w:hideMark/>
          </w:tcPr>
          <w:p w14:paraId="65FFD48D" w14:textId="77777777" w:rsidR="00986E9A" w:rsidRPr="00986E9A" w:rsidRDefault="00986E9A">
            <w:pPr>
              <w:rPr>
                <w:sz w:val="22"/>
                <w:szCs w:val="22"/>
              </w:rPr>
            </w:pPr>
          </w:p>
        </w:tc>
        <w:tc>
          <w:tcPr>
            <w:tcW w:w="271" w:type="dxa"/>
            <w:tcBorders>
              <w:top w:val="nil"/>
              <w:left w:val="nil"/>
              <w:bottom w:val="nil"/>
              <w:right w:val="nil"/>
            </w:tcBorders>
            <w:shd w:val="clear" w:color="auto" w:fill="auto"/>
            <w:noWrap/>
            <w:vAlign w:val="bottom"/>
            <w:hideMark/>
          </w:tcPr>
          <w:p w14:paraId="228A0702" w14:textId="77777777" w:rsidR="00986E9A" w:rsidRPr="00986E9A" w:rsidRDefault="00986E9A">
            <w:pPr>
              <w:rPr>
                <w:sz w:val="20"/>
                <w:szCs w:val="20"/>
              </w:rPr>
            </w:pPr>
          </w:p>
        </w:tc>
        <w:tc>
          <w:tcPr>
            <w:tcW w:w="1969" w:type="dxa"/>
            <w:tcBorders>
              <w:top w:val="nil"/>
              <w:left w:val="nil"/>
              <w:bottom w:val="nil"/>
              <w:right w:val="nil"/>
            </w:tcBorders>
            <w:shd w:val="clear" w:color="auto" w:fill="auto"/>
            <w:noWrap/>
            <w:vAlign w:val="bottom"/>
            <w:hideMark/>
          </w:tcPr>
          <w:p w14:paraId="6471812E" w14:textId="77777777" w:rsidR="00986E9A" w:rsidRPr="00986E9A" w:rsidRDefault="00986E9A" w:rsidP="00986E9A">
            <w:pPr>
              <w:jc w:val="right"/>
              <w:rPr>
                <w:b/>
                <w:sz w:val="20"/>
                <w:szCs w:val="20"/>
              </w:rPr>
            </w:pPr>
          </w:p>
        </w:tc>
        <w:tc>
          <w:tcPr>
            <w:tcW w:w="222" w:type="dxa"/>
            <w:tcBorders>
              <w:top w:val="nil"/>
              <w:left w:val="nil"/>
              <w:bottom w:val="nil"/>
              <w:right w:val="nil"/>
            </w:tcBorders>
            <w:shd w:val="clear" w:color="auto" w:fill="auto"/>
            <w:noWrap/>
            <w:vAlign w:val="bottom"/>
            <w:hideMark/>
          </w:tcPr>
          <w:p w14:paraId="7175AF11"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4ACA102B" w14:textId="77777777" w:rsidR="00986E9A" w:rsidRPr="00986E9A" w:rsidRDefault="00986E9A" w:rsidP="00986E9A">
            <w:pPr>
              <w:jc w:val="right"/>
              <w:rPr>
                <w:sz w:val="20"/>
                <w:szCs w:val="20"/>
              </w:rPr>
            </w:pPr>
          </w:p>
        </w:tc>
        <w:tc>
          <w:tcPr>
            <w:tcW w:w="222" w:type="dxa"/>
            <w:tcBorders>
              <w:top w:val="nil"/>
              <w:left w:val="nil"/>
              <w:bottom w:val="nil"/>
              <w:right w:val="nil"/>
            </w:tcBorders>
            <w:shd w:val="clear" w:color="auto" w:fill="auto"/>
            <w:noWrap/>
            <w:vAlign w:val="bottom"/>
            <w:hideMark/>
          </w:tcPr>
          <w:p w14:paraId="44DB182A"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243AD53B" w14:textId="77777777" w:rsidR="00986E9A" w:rsidRPr="00986E9A" w:rsidRDefault="00986E9A" w:rsidP="00986E9A">
            <w:pPr>
              <w:jc w:val="right"/>
              <w:rPr>
                <w:sz w:val="20"/>
                <w:szCs w:val="20"/>
              </w:rPr>
            </w:pPr>
          </w:p>
        </w:tc>
      </w:tr>
      <w:tr w:rsidR="00986E9A" w:rsidRPr="00986E9A" w14:paraId="30CCF97C" w14:textId="77777777" w:rsidTr="00986E9A">
        <w:trPr>
          <w:trHeight w:val="288"/>
        </w:trPr>
        <w:tc>
          <w:tcPr>
            <w:tcW w:w="3970" w:type="dxa"/>
            <w:tcBorders>
              <w:top w:val="nil"/>
              <w:left w:val="nil"/>
              <w:bottom w:val="nil"/>
              <w:right w:val="nil"/>
            </w:tcBorders>
            <w:shd w:val="clear" w:color="auto" w:fill="auto"/>
            <w:noWrap/>
            <w:vAlign w:val="bottom"/>
            <w:hideMark/>
          </w:tcPr>
          <w:p w14:paraId="750D2BFB" w14:textId="77777777" w:rsidR="00986E9A" w:rsidRPr="00986E9A" w:rsidRDefault="00986E9A">
            <w:pPr>
              <w:rPr>
                <w:b/>
                <w:bCs/>
                <w:sz w:val="22"/>
                <w:szCs w:val="22"/>
              </w:rPr>
            </w:pPr>
            <w:r w:rsidRPr="00986E9A">
              <w:rPr>
                <w:b/>
                <w:bCs/>
                <w:sz w:val="22"/>
                <w:szCs w:val="22"/>
              </w:rPr>
              <w:t>Total assets</w:t>
            </w:r>
          </w:p>
        </w:tc>
        <w:tc>
          <w:tcPr>
            <w:tcW w:w="271" w:type="dxa"/>
            <w:tcBorders>
              <w:top w:val="nil"/>
              <w:left w:val="nil"/>
              <w:bottom w:val="nil"/>
              <w:right w:val="nil"/>
            </w:tcBorders>
            <w:shd w:val="clear" w:color="auto" w:fill="auto"/>
            <w:noWrap/>
            <w:vAlign w:val="bottom"/>
            <w:hideMark/>
          </w:tcPr>
          <w:p w14:paraId="155D2FCD" w14:textId="77777777" w:rsidR="00986E9A" w:rsidRPr="00986E9A" w:rsidRDefault="00986E9A">
            <w:pPr>
              <w:rPr>
                <w:b/>
                <w:bCs/>
                <w:sz w:val="22"/>
                <w:szCs w:val="22"/>
              </w:rPr>
            </w:pPr>
          </w:p>
        </w:tc>
        <w:tc>
          <w:tcPr>
            <w:tcW w:w="1969" w:type="dxa"/>
            <w:tcBorders>
              <w:top w:val="nil"/>
              <w:left w:val="nil"/>
              <w:bottom w:val="double" w:sz="6" w:space="0" w:color="auto"/>
              <w:right w:val="nil"/>
            </w:tcBorders>
            <w:shd w:val="clear" w:color="auto" w:fill="auto"/>
            <w:noWrap/>
            <w:vAlign w:val="bottom"/>
            <w:hideMark/>
          </w:tcPr>
          <w:p w14:paraId="41E917D8" w14:textId="77777777" w:rsidR="00986E9A" w:rsidRPr="00986E9A" w:rsidRDefault="00986E9A" w:rsidP="00986E9A">
            <w:pPr>
              <w:jc w:val="right"/>
              <w:rPr>
                <w:b/>
                <w:sz w:val="22"/>
                <w:szCs w:val="22"/>
              </w:rPr>
            </w:pPr>
            <w:r w:rsidRPr="00986E9A">
              <w:rPr>
                <w:b/>
                <w:sz w:val="22"/>
                <w:szCs w:val="22"/>
              </w:rPr>
              <w:t xml:space="preserve">      1,757,334,849 </w:t>
            </w:r>
          </w:p>
        </w:tc>
        <w:tc>
          <w:tcPr>
            <w:tcW w:w="222" w:type="dxa"/>
            <w:tcBorders>
              <w:top w:val="nil"/>
              <w:left w:val="nil"/>
              <w:bottom w:val="nil"/>
              <w:right w:val="nil"/>
            </w:tcBorders>
            <w:shd w:val="clear" w:color="auto" w:fill="auto"/>
            <w:noWrap/>
            <w:vAlign w:val="bottom"/>
            <w:hideMark/>
          </w:tcPr>
          <w:p w14:paraId="26448FB7" w14:textId="77777777" w:rsidR="00986E9A" w:rsidRPr="00986E9A" w:rsidRDefault="00986E9A" w:rsidP="00986E9A">
            <w:pPr>
              <w:jc w:val="right"/>
              <w:rPr>
                <w:sz w:val="22"/>
                <w:szCs w:val="22"/>
              </w:rPr>
            </w:pPr>
          </w:p>
        </w:tc>
        <w:tc>
          <w:tcPr>
            <w:tcW w:w="1969" w:type="dxa"/>
            <w:tcBorders>
              <w:top w:val="nil"/>
              <w:left w:val="nil"/>
              <w:bottom w:val="double" w:sz="6" w:space="0" w:color="auto"/>
              <w:right w:val="nil"/>
            </w:tcBorders>
            <w:shd w:val="clear" w:color="auto" w:fill="auto"/>
            <w:noWrap/>
            <w:vAlign w:val="bottom"/>
            <w:hideMark/>
          </w:tcPr>
          <w:p w14:paraId="2F4A1594" w14:textId="77777777" w:rsidR="00986E9A" w:rsidRPr="00986E9A" w:rsidRDefault="00986E9A" w:rsidP="00986E9A">
            <w:pPr>
              <w:jc w:val="right"/>
              <w:rPr>
                <w:sz w:val="22"/>
                <w:szCs w:val="22"/>
              </w:rPr>
            </w:pPr>
            <w:r w:rsidRPr="00986E9A">
              <w:rPr>
                <w:sz w:val="22"/>
                <w:szCs w:val="22"/>
              </w:rPr>
              <w:t xml:space="preserve">      1,668,428,138 </w:t>
            </w:r>
          </w:p>
        </w:tc>
        <w:tc>
          <w:tcPr>
            <w:tcW w:w="222" w:type="dxa"/>
            <w:tcBorders>
              <w:top w:val="nil"/>
              <w:left w:val="nil"/>
              <w:bottom w:val="nil"/>
              <w:right w:val="nil"/>
            </w:tcBorders>
            <w:shd w:val="clear" w:color="auto" w:fill="auto"/>
            <w:noWrap/>
            <w:vAlign w:val="bottom"/>
            <w:hideMark/>
          </w:tcPr>
          <w:p w14:paraId="482AAE26" w14:textId="77777777" w:rsidR="00986E9A" w:rsidRPr="00986E9A" w:rsidRDefault="00986E9A" w:rsidP="00986E9A">
            <w:pPr>
              <w:jc w:val="right"/>
              <w:rPr>
                <w:sz w:val="22"/>
                <w:szCs w:val="22"/>
              </w:rPr>
            </w:pPr>
          </w:p>
        </w:tc>
        <w:tc>
          <w:tcPr>
            <w:tcW w:w="1969" w:type="dxa"/>
            <w:tcBorders>
              <w:top w:val="nil"/>
              <w:left w:val="nil"/>
              <w:bottom w:val="double" w:sz="6" w:space="0" w:color="auto"/>
              <w:right w:val="nil"/>
            </w:tcBorders>
            <w:shd w:val="clear" w:color="auto" w:fill="auto"/>
            <w:noWrap/>
            <w:vAlign w:val="bottom"/>
            <w:hideMark/>
          </w:tcPr>
          <w:p w14:paraId="2867CA69" w14:textId="77777777" w:rsidR="00986E9A" w:rsidRPr="00986E9A" w:rsidRDefault="00986E9A" w:rsidP="00986E9A">
            <w:pPr>
              <w:jc w:val="right"/>
              <w:rPr>
                <w:sz w:val="22"/>
                <w:szCs w:val="22"/>
              </w:rPr>
            </w:pPr>
            <w:r w:rsidRPr="00986E9A">
              <w:rPr>
                <w:sz w:val="22"/>
                <w:szCs w:val="22"/>
              </w:rPr>
              <w:t xml:space="preserve">      1,662,327,588 </w:t>
            </w:r>
          </w:p>
        </w:tc>
      </w:tr>
      <w:tr w:rsidR="00986E9A" w:rsidRPr="00986E9A" w14:paraId="6EC390EA" w14:textId="77777777" w:rsidTr="00986E9A">
        <w:trPr>
          <w:trHeight w:val="210"/>
        </w:trPr>
        <w:tc>
          <w:tcPr>
            <w:tcW w:w="3970" w:type="dxa"/>
            <w:tcBorders>
              <w:top w:val="nil"/>
              <w:left w:val="nil"/>
              <w:bottom w:val="nil"/>
              <w:right w:val="nil"/>
            </w:tcBorders>
            <w:shd w:val="clear" w:color="auto" w:fill="auto"/>
            <w:noWrap/>
            <w:vAlign w:val="bottom"/>
            <w:hideMark/>
          </w:tcPr>
          <w:p w14:paraId="428BCDA2" w14:textId="77777777" w:rsidR="00986E9A" w:rsidRPr="00986E9A" w:rsidRDefault="00986E9A">
            <w:pPr>
              <w:rPr>
                <w:sz w:val="22"/>
                <w:szCs w:val="22"/>
              </w:rPr>
            </w:pPr>
          </w:p>
        </w:tc>
        <w:tc>
          <w:tcPr>
            <w:tcW w:w="271" w:type="dxa"/>
            <w:tcBorders>
              <w:top w:val="nil"/>
              <w:left w:val="nil"/>
              <w:bottom w:val="nil"/>
              <w:right w:val="nil"/>
            </w:tcBorders>
            <w:shd w:val="clear" w:color="auto" w:fill="auto"/>
            <w:noWrap/>
            <w:vAlign w:val="bottom"/>
            <w:hideMark/>
          </w:tcPr>
          <w:p w14:paraId="085C938D" w14:textId="77777777" w:rsidR="00986E9A" w:rsidRPr="00986E9A" w:rsidRDefault="00986E9A">
            <w:pPr>
              <w:rPr>
                <w:sz w:val="20"/>
                <w:szCs w:val="20"/>
              </w:rPr>
            </w:pPr>
          </w:p>
        </w:tc>
        <w:tc>
          <w:tcPr>
            <w:tcW w:w="1969" w:type="dxa"/>
            <w:tcBorders>
              <w:top w:val="nil"/>
              <w:left w:val="nil"/>
              <w:bottom w:val="nil"/>
              <w:right w:val="nil"/>
            </w:tcBorders>
            <w:shd w:val="clear" w:color="auto" w:fill="auto"/>
            <w:noWrap/>
            <w:vAlign w:val="bottom"/>
            <w:hideMark/>
          </w:tcPr>
          <w:p w14:paraId="320D4DDE" w14:textId="77777777" w:rsidR="00986E9A" w:rsidRPr="00986E9A" w:rsidRDefault="00986E9A" w:rsidP="00986E9A">
            <w:pPr>
              <w:jc w:val="right"/>
              <w:rPr>
                <w:b/>
                <w:sz w:val="20"/>
                <w:szCs w:val="20"/>
              </w:rPr>
            </w:pPr>
          </w:p>
        </w:tc>
        <w:tc>
          <w:tcPr>
            <w:tcW w:w="222" w:type="dxa"/>
            <w:tcBorders>
              <w:top w:val="nil"/>
              <w:left w:val="nil"/>
              <w:bottom w:val="nil"/>
              <w:right w:val="nil"/>
            </w:tcBorders>
            <w:shd w:val="clear" w:color="auto" w:fill="auto"/>
            <w:noWrap/>
            <w:vAlign w:val="bottom"/>
            <w:hideMark/>
          </w:tcPr>
          <w:p w14:paraId="4371043B"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61BC2951" w14:textId="77777777" w:rsidR="00986E9A" w:rsidRPr="00986E9A" w:rsidRDefault="00986E9A" w:rsidP="00986E9A">
            <w:pPr>
              <w:jc w:val="right"/>
              <w:rPr>
                <w:sz w:val="20"/>
                <w:szCs w:val="20"/>
              </w:rPr>
            </w:pPr>
          </w:p>
        </w:tc>
        <w:tc>
          <w:tcPr>
            <w:tcW w:w="222" w:type="dxa"/>
            <w:tcBorders>
              <w:top w:val="nil"/>
              <w:left w:val="nil"/>
              <w:bottom w:val="nil"/>
              <w:right w:val="nil"/>
            </w:tcBorders>
            <w:shd w:val="clear" w:color="auto" w:fill="auto"/>
            <w:noWrap/>
            <w:vAlign w:val="bottom"/>
            <w:hideMark/>
          </w:tcPr>
          <w:p w14:paraId="0A89F91F"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6A26D4EE" w14:textId="77777777" w:rsidR="00986E9A" w:rsidRPr="00986E9A" w:rsidRDefault="00986E9A" w:rsidP="00986E9A">
            <w:pPr>
              <w:jc w:val="right"/>
              <w:rPr>
                <w:sz w:val="20"/>
                <w:szCs w:val="20"/>
              </w:rPr>
            </w:pPr>
          </w:p>
        </w:tc>
      </w:tr>
      <w:tr w:rsidR="00986E9A" w:rsidRPr="00986E9A" w14:paraId="092E60B5" w14:textId="77777777" w:rsidTr="00986E9A">
        <w:trPr>
          <w:trHeight w:val="276"/>
        </w:trPr>
        <w:tc>
          <w:tcPr>
            <w:tcW w:w="3970" w:type="dxa"/>
            <w:tcBorders>
              <w:top w:val="nil"/>
              <w:left w:val="nil"/>
              <w:bottom w:val="nil"/>
              <w:right w:val="nil"/>
            </w:tcBorders>
            <w:shd w:val="clear" w:color="auto" w:fill="auto"/>
            <w:noWrap/>
            <w:vAlign w:val="bottom"/>
            <w:hideMark/>
          </w:tcPr>
          <w:p w14:paraId="5F9B54C5" w14:textId="77777777" w:rsidR="00986E9A" w:rsidRPr="00986E9A" w:rsidRDefault="00986E9A">
            <w:pPr>
              <w:rPr>
                <w:b/>
                <w:bCs/>
                <w:sz w:val="22"/>
                <w:szCs w:val="22"/>
              </w:rPr>
            </w:pPr>
            <w:r w:rsidRPr="00986E9A">
              <w:rPr>
                <w:b/>
                <w:bCs/>
                <w:sz w:val="22"/>
                <w:szCs w:val="22"/>
              </w:rPr>
              <w:t>EQUITY AND LIABILITIES</w:t>
            </w:r>
          </w:p>
        </w:tc>
        <w:tc>
          <w:tcPr>
            <w:tcW w:w="271" w:type="dxa"/>
            <w:tcBorders>
              <w:top w:val="nil"/>
              <w:left w:val="nil"/>
              <w:bottom w:val="nil"/>
              <w:right w:val="nil"/>
            </w:tcBorders>
            <w:shd w:val="clear" w:color="auto" w:fill="auto"/>
            <w:noWrap/>
            <w:vAlign w:val="bottom"/>
            <w:hideMark/>
          </w:tcPr>
          <w:p w14:paraId="650FFBD5" w14:textId="77777777" w:rsidR="00986E9A" w:rsidRPr="00986E9A" w:rsidRDefault="00986E9A">
            <w:pPr>
              <w:rPr>
                <w:b/>
                <w:bCs/>
                <w:sz w:val="22"/>
                <w:szCs w:val="22"/>
              </w:rPr>
            </w:pPr>
          </w:p>
        </w:tc>
        <w:tc>
          <w:tcPr>
            <w:tcW w:w="1969" w:type="dxa"/>
            <w:tcBorders>
              <w:top w:val="nil"/>
              <w:left w:val="nil"/>
              <w:bottom w:val="nil"/>
              <w:right w:val="nil"/>
            </w:tcBorders>
            <w:shd w:val="clear" w:color="auto" w:fill="auto"/>
            <w:noWrap/>
            <w:vAlign w:val="bottom"/>
            <w:hideMark/>
          </w:tcPr>
          <w:p w14:paraId="34996FC1" w14:textId="77777777" w:rsidR="00986E9A" w:rsidRPr="00986E9A" w:rsidRDefault="00986E9A" w:rsidP="00986E9A">
            <w:pPr>
              <w:jc w:val="right"/>
              <w:rPr>
                <w:b/>
                <w:sz w:val="20"/>
                <w:szCs w:val="20"/>
              </w:rPr>
            </w:pPr>
          </w:p>
        </w:tc>
        <w:tc>
          <w:tcPr>
            <w:tcW w:w="222" w:type="dxa"/>
            <w:tcBorders>
              <w:top w:val="nil"/>
              <w:left w:val="nil"/>
              <w:bottom w:val="nil"/>
              <w:right w:val="nil"/>
            </w:tcBorders>
            <w:shd w:val="clear" w:color="auto" w:fill="auto"/>
            <w:noWrap/>
            <w:vAlign w:val="bottom"/>
            <w:hideMark/>
          </w:tcPr>
          <w:p w14:paraId="7D6121DE"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125D2AED" w14:textId="77777777" w:rsidR="00986E9A" w:rsidRPr="00986E9A" w:rsidRDefault="00986E9A" w:rsidP="00986E9A">
            <w:pPr>
              <w:jc w:val="right"/>
              <w:rPr>
                <w:sz w:val="20"/>
                <w:szCs w:val="20"/>
              </w:rPr>
            </w:pPr>
          </w:p>
        </w:tc>
        <w:tc>
          <w:tcPr>
            <w:tcW w:w="222" w:type="dxa"/>
            <w:tcBorders>
              <w:top w:val="nil"/>
              <w:left w:val="nil"/>
              <w:bottom w:val="nil"/>
              <w:right w:val="nil"/>
            </w:tcBorders>
            <w:shd w:val="clear" w:color="auto" w:fill="auto"/>
            <w:noWrap/>
            <w:vAlign w:val="bottom"/>
            <w:hideMark/>
          </w:tcPr>
          <w:p w14:paraId="1B448185"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2E29805E" w14:textId="77777777" w:rsidR="00986E9A" w:rsidRPr="00986E9A" w:rsidRDefault="00986E9A" w:rsidP="00986E9A">
            <w:pPr>
              <w:jc w:val="right"/>
              <w:rPr>
                <w:sz w:val="20"/>
                <w:szCs w:val="20"/>
              </w:rPr>
            </w:pPr>
          </w:p>
        </w:tc>
      </w:tr>
      <w:tr w:rsidR="00986E9A" w:rsidRPr="00986E9A" w14:paraId="08429BE0" w14:textId="77777777" w:rsidTr="00986E9A">
        <w:trPr>
          <w:trHeight w:val="276"/>
        </w:trPr>
        <w:tc>
          <w:tcPr>
            <w:tcW w:w="3970" w:type="dxa"/>
            <w:tcBorders>
              <w:top w:val="nil"/>
              <w:left w:val="nil"/>
              <w:bottom w:val="nil"/>
              <w:right w:val="nil"/>
            </w:tcBorders>
            <w:shd w:val="clear" w:color="auto" w:fill="auto"/>
            <w:noWrap/>
            <w:vAlign w:val="bottom"/>
            <w:hideMark/>
          </w:tcPr>
          <w:p w14:paraId="5340A8F7" w14:textId="77777777" w:rsidR="00986E9A" w:rsidRPr="00986E9A" w:rsidRDefault="00986E9A">
            <w:pPr>
              <w:rPr>
                <w:b/>
                <w:bCs/>
                <w:sz w:val="22"/>
                <w:szCs w:val="22"/>
              </w:rPr>
            </w:pPr>
            <w:r w:rsidRPr="00986E9A">
              <w:rPr>
                <w:b/>
                <w:bCs/>
                <w:sz w:val="22"/>
                <w:szCs w:val="22"/>
              </w:rPr>
              <w:t>Capital and reserves</w:t>
            </w:r>
          </w:p>
        </w:tc>
        <w:tc>
          <w:tcPr>
            <w:tcW w:w="271" w:type="dxa"/>
            <w:tcBorders>
              <w:top w:val="nil"/>
              <w:left w:val="nil"/>
              <w:bottom w:val="nil"/>
              <w:right w:val="nil"/>
            </w:tcBorders>
            <w:shd w:val="clear" w:color="auto" w:fill="auto"/>
            <w:noWrap/>
            <w:vAlign w:val="bottom"/>
            <w:hideMark/>
          </w:tcPr>
          <w:p w14:paraId="729EE1D2" w14:textId="77777777" w:rsidR="00986E9A" w:rsidRPr="00986E9A" w:rsidRDefault="00986E9A">
            <w:pPr>
              <w:rPr>
                <w:b/>
                <w:bCs/>
                <w:sz w:val="22"/>
                <w:szCs w:val="22"/>
              </w:rPr>
            </w:pPr>
          </w:p>
        </w:tc>
        <w:tc>
          <w:tcPr>
            <w:tcW w:w="1969" w:type="dxa"/>
            <w:tcBorders>
              <w:top w:val="nil"/>
              <w:left w:val="nil"/>
              <w:bottom w:val="nil"/>
              <w:right w:val="nil"/>
            </w:tcBorders>
            <w:shd w:val="clear" w:color="auto" w:fill="auto"/>
            <w:noWrap/>
            <w:vAlign w:val="bottom"/>
            <w:hideMark/>
          </w:tcPr>
          <w:p w14:paraId="0AAA8BC9" w14:textId="77777777" w:rsidR="00986E9A" w:rsidRPr="00986E9A" w:rsidRDefault="00986E9A" w:rsidP="00986E9A">
            <w:pPr>
              <w:jc w:val="right"/>
              <w:rPr>
                <w:b/>
                <w:sz w:val="20"/>
                <w:szCs w:val="20"/>
              </w:rPr>
            </w:pPr>
          </w:p>
        </w:tc>
        <w:tc>
          <w:tcPr>
            <w:tcW w:w="222" w:type="dxa"/>
            <w:tcBorders>
              <w:top w:val="nil"/>
              <w:left w:val="nil"/>
              <w:bottom w:val="nil"/>
              <w:right w:val="nil"/>
            </w:tcBorders>
            <w:shd w:val="clear" w:color="auto" w:fill="auto"/>
            <w:noWrap/>
            <w:vAlign w:val="bottom"/>
            <w:hideMark/>
          </w:tcPr>
          <w:p w14:paraId="4BC1613B"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54BBEBA6" w14:textId="77777777" w:rsidR="00986E9A" w:rsidRPr="00986E9A" w:rsidRDefault="00986E9A" w:rsidP="00986E9A">
            <w:pPr>
              <w:jc w:val="right"/>
              <w:rPr>
                <w:sz w:val="20"/>
                <w:szCs w:val="20"/>
              </w:rPr>
            </w:pPr>
          </w:p>
        </w:tc>
        <w:tc>
          <w:tcPr>
            <w:tcW w:w="222" w:type="dxa"/>
            <w:tcBorders>
              <w:top w:val="nil"/>
              <w:left w:val="nil"/>
              <w:bottom w:val="nil"/>
              <w:right w:val="nil"/>
            </w:tcBorders>
            <w:shd w:val="clear" w:color="auto" w:fill="auto"/>
            <w:noWrap/>
            <w:vAlign w:val="bottom"/>
            <w:hideMark/>
          </w:tcPr>
          <w:p w14:paraId="484C29A1"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2CE5D5AA" w14:textId="77777777" w:rsidR="00986E9A" w:rsidRPr="00986E9A" w:rsidRDefault="00986E9A" w:rsidP="00986E9A">
            <w:pPr>
              <w:jc w:val="right"/>
              <w:rPr>
                <w:sz w:val="20"/>
                <w:szCs w:val="20"/>
              </w:rPr>
            </w:pPr>
          </w:p>
        </w:tc>
      </w:tr>
      <w:tr w:rsidR="00986E9A" w:rsidRPr="00986E9A" w14:paraId="7464766C" w14:textId="77777777" w:rsidTr="00986E9A">
        <w:trPr>
          <w:trHeight w:val="276"/>
        </w:trPr>
        <w:tc>
          <w:tcPr>
            <w:tcW w:w="3970" w:type="dxa"/>
            <w:tcBorders>
              <w:top w:val="nil"/>
              <w:left w:val="nil"/>
              <w:bottom w:val="nil"/>
              <w:right w:val="nil"/>
            </w:tcBorders>
            <w:shd w:val="clear" w:color="auto" w:fill="auto"/>
            <w:noWrap/>
            <w:vAlign w:val="bottom"/>
            <w:hideMark/>
          </w:tcPr>
          <w:p w14:paraId="7E628DEE" w14:textId="77777777" w:rsidR="00986E9A" w:rsidRPr="00986E9A" w:rsidRDefault="00986E9A">
            <w:pPr>
              <w:rPr>
                <w:sz w:val="22"/>
                <w:szCs w:val="22"/>
              </w:rPr>
            </w:pPr>
            <w:r w:rsidRPr="00986E9A">
              <w:rPr>
                <w:sz w:val="22"/>
                <w:szCs w:val="22"/>
              </w:rPr>
              <w:t>Stated capital</w:t>
            </w:r>
          </w:p>
        </w:tc>
        <w:tc>
          <w:tcPr>
            <w:tcW w:w="271" w:type="dxa"/>
            <w:tcBorders>
              <w:top w:val="nil"/>
              <w:left w:val="nil"/>
              <w:bottom w:val="nil"/>
              <w:right w:val="nil"/>
            </w:tcBorders>
            <w:shd w:val="clear" w:color="auto" w:fill="auto"/>
            <w:noWrap/>
            <w:vAlign w:val="bottom"/>
            <w:hideMark/>
          </w:tcPr>
          <w:p w14:paraId="25EBCE16"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19367A46" w14:textId="77777777" w:rsidR="00986E9A" w:rsidRPr="00986E9A" w:rsidRDefault="00986E9A" w:rsidP="00986E9A">
            <w:pPr>
              <w:jc w:val="right"/>
              <w:rPr>
                <w:b/>
                <w:sz w:val="22"/>
                <w:szCs w:val="22"/>
              </w:rPr>
            </w:pPr>
            <w:r w:rsidRPr="00986E9A">
              <w:rPr>
                <w:b/>
                <w:sz w:val="22"/>
                <w:szCs w:val="22"/>
              </w:rPr>
              <w:t xml:space="preserve">         150,000,000 </w:t>
            </w:r>
          </w:p>
        </w:tc>
        <w:tc>
          <w:tcPr>
            <w:tcW w:w="222" w:type="dxa"/>
            <w:tcBorders>
              <w:top w:val="nil"/>
              <w:left w:val="nil"/>
              <w:bottom w:val="nil"/>
              <w:right w:val="nil"/>
            </w:tcBorders>
            <w:shd w:val="clear" w:color="auto" w:fill="auto"/>
            <w:noWrap/>
            <w:vAlign w:val="bottom"/>
            <w:hideMark/>
          </w:tcPr>
          <w:p w14:paraId="59FD86A7"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6E23897C" w14:textId="77777777" w:rsidR="00986E9A" w:rsidRPr="00986E9A" w:rsidRDefault="00986E9A" w:rsidP="00986E9A">
            <w:pPr>
              <w:jc w:val="right"/>
              <w:rPr>
                <w:sz w:val="22"/>
                <w:szCs w:val="22"/>
              </w:rPr>
            </w:pPr>
            <w:r w:rsidRPr="00986E9A">
              <w:rPr>
                <w:sz w:val="22"/>
                <w:szCs w:val="22"/>
              </w:rPr>
              <w:t xml:space="preserve">         100,000,000 </w:t>
            </w:r>
          </w:p>
        </w:tc>
        <w:tc>
          <w:tcPr>
            <w:tcW w:w="222" w:type="dxa"/>
            <w:tcBorders>
              <w:top w:val="nil"/>
              <w:left w:val="nil"/>
              <w:bottom w:val="nil"/>
              <w:right w:val="nil"/>
            </w:tcBorders>
            <w:shd w:val="clear" w:color="auto" w:fill="auto"/>
            <w:noWrap/>
            <w:vAlign w:val="bottom"/>
            <w:hideMark/>
          </w:tcPr>
          <w:p w14:paraId="645E4B90"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1085B459" w14:textId="77777777" w:rsidR="00986E9A" w:rsidRPr="00986E9A" w:rsidRDefault="00986E9A" w:rsidP="00986E9A">
            <w:pPr>
              <w:jc w:val="right"/>
              <w:rPr>
                <w:sz w:val="22"/>
                <w:szCs w:val="22"/>
              </w:rPr>
            </w:pPr>
            <w:r w:rsidRPr="00986E9A">
              <w:rPr>
                <w:sz w:val="22"/>
                <w:szCs w:val="22"/>
              </w:rPr>
              <w:t xml:space="preserve">         100,000,000 </w:t>
            </w:r>
          </w:p>
        </w:tc>
      </w:tr>
      <w:tr w:rsidR="00986E9A" w:rsidRPr="00986E9A" w14:paraId="7714492E" w14:textId="77777777" w:rsidTr="00986E9A">
        <w:trPr>
          <w:trHeight w:val="276"/>
        </w:trPr>
        <w:tc>
          <w:tcPr>
            <w:tcW w:w="3970" w:type="dxa"/>
            <w:tcBorders>
              <w:top w:val="nil"/>
              <w:left w:val="nil"/>
              <w:bottom w:val="nil"/>
              <w:right w:val="nil"/>
            </w:tcBorders>
            <w:shd w:val="clear" w:color="auto" w:fill="auto"/>
            <w:noWrap/>
            <w:vAlign w:val="bottom"/>
            <w:hideMark/>
          </w:tcPr>
          <w:p w14:paraId="4D200100" w14:textId="77777777" w:rsidR="00986E9A" w:rsidRPr="00986E9A" w:rsidRDefault="00986E9A">
            <w:pPr>
              <w:rPr>
                <w:sz w:val="22"/>
                <w:szCs w:val="22"/>
              </w:rPr>
            </w:pPr>
            <w:r w:rsidRPr="00986E9A">
              <w:rPr>
                <w:sz w:val="22"/>
                <w:szCs w:val="22"/>
              </w:rPr>
              <w:t>Other reserves</w:t>
            </w:r>
          </w:p>
        </w:tc>
        <w:tc>
          <w:tcPr>
            <w:tcW w:w="271" w:type="dxa"/>
            <w:tcBorders>
              <w:top w:val="nil"/>
              <w:left w:val="nil"/>
              <w:bottom w:val="nil"/>
              <w:right w:val="nil"/>
            </w:tcBorders>
            <w:shd w:val="clear" w:color="auto" w:fill="auto"/>
            <w:noWrap/>
            <w:vAlign w:val="bottom"/>
            <w:hideMark/>
          </w:tcPr>
          <w:p w14:paraId="5FD328E7"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0AC8A5D0" w14:textId="77777777" w:rsidR="00986E9A" w:rsidRPr="00986E9A" w:rsidRDefault="00986E9A" w:rsidP="00986E9A">
            <w:pPr>
              <w:jc w:val="right"/>
              <w:rPr>
                <w:b/>
                <w:sz w:val="22"/>
                <w:szCs w:val="22"/>
              </w:rPr>
            </w:pPr>
            <w:r w:rsidRPr="00986E9A">
              <w:rPr>
                <w:b/>
                <w:sz w:val="22"/>
                <w:szCs w:val="22"/>
              </w:rPr>
              <w:t xml:space="preserve">         617,105,466 </w:t>
            </w:r>
          </w:p>
        </w:tc>
        <w:tc>
          <w:tcPr>
            <w:tcW w:w="222" w:type="dxa"/>
            <w:tcBorders>
              <w:top w:val="nil"/>
              <w:left w:val="nil"/>
              <w:bottom w:val="nil"/>
              <w:right w:val="nil"/>
            </w:tcBorders>
            <w:shd w:val="clear" w:color="auto" w:fill="auto"/>
            <w:noWrap/>
            <w:vAlign w:val="bottom"/>
            <w:hideMark/>
          </w:tcPr>
          <w:p w14:paraId="4E8DCACB"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30A9AA5C" w14:textId="77777777" w:rsidR="00986E9A" w:rsidRPr="00986E9A" w:rsidRDefault="00986E9A" w:rsidP="00986E9A">
            <w:pPr>
              <w:jc w:val="right"/>
              <w:rPr>
                <w:sz w:val="22"/>
                <w:szCs w:val="22"/>
              </w:rPr>
            </w:pPr>
            <w:r w:rsidRPr="00986E9A">
              <w:rPr>
                <w:sz w:val="22"/>
                <w:szCs w:val="22"/>
              </w:rPr>
              <w:t xml:space="preserve">         517,105,466 </w:t>
            </w:r>
          </w:p>
        </w:tc>
        <w:tc>
          <w:tcPr>
            <w:tcW w:w="222" w:type="dxa"/>
            <w:tcBorders>
              <w:top w:val="nil"/>
              <w:left w:val="nil"/>
              <w:bottom w:val="nil"/>
              <w:right w:val="nil"/>
            </w:tcBorders>
            <w:shd w:val="clear" w:color="auto" w:fill="auto"/>
            <w:noWrap/>
            <w:vAlign w:val="bottom"/>
            <w:hideMark/>
          </w:tcPr>
          <w:p w14:paraId="77F95260"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32DA2D9A" w14:textId="77777777" w:rsidR="00986E9A" w:rsidRPr="00986E9A" w:rsidRDefault="00986E9A" w:rsidP="00986E9A">
            <w:pPr>
              <w:jc w:val="right"/>
              <w:rPr>
                <w:sz w:val="22"/>
                <w:szCs w:val="22"/>
              </w:rPr>
            </w:pPr>
            <w:r w:rsidRPr="00986E9A">
              <w:rPr>
                <w:sz w:val="22"/>
                <w:szCs w:val="22"/>
              </w:rPr>
              <w:t xml:space="preserve">         517,105,466 </w:t>
            </w:r>
          </w:p>
        </w:tc>
      </w:tr>
      <w:tr w:rsidR="00986E9A" w:rsidRPr="00986E9A" w14:paraId="05263CC5" w14:textId="77777777" w:rsidTr="00986E9A">
        <w:trPr>
          <w:trHeight w:val="276"/>
        </w:trPr>
        <w:tc>
          <w:tcPr>
            <w:tcW w:w="3970" w:type="dxa"/>
            <w:tcBorders>
              <w:top w:val="nil"/>
              <w:left w:val="nil"/>
              <w:bottom w:val="nil"/>
              <w:right w:val="nil"/>
            </w:tcBorders>
            <w:shd w:val="clear" w:color="auto" w:fill="auto"/>
            <w:noWrap/>
            <w:vAlign w:val="bottom"/>
            <w:hideMark/>
          </w:tcPr>
          <w:p w14:paraId="60485A8D" w14:textId="77777777" w:rsidR="00986E9A" w:rsidRPr="00986E9A" w:rsidRDefault="00986E9A">
            <w:pPr>
              <w:rPr>
                <w:sz w:val="22"/>
                <w:szCs w:val="22"/>
              </w:rPr>
            </w:pPr>
            <w:r w:rsidRPr="00986E9A">
              <w:rPr>
                <w:sz w:val="22"/>
                <w:szCs w:val="22"/>
              </w:rPr>
              <w:t>Revenue reserves</w:t>
            </w:r>
          </w:p>
        </w:tc>
        <w:tc>
          <w:tcPr>
            <w:tcW w:w="271" w:type="dxa"/>
            <w:tcBorders>
              <w:top w:val="nil"/>
              <w:left w:val="nil"/>
              <w:bottom w:val="nil"/>
              <w:right w:val="nil"/>
            </w:tcBorders>
            <w:shd w:val="clear" w:color="auto" w:fill="auto"/>
            <w:noWrap/>
            <w:vAlign w:val="bottom"/>
            <w:hideMark/>
          </w:tcPr>
          <w:p w14:paraId="52C6C257"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622C1AAC" w14:textId="77777777" w:rsidR="00986E9A" w:rsidRPr="00986E9A" w:rsidRDefault="00986E9A" w:rsidP="00986E9A">
            <w:pPr>
              <w:jc w:val="right"/>
              <w:rPr>
                <w:b/>
                <w:sz w:val="22"/>
                <w:szCs w:val="22"/>
              </w:rPr>
            </w:pPr>
            <w:r w:rsidRPr="00986E9A">
              <w:rPr>
                <w:b/>
                <w:sz w:val="22"/>
                <w:szCs w:val="22"/>
              </w:rPr>
              <w:t xml:space="preserve">         566,480,536 </w:t>
            </w:r>
          </w:p>
        </w:tc>
        <w:tc>
          <w:tcPr>
            <w:tcW w:w="222" w:type="dxa"/>
            <w:tcBorders>
              <w:top w:val="nil"/>
              <w:left w:val="nil"/>
              <w:bottom w:val="nil"/>
              <w:right w:val="nil"/>
            </w:tcBorders>
            <w:shd w:val="clear" w:color="auto" w:fill="auto"/>
            <w:noWrap/>
            <w:vAlign w:val="bottom"/>
            <w:hideMark/>
          </w:tcPr>
          <w:p w14:paraId="510825E1"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40A20A12" w14:textId="77777777" w:rsidR="00986E9A" w:rsidRPr="00986E9A" w:rsidRDefault="00986E9A" w:rsidP="00986E9A">
            <w:pPr>
              <w:jc w:val="right"/>
              <w:rPr>
                <w:sz w:val="22"/>
                <w:szCs w:val="22"/>
              </w:rPr>
            </w:pPr>
            <w:r w:rsidRPr="00986E9A">
              <w:rPr>
                <w:sz w:val="22"/>
                <w:szCs w:val="22"/>
              </w:rPr>
              <w:t xml:space="preserve">         563,789,390 </w:t>
            </w:r>
          </w:p>
        </w:tc>
        <w:tc>
          <w:tcPr>
            <w:tcW w:w="222" w:type="dxa"/>
            <w:tcBorders>
              <w:top w:val="nil"/>
              <w:left w:val="nil"/>
              <w:bottom w:val="nil"/>
              <w:right w:val="nil"/>
            </w:tcBorders>
            <w:shd w:val="clear" w:color="auto" w:fill="auto"/>
            <w:noWrap/>
            <w:vAlign w:val="bottom"/>
            <w:hideMark/>
          </w:tcPr>
          <w:p w14:paraId="23692C82"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14DD3425" w14:textId="77777777" w:rsidR="00986E9A" w:rsidRPr="00986E9A" w:rsidRDefault="00986E9A" w:rsidP="00986E9A">
            <w:pPr>
              <w:jc w:val="right"/>
              <w:rPr>
                <w:sz w:val="22"/>
                <w:szCs w:val="22"/>
              </w:rPr>
            </w:pPr>
            <w:r w:rsidRPr="00986E9A">
              <w:rPr>
                <w:sz w:val="22"/>
                <w:szCs w:val="22"/>
              </w:rPr>
              <w:t xml:space="preserve">         557,893,893 </w:t>
            </w:r>
          </w:p>
        </w:tc>
      </w:tr>
      <w:tr w:rsidR="00986E9A" w:rsidRPr="00986E9A" w14:paraId="6AA7B08E" w14:textId="77777777" w:rsidTr="00986E9A">
        <w:trPr>
          <w:trHeight w:val="276"/>
        </w:trPr>
        <w:tc>
          <w:tcPr>
            <w:tcW w:w="3970" w:type="dxa"/>
            <w:tcBorders>
              <w:top w:val="nil"/>
              <w:left w:val="nil"/>
              <w:bottom w:val="nil"/>
              <w:right w:val="nil"/>
            </w:tcBorders>
            <w:shd w:val="clear" w:color="auto" w:fill="auto"/>
            <w:noWrap/>
            <w:vAlign w:val="bottom"/>
            <w:hideMark/>
          </w:tcPr>
          <w:p w14:paraId="12989E35" w14:textId="77777777" w:rsidR="00986E9A" w:rsidRPr="00986E9A" w:rsidRDefault="00986E9A">
            <w:pPr>
              <w:rPr>
                <w:b/>
                <w:bCs/>
                <w:sz w:val="22"/>
                <w:szCs w:val="22"/>
              </w:rPr>
            </w:pPr>
            <w:r w:rsidRPr="00986E9A">
              <w:rPr>
                <w:b/>
                <w:bCs/>
                <w:sz w:val="22"/>
                <w:szCs w:val="22"/>
              </w:rPr>
              <w:t>Total equity</w:t>
            </w:r>
          </w:p>
        </w:tc>
        <w:tc>
          <w:tcPr>
            <w:tcW w:w="271" w:type="dxa"/>
            <w:tcBorders>
              <w:top w:val="nil"/>
              <w:left w:val="nil"/>
              <w:bottom w:val="nil"/>
              <w:right w:val="nil"/>
            </w:tcBorders>
            <w:shd w:val="clear" w:color="auto" w:fill="auto"/>
            <w:noWrap/>
            <w:vAlign w:val="bottom"/>
            <w:hideMark/>
          </w:tcPr>
          <w:p w14:paraId="03FA0D22" w14:textId="77777777" w:rsidR="00986E9A" w:rsidRPr="00986E9A" w:rsidRDefault="00986E9A">
            <w:pPr>
              <w:rPr>
                <w:b/>
                <w:bCs/>
                <w:sz w:val="22"/>
                <w:szCs w:val="22"/>
              </w:rPr>
            </w:pPr>
          </w:p>
        </w:tc>
        <w:tc>
          <w:tcPr>
            <w:tcW w:w="1969" w:type="dxa"/>
            <w:tcBorders>
              <w:top w:val="single" w:sz="4" w:space="0" w:color="auto"/>
              <w:left w:val="nil"/>
              <w:bottom w:val="single" w:sz="4" w:space="0" w:color="auto"/>
              <w:right w:val="nil"/>
            </w:tcBorders>
            <w:shd w:val="clear" w:color="auto" w:fill="auto"/>
            <w:noWrap/>
            <w:vAlign w:val="bottom"/>
            <w:hideMark/>
          </w:tcPr>
          <w:p w14:paraId="33DCF09F" w14:textId="77777777" w:rsidR="00986E9A" w:rsidRPr="00986E9A" w:rsidRDefault="00986E9A" w:rsidP="00986E9A">
            <w:pPr>
              <w:jc w:val="right"/>
              <w:rPr>
                <w:b/>
                <w:sz w:val="22"/>
                <w:szCs w:val="22"/>
              </w:rPr>
            </w:pPr>
            <w:r w:rsidRPr="00986E9A">
              <w:rPr>
                <w:b/>
                <w:sz w:val="22"/>
                <w:szCs w:val="22"/>
              </w:rPr>
              <w:t xml:space="preserve">      1,333,586,002 </w:t>
            </w:r>
          </w:p>
        </w:tc>
        <w:tc>
          <w:tcPr>
            <w:tcW w:w="222" w:type="dxa"/>
            <w:tcBorders>
              <w:top w:val="nil"/>
              <w:left w:val="nil"/>
              <w:bottom w:val="nil"/>
              <w:right w:val="nil"/>
            </w:tcBorders>
            <w:shd w:val="clear" w:color="auto" w:fill="auto"/>
            <w:noWrap/>
            <w:vAlign w:val="bottom"/>
            <w:hideMark/>
          </w:tcPr>
          <w:p w14:paraId="3E07CC5E" w14:textId="77777777" w:rsidR="00986E9A" w:rsidRPr="00986E9A" w:rsidRDefault="00986E9A" w:rsidP="00986E9A">
            <w:pPr>
              <w:jc w:val="right"/>
              <w:rPr>
                <w:sz w:val="22"/>
                <w:szCs w:val="22"/>
              </w:rPr>
            </w:pPr>
          </w:p>
        </w:tc>
        <w:tc>
          <w:tcPr>
            <w:tcW w:w="1969" w:type="dxa"/>
            <w:tcBorders>
              <w:top w:val="single" w:sz="4" w:space="0" w:color="auto"/>
              <w:left w:val="nil"/>
              <w:bottom w:val="single" w:sz="4" w:space="0" w:color="auto"/>
              <w:right w:val="nil"/>
            </w:tcBorders>
            <w:shd w:val="clear" w:color="auto" w:fill="auto"/>
            <w:noWrap/>
            <w:vAlign w:val="bottom"/>
            <w:hideMark/>
          </w:tcPr>
          <w:p w14:paraId="4C380C5D" w14:textId="77777777" w:rsidR="00986E9A" w:rsidRPr="00986E9A" w:rsidRDefault="00986E9A" w:rsidP="00986E9A">
            <w:pPr>
              <w:jc w:val="right"/>
              <w:rPr>
                <w:sz w:val="22"/>
                <w:szCs w:val="22"/>
              </w:rPr>
            </w:pPr>
            <w:r w:rsidRPr="00986E9A">
              <w:rPr>
                <w:sz w:val="22"/>
                <w:szCs w:val="22"/>
              </w:rPr>
              <w:t xml:space="preserve">      1,180,894,856 </w:t>
            </w:r>
          </w:p>
        </w:tc>
        <w:tc>
          <w:tcPr>
            <w:tcW w:w="222" w:type="dxa"/>
            <w:tcBorders>
              <w:top w:val="nil"/>
              <w:left w:val="nil"/>
              <w:bottom w:val="nil"/>
              <w:right w:val="nil"/>
            </w:tcBorders>
            <w:shd w:val="clear" w:color="auto" w:fill="auto"/>
            <w:noWrap/>
            <w:vAlign w:val="bottom"/>
            <w:hideMark/>
          </w:tcPr>
          <w:p w14:paraId="1D3F19F0" w14:textId="77777777" w:rsidR="00986E9A" w:rsidRPr="00986E9A" w:rsidRDefault="00986E9A" w:rsidP="00986E9A">
            <w:pPr>
              <w:jc w:val="right"/>
              <w:rPr>
                <w:sz w:val="22"/>
                <w:szCs w:val="22"/>
              </w:rPr>
            </w:pPr>
          </w:p>
        </w:tc>
        <w:tc>
          <w:tcPr>
            <w:tcW w:w="1969" w:type="dxa"/>
            <w:tcBorders>
              <w:top w:val="single" w:sz="4" w:space="0" w:color="auto"/>
              <w:left w:val="nil"/>
              <w:bottom w:val="single" w:sz="4" w:space="0" w:color="auto"/>
              <w:right w:val="nil"/>
            </w:tcBorders>
            <w:shd w:val="clear" w:color="auto" w:fill="auto"/>
            <w:noWrap/>
            <w:vAlign w:val="bottom"/>
            <w:hideMark/>
          </w:tcPr>
          <w:p w14:paraId="18D2D0F9" w14:textId="77777777" w:rsidR="00986E9A" w:rsidRPr="00986E9A" w:rsidRDefault="00986E9A" w:rsidP="00986E9A">
            <w:pPr>
              <w:jc w:val="right"/>
              <w:rPr>
                <w:sz w:val="22"/>
                <w:szCs w:val="22"/>
              </w:rPr>
            </w:pPr>
            <w:r w:rsidRPr="00986E9A">
              <w:rPr>
                <w:sz w:val="22"/>
                <w:szCs w:val="22"/>
              </w:rPr>
              <w:t xml:space="preserve">      1,174,999,359 </w:t>
            </w:r>
          </w:p>
        </w:tc>
      </w:tr>
      <w:tr w:rsidR="00986E9A" w:rsidRPr="00986E9A" w14:paraId="2D07C78F" w14:textId="77777777" w:rsidTr="00986E9A">
        <w:trPr>
          <w:trHeight w:val="189"/>
        </w:trPr>
        <w:tc>
          <w:tcPr>
            <w:tcW w:w="3970" w:type="dxa"/>
            <w:tcBorders>
              <w:top w:val="nil"/>
              <w:left w:val="nil"/>
              <w:bottom w:val="nil"/>
              <w:right w:val="nil"/>
            </w:tcBorders>
            <w:shd w:val="clear" w:color="auto" w:fill="auto"/>
            <w:noWrap/>
            <w:vAlign w:val="bottom"/>
            <w:hideMark/>
          </w:tcPr>
          <w:p w14:paraId="3E2D1818" w14:textId="77777777" w:rsidR="00986E9A" w:rsidRPr="00986E9A" w:rsidRDefault="00986E9A">
            <w:pPr>
              <w:rPr>
                <w:sz w:val="22"/>
                <w:szCs w:val="22"/>
              </w:rPr>
            </w:pPr>
          </w:p>
        </w:tc>
        <w:tc>
          <w:tcPr>
            <w:tcW w:w="271" w:type="dxa"/>
            <w:tcBorders>
              <w:top w:val="nil"/>
              <w:left w:val="nil"/>
              <w:bottom w:val="nil"/>
              <w:right w:val="nil"/>
            </w:tcBorders>
            <w:shd w:val="clear" w:color="auto" w:fill="auto"/>
            <w:noWrap/>
            <w:vAlign w:val="bottom"/>
            <w:hideMark/>
          </w:tcPr>
          <w:p w14:paraId="630228C2" w14:textId="77777777" w:rsidR="00986E9A" w:rsidRPr="00986E9A" w:rsidRDefault="00986E9A">
            <w:pPr>
              <w:rPr>
                <w:sz w:val="20"/>
                <w:szCs w:val="20"/>
              </w:rPr>
            </w:pPr>
          </w:p>
        </w:tc>
        <w:tc>
          <w:tcPr>
            <w:tcW w:w="1969" w:type="dxa"/>
            <w:tcBorders>
              <w:top w:val="nil"/>
              <w:left w:val="nil"/>
              <w:bottom w:val="nil"/>
              <w:right w:val="nil"/>
            </w:tcBorders>
            <w:shd w:val="clear" w:color="auto" w:fill="auto"/>
            <w:noWrap/>
            <w:vAlign w:val="bottom"/>
            <w:hideMark/>
          </w:tcPr>
          <w:p w14:paraId="1FF93C60" w14:textId="77777777" w:rsidR="00986E9A" w:rsidRPr="00986E9A" w:rsidRDefault="00986E9A" w:rsidP="00986E9A">
            <w:pPr>
              <w:jc w:val="right"/>
              <w:rPr>
                <w:b/>
                <w:sz w:val="20"/>
                <w:szCs w:val="20"/>
              </w:rPr>
            </w:pPr>
          </w:p>
        </w:tc>
        <w:tc>
          <w:tcPr>
            <w:tcW w:w="222" w:type="dxa"/>
            <w:tcBorders>
              <w:top w:val="nil"/>
              <w:left w:val="nil"/>
              <w:bottom w:val="nil"/>
              <w:right w:val="nil"/>
            </w:tcBorders>
            <w:shd w:val="clear" w:color="auto" w:fill="auto"/>
            <w:noWrap/>
            <w:vAlign w:val="bottom"/>
            <w:hideMark/>
          </w:tcPr>
          <w:p w14:paraId="378DFFE0"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5D9DF569" w14:textId="77777777" w:rsidR="00986E9A" w:rsidRPr="00986E9A" w:rsidRDefault="00986E9A" w:rsidP="00986E9A">
            <w:pPr>
              <w:jc w:val="right"/>
              <w:rPr>
                <w:sz w:val="20"/>
                <w:szCs w:val="20"/>
              </w:rPr>
            </w:pPr>
          </w:p>
        </w:tc>
        <w:tc>
          <w:tcPr>
            <w:tcW w:w="222" w:type="dxa"/>
            <w:tcBorders>
              <w:top w:val="nil"/>
              <w:left w:val="nil"/>
              <w:bottom w:val="nil"/>
              <w:right w:val="nil"/>
            </w:tcBorders>
            <w:shd w:val="clear" w:color="auto" w:fill="auto"/>
            <w:noWrap/>
            <w:vAlign w:val="bottom"/>
            <w:hideMark/>
          </w:tcPr>
          <w:p w14:paraId="0FDCB076"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206A6740" w14:textId="77777777" w:rsidR="00986E9A" w:rsidRPr="00986E9A" w:rsidRDefault="00986E9A" w:rsidP="00986E9A">
            <w:pPr>
              <w:jc w:val="right"/>
              <w:rPr>
                <w:sz w:val="20"/>
                <w:szCs w:val="20"/>
              </w:rPr>
            </w:pPr>
          </w:p>
        </w:tc>
      </w:tr>
      <w:tr w:rsidR="00986E9A" w:rsidRPr="00986E9A" w14:paraId="04A6F3C9" w14:textId="77777777" w:rsidTr="00986E9A">
        <w:trPr>
          <w:trHeight w:val="276"/>
        </w:trPr>
        <w:tc>
          <w:tcPr>
            <w:tcW w:w="3970" w:type="dxa"/>
            <w:tcBorders>
              <w:top w:val="nil"/>
              <w:left w:val="nil"/>
              <w:bottom w:val="nil"/>
              <w:right w:val="nil"/>
            </w:tcBorders>
            <w:shd w:val="clear" w:color="auto" w:fill="auto"/>
            <w:noWrap/>
            <w:vAlign w:val="bottom"/>
            <w:hideMark/>
          </w:tcPr>
          <w:p w14:paraId="1E7F9377" w14:textId="77777777" w:rsidR="00986E9A" w:rsidRPr="00986E9A" w:rsidRDefault="00986E9A">
            <w:pPr>
              <w:rPr>
                <w:b/>
                <w:bCs/>
                <w:sz w:val="22"/>
                <w:szCs w:val="22"/>
              </w:rPr>
            </w:pPr>
            <w:r w:rsidRPr="00986E9A">
              <w:rPr>
                <w:b/>
                <w:bCs/>
                <w:sz w:val="22"/>
                <w:szCs w:val="22"/>
              </w:rPr>
              <w:t>Non-current liabilities</w:t>
            </w:r>
          </w:p>
        </w:tc>
        <w:tc>
          <w:tcPr>
            <w:tcW w:w="271" w:type="dxa"/>
            <w:tcBorders>
              <w:top w:val="nil"/>
              <w:left w:val="nil"/>
              <w:bottom w:val="nil"/>
              <w:right w:val="nil"/>
            </w:tcBorders>
            <w:shd w:val="clear" w:color="auto" w:fill="auto"/>
            <w:noWrap/>
            <w:vAlign w:val="bottom"/>
            <w:hideMark/>
          </w:tcPr>
          <w:p w14:paraId="1F48FFE5" w14:textId="77777777" w:rsidR="00986E9A" w:rsidRPr="00986E9A" w:rsidRDefault="00986E9A">
            <w:pPr>
              <w:rPr>
                <w:b/>
                <w:bCs/>
                <w:sz w:val="22"/>
                <w:szCs w:val="22"/>
              </w:rPr>
            </w:pPr>
          </w:p>
        </w:tc>
        <w:tc>
          <w:tcPr>
            <w:tcW w:w="1969" w:type="dxa"/>
            <w:tcBorders>
              <w:top w:val="nil"/>
              <w:left w:val="nil"/>
              <w:bottom w:val="nil"/>
              <w:right w:val="nil"/>
            </w:tcBorders>
            <w:shd w:val="clear" w:color="auto" w:fill="auto"/>
            <w:noWrap/>
            <w:vAlign w:val="bottom"/>
            <w:hideMark/>
          </w:tcPr>
          <w:p w14:paraId="1B40A249" w14:textId="77777777" w:rsidR="00986E9A" w:rsidRPr="00986E9A" w:rsidRDefault="00986E9A" w:rsidP="00986E9A">
            <w:pPr>
              <w:jc w:val="right"/>
              <w:rPr>
                <w:b/>
                <w:sz w:val="20"/>
                <w:szCs w:val="20"/>
              </w:rPr>
            </w:pPr>
          </w:p>
        </w:tc>
        <w:tc>
          <w:tcPr>
            <w:tcW w:w="222" w:type="dxa"/>
            <w:tcBorders>
              <w:top w:val="nil"/>
              <w:left w:val="nil"/>
              <w:bottom w:val="nil"/>
              <w:right w:val="nil"/>
            </w:tcBorders>
            <w:shd w:val="clear" w:color="auto" w:fill="auto"/>
            <w:noWrap/>
            <w:vAlign w:val="bottom"/>
            <w:hideMark/>
          </w:tcPr>
          <w:p w14:paraId="199E99A5"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74792196" w14:textId="77777777" w:rsidR="00986E9A" w:rsidRPr="00986E9A" w:rsidRDefault="00986E9A" w:rsidP="00986E9A">
            <w:pPr>
              <w:jc w:val="right"/>
              <w:rPr>
                <w:sz w:val="20"/>
                <w:szCs w:val="20"/>
              </w:rPr>
            </w:pPr>
          </w:p>
        </w:tc>
        <w:tc>
          <w:tcPr>
            <w:tcW w:w="222" w:type="dxa"/>
            <w:tcBorders>
              <w:top w:val="nil"/>
              <w:left w:val="nil"/>
              <w:bottom w:val="nil"/>
              <w:right w:val="nil"/>
            </w:tcBorders>
            <w:shd w:val="clear" w:color="auto" w:fill="auto"/>
            <w:noWrap/>
            <w:vAlign w:val="bottom"/>
            <w:hideMark/>
          </w:tcPr>
          <w:p w14:paraId="660A5EBE"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36E1848D" w14:textId="77777777" w:rsidR="00986E9A" w:rsidRPr="00986E9A" w:rsidRDefault="00986E9A" w:rsidP="00986E9A">
            <w:pPr>
              <w:jc w:val="right"/>
              <w:rPr>
                <w:sz w:val="20"/>
                <w:szCs w:val="20"/>
              </w:rPr>
            </w:pPr>
          </w:p>
        </w:tc>
      </w:tr>
      <w:tr w:rsidR="00986E9A" w:rsidRPr="00986E9A" w14:paraId="0BB79BBE" w14:textId="77777777" w:rsidTr="00986E9A">
        <w:trPr>
          <w:trHeight w:val="276"/>
        </w:trPr>
        <w:tc>
          <w:tcPr>
            <w:tcW w:w="3970" w:type="dxa"/>
            <w:tcBorders>
              <w:top w:val="nil"/>
              <w:left w:val="nil"/>
              <w:bottom w:val="nil"/>
              <w:right w:val="nil"/>
            </w:tcBorders>
            <w:shd w:val="clear" w:color="auto" w:fill="auto"/>
            <w:noWrap/>
            <w:vAlign w:val="bottom"/>
            <w:hideMark/>
          </w:tcPr>
          <w:p w14:paraId="13E32257" w14:textId="77777777" w:rsidR="00986E9A" w:rsidRPr="00986E9A" w:rsidRDefault="00986E9A">
            <w:pPr>
              <w:rPr>
                <w:sz w:val="22"/>
                <w:szCs w:val="22"/>
              </w:rPr>
            </w:pPr>
            <w:r w:rsidRPr="00986E9A">
              <w:rPr>
                <w:sz w:val="22"/>
                <w:szCs w:val="22"/>
              </w:rPr>
              <w:t>Borrowings</w:t>
            </w:r>
          </w:p>
        </w:tc>
        <w:tc>
          <w:tcPr>
            <w:tcW w:w="271" w:type="dxa"/>
            <w:tcBorders>
              <w:top w:val="nil"/>
              <w:left w:val="nil"/>
              <w:bottom w:val="nil"/>
              <w:right w:val="nil"/>
            </w:tcBorders>
            <w:shd w:val="clear" w:color="auto" w:fill="auto"/>
            <w:noWrap/>
            <w:vAlign w:val="bottom"/>
            <w:hideMark/>
          </w:tcPr>
          <w:p w14:paraId="0BA91F8D"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46C1CB3B" w14:textId="77777777" w:rsidR="00986E9A" w:rsidRPr="00986E9A" w:rsidRDefault="00986E9A" w:rsidP="00986E9A">
            <w:pPr>
              <w:jc w:val="right"/>
              <w:rPr>
                <w:b/>
                <w:sz w:val="22"/>
                <w:szCs w:val="22"/>
              </w:rPr>
            </w:pPr>
            <w:r w:rsidRPr="00986E9A">
              <w:rPr>
                <w:b/>
                <w:sz w:val="22"/>
                <w:szCs w:val="22"/>
              </w:rPr>
              <w:t xml:space="preserve">         193,745,235 </w:t>
            </w:r>
          </w:p>
        </w:tc>
        <w:tc>
          <w:tcPr>
            <w:tcW w:w="222" w:type="dxa"/>
            <w:tcBorders>
              <w:top w:val="nil"/>
              <w:left w:val="nil"/>
              <w:bottom w:val="nil"/>
              <w:right w:val="nil"/>
            </w:tcBorders>
            <w:shd w:val="clear" w:color="auto" w:fill="auto"/>
            <w:noWrap/>
            <w:vAlign w:val="bottom"/>
            <w:hideMark/>
          </w:tcPr>
          <w:p w14:paraId="139E700D"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403D5F7D" w14:textId="77777777" w:rsidR="00986E9A" w:rsidRPr="00986E9A" w:rsidRDefault="00986E9A" w:rsidP="00986E9A">
            <w:pPr>
              <w:jc w:val="right"/>
              <w:rPr>
                <w:sz w:val="22"/>
                <w:szCs w:val="22"/>
              </w:rPr>
            </w:pPr>
            <w:r w:rsidRPr="00986E9A">
              <w:rPr>
                <w:sz w:val="22"/>
                <w:szCs w:val="22"/>
              </w:rPr>
              <w:t xml:space="preserve">         283,625,556 </w:t>
            </w:r>
          </w:p>
        </w:tc>
        <w:tc>
          <w:tcPr>
            <w:tcW w:w="222" w:type="dxa"/>
            <w:tcBorders>
              <w:top w:val="nil"/>
              <w:left w:val="nil"/>
              <w:bottom w:val="nil"/>
              <w:right w:val="nil"/>
            </w:tcBorders>
            <w:shd w:val="clear" w:color="auto" w:fill="auto"/>
            <w:noWrap/>
            <w:vAlign w:val="bottom"/>
            <w:hideMark/>
          </w:tcPr>
          <w:p w14:paraId="0D85242B"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47C92C5C" w14:textId="77777777" w:rsidR="00986E9A" w:rsidRPr="00986E9A" w:rsidRDefault="00986E9A" w:rsidP="00986E9A">
            <w:pPr>
              <w:jc w:val="right"/>
              <w:rPr>
                <w:sz w:val="22"/>
                <w:szCs w:val="22"/>
              </w:rPr>
            </w:pPr>
            <w:r w:rsidRPr="00986E9A">
              <w:rPr>
                <w:sz w:val="22"/>
                <w:szCs w:val="22"/>
              </w:rPr>
              <w:t xml:space="preserve">         297,429,581 </w:t>
            </w:r>
          </w:p>
        </w:tc>
      </w:tr>
      <w:tr w:rsidR="00986E9A" w:rsidRPr="00986E9A" w14:paraId="42FB3CE5" w14:textId="77777777" w:rsidTr="00986E9A">
        <w:trPr>
          <w:trHeight w:val="276"/>
        </w:trPr>
        <w:tc>
          <w:tcPr>
            <w:tcW w:w="3970" w:type="dxa"/>
            <w:tcBorders>
              <w:top w:val="nil"/>
              <w:left w:val="nil"/>
              <w:bottom w:val="nil"/>
              <w:right w:val="nil"/>
            </w:tcBorders>
            <w:shd w:val="clear" w:color="auto" w:fill="auto"/>
            <w:noWrap/>
            <w:vAlign w:val="bottom"/>
            <w:hideMark/>
          </w:tcPr>
          <w:p w14:paraId="1DDE8518" w14:textId="77777777" w:rsidR="00986E9A" w:rsidRPr="00986E9A" w:rsidRDefault="00986E9A">
            <w:pPr>
              <w:rPr>
                <w:sz w:val="22"/>
                <w:szCs w:val="22"/>
              </w:rPr>
            </w:pPr>
            <w:r w:rsidRPr="00986E9A">
              <w:rPr>
                <w:sz w:val="22"/>
                <w:szCs w:val="22"/>
              </w:rPr>
              <w:t>Net deferred tax liabilities</w:t>
            </w:r>
          </w:p>
        </w:tc>
        <w:tc>
          <w:tcPr>
            <w:tcW w:w="271" w:type="dxa"/>
            <w:tcBorders>
              <w:top w:val="nil"/>
              <w:left w:val="nil"/>
              <w:bottom w:val="nil"/>
              <w:right w:val="nil"/>
            </w:tcBorders>
            <w:shd w:val="clear" w:color="auto" w:fill="auto"/>
            <w:noWrap/>
            <w:vAlign w:val="bottom"/>
            <w:hideMark/>
          </w:tcPr>
          <w:p w14:paraId="7CA49E9D"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43C41C95" w14:textId="77777777" w:rsidR="00986E9A" w:rsidRPr="00986E9A" w:rsidRDefault="00986E9A" w:rsidP="00986E9A">
            <w:pPr>
              <w:jc w:val="right"/>
              <w:rPr>
                <w:b/>
                <w:sz w:val="22"/>
                <w:szCs w:val="22"/>
              </w:rPr>
            </w:pPr>
            <w:r w:rsidRPr="00986E9A">
              <w:rPr>
                <w:b/>
                <w:sz w:val="22"/>
                <w:szCs w:val="22"/>
              </w:rPr>
              <w:t xml:space="preserve">           25,832,535 </w:t>
            </w:r>
          </w:p>
        </w:tc>
        <w:tc>
          <w:tcPr>
            <w:tcW w:w="222" w:type="dxa"/>
            <w:tcBorders>
              <w:top w:val="nil"/>
              <w:left w:val="nil"/>
              <w:bottom w:val="nil"/>
              <w:right w:val="nil"/>
            </w:tcBorders>
            <w:shd w:val="clear" w:color="auto" w:fill="auto"/>
            <w:noWrap/>
            <w:vAlign w:val="bottom"/>
            <w:hideMark/>
          </w:tcPr>
          <w:p w14:paraId="558958B1"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111C72F8" w14:textId="77777777" w:rsidR="00986E9A" w:rsidRPr="00986E9A" w:rsidRDefault="00986E9A" w:rsidP="00986E9A">
            <w:pPr>
              <w:jc w:val="right"/>
              <w:rPr>
                <w:sz w:val="22"/>
                <w:szCs w:val="22"/>
              </w:rPr>
            </w:pPr>
            <w:r w:rsidRPr="00986E9A">
              <w:rPr>
                <w:sz w:val="22"/>
                <w:szCs w:val="22"/>
              </w:rPr>
              <w:t xml:space="preserve">           25,492,574 </w:t>
            </w:r>
          </w:p>
        </w:tc>
        <w:tc>
          <w:tcPr>
            <w:tcW w:w="222" w:type="dxa"/>
            <w:tcBorders>
              <w:top w:val="nil"/>
              <w:left w:val="nil"/>
              <w:bottom w:val="nil"/>
              <w:right w:val="nil"/>
            </w:tcBorders>
            <w:shd w:val="clear" w:color="auto" w:fill="auto"/>
            <w:noWrap/>
            <w:vAlign w:val="bottom"/>
            <w:hideMark/>
          </w:tcPr>
          <w:p w14:paraId="0B734074"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5F7C69FF" w14:textId="77777777" w:rsidR="00986E9A" w:rsidRPr="00986E9A" w:rsidRDefault="00986E9A" w:rsidP="00986E9A">
            <w:pPr>
              <w:jc w:val="right"/>
              <w:rPr>
                <w:sz w:val="22"/>
                <w:szCs w:val="22"/>
              </w:rPr>
            </w:pPr>
            <w:r w:rsidRPr="00986E9A">
              <w:rPr>
                <w:sz w:val="22"/>
                <w:szCs w:val="22"/>
              </w:rPr>
              <w:t xml:space="preserve">           24,093,962 </w:t>
            </w:r>
          </w:p>
        </w:tc>
      </w:tr>
      <w:tr w:rsidR="00986E9A" w:rsidRPr="00986E9A" w14:paraId="64D8248A" w14:textId="77777777" w:rsidTr="00986E9A">
        <w:trPr>
          <w:trHeight w:val="276"/>
        </w:trPr>
        <w:tc>
          <w:tcPr>
            <w:tcW w:w="3970" w:type="dxa"/>
            <w:tcBorders>
              <w:top w:val="nil"/>
              <w:left w:val="nil"/>
              <w:bottom w:val="nil"/>
              <w:right w:val="nil"/>
            </w:tcBorders>
            <w:shd w:val="clear" w:color="auto" w:fill="auto"/>
            <w:noWrap/>
            <w:vAlign w:val="bottom"/>
            <w:hideMark/>
          </w:tcPr>
          <w:p w14:paraId="3B5BEE31" w14:textId="77777777" w:rsidR="00986E9A" w:rsidRPr="00986E9A" w:rsidRDefault="00986E9A">
            <w:pPr>
              <w:rPr>
                <w:sz w:val="22"/>
                <w:szCs w:val="22"/>
              </w:rPr>
            </w:pPr>
            <w:r w:rsidRPr="00986E9A">
              <w:rPr>
                <w:sz w:val="22"/>
                <w:szCs w:val="22"/>
              </w:rPr>
              <w:t>Retirement benefit obligations</w:t>
            </w:r>
          </w:p>
        </w:tc>
        <w:tc>
          <w:tcPr>
            <w:tcW w:w="271" w:type="dxa"/>
            <w:tcBorders>
              <w:top w:val="nil"/>
              <w:left w:val="nil"/>
              <w:bottom w:val="nil"/>
              <w:right w:val="nil"/>
            </w:tcBorders>
            <w:shd w:val="clear" w:color="auto" w:fill="auto"/>
            <w:noWrap/>
            <w:vAlign w:val="bottom"/>
            <w:hideMark/>
          </w:tcPr>
          <w:p w14:paraId="50CD8ED6"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5315D49E" w14:textId="77777777" w:rsidR="00986E9A" w:rsidRPr="00986E9A" w:rsidRDefault="00986E9A" w:rsidP="00986E9A">
            <w:pPr>
              <w:jc w:val="right"/>
              <w:rPr>
                <w:b/>
                <w:sz w:val="22"/>
                <w:szCs w:val="22"/>
              </w:rPr>
            </w:pPr>
            <w:r w:rsidRPr="00986E9A">
              <w:rPr>
                <w:b/>
                <w:sz w:val="22"/>
                <w:szCs w:val="22"/>
              </w:rPr>
              <w:t xml:space="preserve">             1,776,311 </w:t>
            </w:r>
          </w:p>
        </w:tc>
        <w:tc>
          <w:tcPr>
            <w:tcW w:w="222" w:type="dxa"/>
            <w:tcBorders>
              <w:top w:val="nil"/>
              <w:left w:val="nil"/>
              <w:bottom w:val="nil"/>
              <w:right w:val="nil"/>
            </w:tcBorders>
            <w:shd w:val="clear" w:color="auto" w:fill="auto"/>
            <w:noWrap/>
            <w:vAlign w:val="bottom"/>
            <w:hideMark/>
          </w:tcPr>
          <w:p w14:paraId="078A82ED"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67CD632F" w14:textId="77777777" w:rsidR="00986E9A" w:rsidRPr="00986E9A" w:rsidRDefault="00986E9A" w:rsidP="00986E9A">
            <w:pPr>
              <w:jc w:val="right"/>
              <w:rPr>
                <w:sz w:val="22"/>
                <w:szCs w:val="22"/>
              </w:rPr>
            </w:pPr>
            <w:r w:rsidRPr="00986E9A">
              <w:rPr>
                <w:sz w:val="22"/>
                <w:szCs w:val="22"/>
              </w:rPr>
              <w:t xml:space="preserve">             1,270,017 </w:t>
            </w:r>
          </w:p>
        </w:tc>
        <w:tc>
          <w:tcPr>
            <w:tcW w:w="222" w:type="dxa"/>
            <w:tcBorders>
              <w:top w:val="nil"/>
              <w:left w:val="nil"/>
              <w:bottom w:val="nil"/>
              <w:right w:val="nil"/>
            </w:tcBorders>
            <w:shd w:val="clear" w:color="auto" w:fill="auto"/>
            <w:noWrap/>
            <w:vAlign w:val="bottom"/>
            <w:hideMark/>
          </w:tcPr>
          <w:p w14:paraId="4D62FEE7"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69D9D548" w14:textId="77777777" w:rsidR="00986E9A" w:rsidRPr="00986E9A" w:rsidRDefault="00986E9A" w:rsidP="00986E9A">
            <w:pPr>
              <w:jc w:val="right"/>
              <w:rPr>
                <w:sz w:val="22"/>
                <w:szCs w:val="22"/>
              </w:rPr>
            </w:pPr>
            <w:r w:rsidRPr="00986E9A">
              <w:rPr>
                <w:sz w:val="22"/>
                <w:szCs w:val="22"/>
              </w:rPr>
              <w:t xml:space="preserve">             1,058,567 </w:t>
            </w:r>
          </w:p>
        </w:tc>
      </w:tr>
      <w:tr w:rsidR="00986E9A" w:rsidRPr="00986E9A" w14:paraId="09621576" w14:textId="77777777" w:rsidTr="00986E9A">
        <w:trPr>
          <w:trHeight w:val="276"/>
        </w:trPr>
        <w:tc>
          <w:tcPr>
            <w:tcW w:w="3970" w:type="dxa"/>
            <w:tcBorders>
              <w:top w:val="nil"/>
              <w:left w:val="nil"/>
              <w:bottom w:val="nil"/>
              <w:right w:val="nil"/>
            </w:tcBorders>
            <w:shd w:val="clear" w:color="auto" w:fill="auto"/>
            <w:noWrap/>
            <w:vAlign w:val="bottom"/>
            <w:hideMark/>
          </w:tcPr>
          <w:p w14:paraId="52FEA5DD" w14:textId="77777777" w:rsidR="00986E9A" w:rsidRPr="00986E9A" w:rsidRDefault="00986E9A">
            <w:pPr>
              <w:jc w:val="center"/>
              <w:rPr>
                <w:sz w:val="22"/>
                <w:szCs w:val="22"/>
              </w:rPr>
            </w:pPr>
          </w:p>
        </w:tc>
        <w:tc>
          <w:tcPr>
            <w:tcW w:w="271" w:type="dxa"/>
            <w:tcBorders>
              <w:top w:val="nil"/>
              <w:left w:val="nil"/>
              <w:bottom w:val="nil"/>
              <w:right w:val="nil"/>
            </w:tcBorders>
            <w:shd w:val="clear" w:color="auto" w:fill="auto"/>
            <w:noWrap/>
            <w:vAlign w:val="bottom"/>
            <w:hideMark/>
          </w:tcPr>
          <w:p w14:paraId="0E2DE010" w14:textId="77777777" w:rsidR="00986E9A" w:rsidRPr="00986E9A" w:rsidRDefault="00986E9A">
            <w:pPr>
              <w:rPr>
                <w:sz w:val="20"/>
                <w:szCs w:val="20"/>
              </w:rPr>
            </w:pPr>
          </w:p>
        </w:tc>
        <w:tc>
          <w:tcPr>
            <w:tcW w:w="1969" w:type="dxa"/>
            <w:tcBorders>
              <w:top w:val="single" w:sz="4" w:space="0" w:color="auto"/>
              <w:left w:val="nil"/>
              <w:bottom w:val="single" w:sz="4" w:space="0" w:color="auto"/>
              <w:right w:val="nil"/>
            </w:tcBorders>
            <w:shd w:val="clear" w:color="auto" w:fill="auto"/>
            <w:noWrap/>
            <w:vAlign w:val="bottom"/>
            <w:hideMark/>
          </w:tcPr>
          <w:p w14:paraId="4C89F9AE" w14:textId="77777777" w:rsidR="00986E9A" w:rsidRPr="00986E9A" w:rsidRDefault="00986E9A" w:rsidP="00986E9A">
            <w:pPr>
              <w:jc w:val="right"/>
              <w:rPr>
                <w:b/>
                <w:sz w:val="22"/>
                <w:szCs w:val="22"/>
              </w:rPr>
            </w:pPr>
            <w:r w:rsidRPr="00986E9A">
              <w:rPr>
                <w:b/>
                <w:sz w:val="22"/>
                <w:szCs w:val="22"/>
              </w:rPr>
              <w:t xml:space="preserve">         221,354,081 </w:t>
            </w:r>
          </w:p>
        </w:tc>
        <w:tc>
          <w:tcPr>
            <w:tcW w:w="222" w:type="dxa"/>
            <w:tcBorders>
              <w:top w:val="nil"/>
              <w:left w:val="nil"/>
              <w:bottom w:val="nil"/>
              <w:right w:val="nil"/>
            </w:tcBorders>
            <w:shd w:val="clear" w:color="auto" w:fill="auto"/>
            <w:noWrap/>
            <w:vAlign w:val="bottom"/>
            <w:hideMark/>
          </w:tcPr>
          <w:p w14:paraId="643C7155" w14:textId="77777777" w:rsidR="00986E9A" w:rsidRPr="00986E9A" w:rsidRDefault="00986E9A" w:rsidP="00986E9A">
            <w:pPr>
              <w:jc w:val="right"/>
              <w:rPr>
                <w:sz w:val="22"/>
                <w:szCs w:val="22"/>
              </w:rPr>
            </w:pPr>
          </w:p>
        </w:tc>
        <w:tc>
          <w:tcPr>
            <w:tcW w:w="1969" w:type="dxa"/>
            <w:tcBorders>
              <w:top w:val="single" w:sz="4" w:space="0" w:color="auto"/>
              <w:left w:val="nil"/>
              <w:bottom w:val="single" w:sz="4" w:space="0" w:color="auto"/>
              <w:right w:val="nil"/>
            </w:tcBorders>
            <w:shd w:val="clear" w:color="auto" w:fill="auto"/>
            <w:noWrap/>
            <w:vAlign w:val="bottom"/>
            <w:hideMark/>
          </w:tcPr>
          <w:p w14:paraId="7DD4C402" w14:textId="77777777" w:rsidR="00986E9A" w:rsidRPr="00986E9A" w:rsidRDefault="00986E9A" w:rsidP="00986E9A">
            <w:pPr>
              <w:jc w:val="right"/>
              <w:rPr>
                <w:sz w:val="22"/>
                <w:szCs w:val="22"/>
              </w:rPr>
            </w:pPr>
            <w:r w:rsidRPr="00986E9A">
              <w:rPr>
                <w:sz w:val="22"/>
                <w:szCs w:val="22"/>
              </w:rPr>
              <w:t xml:space="preserve">         310,388,147 </w:t>
            </w:r>
          </w:p>
        </w:tc>
        <w:tc>
          <w:tcPr>
            <w:tcW w:w="222" w:type="dxa"/>
            <w:tcBorders>
              <w:top w:val="nil"/>
              <w:left w:val="nil"/>
              <w:bottom w:val="nil"/>
              <w:right w:val="nil"/>
            </w:tcBorders>
            <w:shd w:val="clear" w:color="auto" w:fill="auto"/>
            <w:noWrap/>
            <w:vAlign w:val="bottom"/>
            <w:hideMark/>
          </w:tcPr>
          <w:p w14:paraId="667083C6" w14:textId="77777777" w:rsidR="00986E9A" w:rsidRPr="00986E9A" w:rsidRDefault="00986E9A" w:rsidP="00986E9A">
            <w:pPr>
              <w:jc w:val="right"/>
              <w:rPr>
                <w:sz w:val="22"/>
                <w:szCs w:val="22"/>
              </w:rPr>
            </w:pPr>
          </w:p>
        </w:tc>
        <w:tc>
          <w:tcPr>
            <w:tcW w:w="1969" w:type="dxa"/>
            <w:tcBorders>
              <w:top w:val="single" w:sz="4" w:space="0" w:color="auto"/>
              <w:left w:val="nil"/>
              <w:bottom w:val="single" w:sz="4" w:space="0" w:color="auto"/>
              <w:right w:val="nil"/>
            </w:tcBorders>
            <w:shd w:val="clear" w:color="auto" w:fill="auto"/>
            <w:noWrap/>
            <w:vAlign w:val="bottom"/>
            <w:hideMark/>
          </w:tcPr>
          <w:p w14:paraId="057C374C" w14:textId="77777777" w:rsidR="00986E9A" w:rsidRPr="00986E9A" w:rsidRDefault="00986E9A" w:rsidP="00986E9A">
            <w:pPr>
              <w:jc w:val="right"/>
              <w:rPr>
                <w:sz w:val="22"/>
                <w:szCs w:val="22"/>
              </w:rPr>
            </w:pPr>
            <w:r w:rsidRPr="00986E9A">
              <w:rPr>
                <w:sz w:val="22"/>
                <w:szCs w:val="22"/>
              </w:rPr>
              <w:t xml:space="preserve">         322,582,110 </w:t>
            </w:r>
          </w:p>
        </w:tc>
      </w:tr>
      <w:tr w:rsidR="00986E9A" w:rsidRPr="00986E9A" w14:paraId="309B2CD6" w14:textId="77777777" w:rsidTr="00986E9A">
        <w:trPr>
          <w:trHeight w:val="189"/>
        </w:trPr>
        <w:tc>
          <w:tcPr>
            <w:tcW w:w="3970" w:type="dxa"/>
            <w:tcBorders>
              <w:top w:val="nil"/>
              <w:left w:val="nil"/>
              <w:bottom w:val="nil"/>
              <w:right w:val="nil"/>
            </w:tcBorders>
            <w:shd w:val="clear" w:color="auto" w:fill="auto"/>
            <w:noWrap/>
            <w:vAlign w:val="bottom"/>
            <w:hideMark/>
          </w:tcPr>
          <w:p w14:paraId="12DE01D9" w14:textId="77777777" w:rsidR="00986E9A" w:rsidRPr="00986E9A" w:rsidRDefault="00986E9A">
            <w:pPr>
              <w:rPr>
                <w:sz w:val="22"/>
                <w:szCs w:val="22"/>
              </w:rPr>
            </w:pPr>
          </w:p>
        </w:tc>
        <w:tc>
          <w:tcPr>
            <w:tcW w:w="271" w:type="dxa"/>
            <w:tcBorders>
              <w:top w:val="nil"/>
              <w:left w:val="nil"/>
              <w:bottom w:val="nil"/>
              <w:right w:val="nil"/>
            </w:tcBorders>
            <w:shd w:val="clear" w:color="auto" w:fill="auto"/>
            <w:noWrap/>
            <w:vAlign w:val="bottom"/>
            <w:hideMark/>
          </w:tcPr>
          <w:p w14:paraId="69F99B3A" w14:textId="77777777" w:rsidR="00986E9A" w:rsidRPr="00986E9A" w:rsidRDefault="00986E9A">
            <w:pPr>
              <w:rPr>
                <w:sz w:val="20"/>
                <w:szCs w:val="20"/>
              </w:rPr>
            </w:pPr>
          </w:p>
        </w:tc>
        <w:tc>
          <w:tcPr>
            <w:tcW w:w="1969" w:type="dxa"/>
            <w:tcBorders>
              <w:top w:val="nil"/>
              <w:left w:val="nil"/>
              <w:bottom w:val="nil"/>
              <w:right w:val="nil"/>
            </w:tcBorders>
            <w:shd w:val="clear" w:color="auto" w:fill="auto"/>
            <w:noWrap/>
            <w:vAlign w:val="bottom"/>
            <w:hideMark/>
          </w:tcPr>
          <w:p w14:paraId="4FF51929" w14:textId="77777777" w:rsidR="00986E9A" w:rsidRPr="00986E9A" w:rsidRDefault="00986E9A" w:rsidP="00986E9A">
            <w:pPr>
              <w:jc w:val="right"/>
              <w:rPr>
                <w:b/>
                <w:sz w:val="20"/>
                <w:szCs w:val="20"/>
              </w:rPr>
            </w:pPr>
          </w:p>
        </w:tc>
        <w:tc>
          <w:tcPr>
            <w:tcW w:w="222" w:type="dxa"/>
            <w:tcBorders>
              <w:top w:val="nil"/>
              <w:left w:val="nil"/>
              <w:bottom w:val="nil"/>
              <w:right w:val="nil"/>
            </w:tcBorders>
            <w:shd w:val="clear" w:color="auto" w:fill="auto"/>
            <w:noWrap/>
            <w:vAlign w:val="bottom"/>
            <w:hideMark/>
          </w:tcPr>
          <w:p w14:paraId="08D32AD1"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281E3D23" w14:textId="77777777" w:rsidR="00986E9A" w:rsidRPr="00986E9A" w:rsidRDefault="00986E9A" w:rsidP="00986E9A">
            <w:pPr>
              <w:jc w:val="right"/>
              <w:rPr>
                <w:sz w:val="20"/>
                <w:szCs w:val="20"/>
              </w:rPr>
            </w:pPr>
          </w:p>
        </w:tc>
        <w:tc>
          <w:tcPr>
            <w:tcW w:w="222" w:type="dxa"/>
            <w:tcBorders>
              <w:top w:val="nil"/>
              <w:left w:val="nil"/>
              <w:bottom w:val="nil"/>
              <w:right w:val="nil"/>
            </w:tcBorders>
            <w:shd w:val="clear" w:color="auto" w:fill="auto"/>
            <w:noWrap/>
            <w:vAlign w:val="bottom"/>
            <w:hideMark/>
          </w:tcPr>
          <w:p w14:paraId="2B1C3DCF"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757BFCB9" w14:textId="77777777" w:rsidR="00986E9A" w:rsidRPr="00986E9A" w:rsidRDefault="00986E9A" w:rsidP="00986E9A">
            <w:pPr>
              <w:jc w:val="right"/>
              <w:rPr>
                <w:sz w:val="20"/>
                <w:szCs w:val="20"/>
              </w:rPr>
            </w:pPr>
          </w:p>
        </w:tc>
      </w:tr>
      <w:tr w:rsidR="00986E9A" w:rsidRPr="00986E9A" w14:paraId="4C9DFF7B" w14:textId="77777777" w:rsidTr="00986E9A">
        <w:trPr>
          <w:trHeight w:val="276"/>
        </w:trPr>
        <w:tc>
          <w:tcPr>
            <w:tcW w:w="3970" w:type="dxa"/>
            <w:tcBorders>
              <w:top w:val="nil"/>
              <w:left w:val="nil"/>
              <w:bottom w:val="nil"/>
              <w:right w:val="nil"/>
            </w:tcBorders>
            <w:shd w:val="clear" w:color="auto" w:fill="auto"/>
            <w:noWrap/>
            <w:vAlign w:val="bottom"/>
            <w:hideMark/>
          </w:tcPr>
          <w:p w14:paraId="4C13C94F" w14:textId="77777777" w:rsidR="00986E9A" w:rsidRPr="00986E9A" w:rsidRDefault="00986E9A">
            <w:pPr>
              <w:rPr>
                <w:b/>
                <w:bCs/>
                <w:sz w:val="22"/>
                <w:szCs w:val="22"/>
              </w:rPr>
            </w:pPr>
            <w:r w:rsidRPr="00986E9A">
              <w:rPr>
                <w:b/>
                <w:bCs/>
                <w:sz w:val="22"/>
                <w:szCs w:val="22"/>
              </w:rPr>
              <w:t>Current liabilities</w:t>
            </w:r>
          </w:p>
        </w:tc>
        <w:tc>
          <w:tcPr>
            <w:tcW w:w="271" w:type="dxa"/>
            <w:tcBorders>
              <w:top w:val="nil"/>
              <w:left w:val="nil"/>
              <w:bottom w:val="nil"/>
              <w:right w:val="nil"/>
            </w:tcBorders>
            <w:shd w:val="clear" w:color="auto" w:fill="auto"/>
            <w:noWrap/>
            <w:vAlign w:val="bottom"/>
            <w:hideMark/>
          </w:tcPr>
          <w:p w14:paraId="2E1EC50D" w14:textId="77777777" w:rsidR="00986E9A" w:rsidRPr="00986E9A" w:rsidRDefault="00986E9A">
            <w:pPr>
              <w:rPr>
                <w:b/>
                <w:bCs/>
                <w:sz w:val="22"/>
                <w:szCs w:val="22"/>
              </w:rPr>
            </w:pPr>
          </w:p>
        </w:tc>
        <w:tc>
          <w:tcPr>
            <w:tcW w:w="1969" w:type="dxa"/>
            <w:tcBorders>
              <w:top w:val="nil"/>
              <w:left w:val="nil"/>
              <w:bottom w:val="nil"/>
              <w:right w:val="nil"/>
            </w:tcBorders>
            <w:shd w:val="clear" w:color="auto" w:fill="auto"/>
            <w:noWrap/>
            <w:vAlign w:val="bottom"/>
            <w:hideMark/>
          </w:tcPr>
          <w:p w14:paraId="6ED2026F" w14:textId="77777777" w:rsidR="00986E9A" w:rsidRPr="00986E9A" w:rsidRDefault="00986E9A" w:rsidP="00986E9A">
            <w:pPr>
              <w:jc w:val="right"/>
              <w:rPr>
                <w:b/>
                <w:sz w:val="20"/>
                <w:szCs w:val="20"/>
              </w:rPr>
            </w:pPr>
          </w:p>
        </w:tc>
        <w:tc>
          <w:tcPr>
            <w:tcW w:w="222" w:type="dxa"/>
            <w:tcBorders>
              <w:top w:val="nil"/>
              <w:left w:val="nil"/>
              <w:bottom w:val="nil"/>
              <w:right w:val="nil"/>
            </w:tcBorders>
            <w:shd w:val="clear" w:color="auto" w:fill="auto"/>
            <w:noWrap/>
            <w:vAlign w:val="bottom"/>
            <w:hideMark/>
          </w:tcPr>
          <w:p w14:paraId="09B44E98"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6537D0D8" w14:textId="77777777" w:rsidR="00986E9A" w:rsidRPr="00986E9A" w:rsidRDefault="00986E9A" w:rsidP="00986E9A">
            <w:pPr>
              <w:jc w:val="right"/>
              <w:rPr>
                <w:sz w:val="20"/>
                <w:szCs w:val="20"/>
              </w:rPr>
            </w:pPr>
          </w:p>
        </w:tc>
        <w:tc>
          <w:tcPr>
            <w:tcW w:w="222" w:type="dxa"/>
            <w:tcBorders>
              <w:top w:val="nil"/>
              <w:left w:val="nil"/>
              <w:bottom w:val="nil"/>
              <w:right w:val="nil"/>
            </w:tcBorders>
            <w:shd w:val="clear" w:color="auto" w:fill="auto"/>
            <w:noWrap/>
            <w:vAlign w:val="bottom"/>
            <w:hideMark/>
          </w:tcPr>
          <w:p w14:paraId="2953CE14"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0F15A66B" w14:textId="77777777" w:rsidR="00986E9A" w:rsidRPr="00986E9A" w:rsidRDefault="00986E9A" w:rsidP="00986E9A">
            <w:pPr>
              <w:jc w:val="right"/>
              <w:rPr>
                <w:sz w:val="20"/>
                <w:szCs w:val="20"/>
              </w:rPr>
            </w:pPr>
          </w:p>
        </w:tc>
      </w:tr>
      <w:tr w:rsidR="00986E9A" w:rsidRPr="00986E9A" w14:paraId="7D049474" w14:textId="77777777" w:rsidTr="00986E9A">
        <w:trPr>
          <w:trHeight w:val="276"/>
        </w:trPr>
        <w:tc>
          <w:tcPr>
            <w:tcW w:w="3970" w:type="dxa"/>
            <w:tcBorders>
              <w:top w:val="nil"/>
              <w:left w:val="nil"/>
              <w:bottom w:val="nil"/>
              <w:right w:val="nil"/>
            </w:tcBorders>
            <w:shd w:val="clear" w:color="auto" w:fill="auto"/>
            <w:noWrap/>
            <w:vAlign w:val="bottom"/>
            <w:hideMark/>
          </w:tcPr>
          <w:p w14:paraId="645EFCC1" w14:textId="77777777" w:rsidR="00986E9A" w:rsidRPr="00986E9A" w:rsidRDefault="00986E9A">
            <w:pPr>
              <w:rPr>
                <w:sz w:val="22"/>
                <w:szCs w:val="22"/>
              </w:rPr>
            </w:pPr>
            <w:r w:rsidRPr="00986E9A">
              <w:rPr>
                <w:sz w:val="22"/>
                <w:szCs w:val="22"/>
              </w:rPr>
              <w:t>Borrowings</w:t>
            </w:r>
          </w:p>
        </w:tc>
        <w:tc>
          <w:tcPr>
            <w:tcW w:w="271" w:type="dxa"/>
            <w:tcBorders>
              <w:top w:val="nil"/>
              <w:left w:val="nil"/>
              <w:bottom w:val="nil"/>
              <w:right w:val="nil"/>
            </w:tcBorders>
            <w:shd w:val="clear" w:color="auto" w:fill="auto"/>
            <w:noWrap/>
            <w:vAlign w:val="bottom"/>
            <w:hideMark/>
          </w:tcPr>
          <w:p w14:paraId="2B13679C"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097D35B7" w14:textId="77777777" w:rsidR="00986E9A" w:rsidRPr="00986E9A" w:rsidRDefault="00986E9A" w:rsidP="00986E9A">
            <w:pPr>
              <w:jc w:val="right"/>
              <w:rPr>
                <w:b/>
                <w:sz w:val="22"/>
                <w:szCs w:val="22"/>
              </w:rPr>
            </w:pPr>
            <w:r w:rsidRPr="00986E9A">
              <w:rPr>
                <w:b/>
                <w:sz w:val="22"/>
                <w:szCs w:val="22"/>
              </w:rPr>
              <w:t xml:space="preserve">           51,012,334 </w:t>
            </w:r>
          </w:p>
        </w:tc>
        <w:tc>
          <w:tcPr>
            <w:tcW w:w="222" w:type="dxa"/>
            <w:tcBorders>
              <w:top w:val="nil"/>
              <w:left w:val="nil"/>
              <w:bottom w:val="nil"/>
              <w:right w:val="nil"/>
            </w:tcBorders>
            <w:shd w:val="clear" w:color="auto" w:fill="auto"/>
            <w:noWrap/>
            <w:vAlign w:val="bottom"/>
            <w:hideMark/>
          </w:tcPr>
          <w:p w14:paraId="23826933"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5D0A9A73" w14:textId="77777777" w:rsidR="00986E9A" w:rsidRPr="00986E9A" w:rsidRDefault="00986E9A" w:rsidP="00986E9A">
            <w:pPr>
              <w:jc w:val="right"/>
              <w:rPr>
                <w:sz w:val="22"/>
                <w:szCs w:val="22"/>
              </w:rPr>
            </w:pPr>
            <w:r w:rsidRPr="00986E9A">
              <w:rPr>
                <w:sz w:val="22"/>
                <w:szCs w:val="22"/>
              </w:rPr>
              <w:t xml:space="preserve">           55,403,629 </w:t>
            </w:r>
          </w:p>
        </w:tc>
        <w:tc>
          <w:tcPr>
            <w:tcW w:w="222" w:type="dxa"/>
            <w:tcBorders>
              <w:top w:val="nil"/>
              <w:left w:val="nil"/>
              <w:bottom w:val="nil"/>
              <w:right w:val="nil"/>
            </w:tcBorders>
            <w:shd w:val="clear" w:color="auto" w:fill="auto"/>
            <w:noWrap/>
            <w:vAlign w:val="bottom"/>
            <w:hideMark/>
          </w:tcPr>
          <w:p w14:paraId="7AD40E35"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3431FEB1" w14:textId="77777777" w:rsidR="00986E9A" w:rsidRPr="00986E9A" w:rsidRDefault="00986E9A" w:rsidP="00986E9A">
            <w:pPr>
              <w:jc w:val="right"/>
              <w:rPr>
                <w:sz w:val="22"/>
                <w:szCs w:val="22"/>
              </w:rPr>
            </w:pPr>
            <w:r w:rsidRPr="00986E9A">
              <w:rPr>
                <w:sz w:val="22"/>
                <w:szCs w:val="22"/>
              </w:rPr>
              <w:t xml:space="preserve">           59,602,905 </w:t>
            </w:r>
          </w:p>
        </w:tc>
      </w:tr>
      <w:tr w:rsidR="00986E9A" w:rsidRPr="00986E9A" w14:paraId="6D157678" w14:textId="77777777" w:rsidTr="00986E9A">
        <w:trPr>
          <w:trHeight w:val="276"/>
        </w:trPr>
        <w:tc>
          <w:tcPr>
            <w:tcW w:w="3970" w:type="dxa"/>
            <w:tcBorders>
              <w:top w:val="nil"/>
              <w:left w:val="nil"/>
              <w:bottom w:val="nil"/>
              <w:right w:val="nil"/>
            </w:tcBorders>
            <w:shd w:val="clear" w:color="auto" w:fill="auto"/>
            <w:noWrap/>
            <w:vAlign w:val="bottom"/>
            <w:hideMark/>
          </w:tcPr>
          <w:p w14:paraId="33C02346" w14:textId="77777777" w:rsidR="00986E9A" w:rsidRPr="00986E9A" w:rsidRDefault="00986E9A">
            <w:pPr>
              <w:rPr>
                <w:sz w:val="22"/>
                <w:szCs w:val="22"/>
              </w:rPr>
            </w:pPr>
            <w:r w:rsidRPr="00986E9A">
              <w:rPr>
                <w:sz w:val="22"/>
                <w:szCs w:val="22"/>
              </w:rPr>
              <w:t>Trade and other payables</w:t>
            </w:r>
          </w:p>
        </w:tc>
        <w:tc>
          <w:tcPr>
            <w:tcW w:w="271" w:type="dxa"/>
            <w:tcBorders>
              <w:top w:val="nil"/>
              <w:left w:val="nil"/>
              <w:bottom w:val="nil"/>
              <w:right w:val="nil"/>
            </w:tcBorders>
            <w:shd w:val="clear" w:color="auto" w:fill="auto"/>
            <w:noWrap/>
            <w:vAlign w:val="bottom"/>
            <w:hideMark/>
          </w:tcPr>
          <w:p w14:paraId="6D15F517"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29BD4807" w14:textId="77777777" w:rsidR="00986E9A" w:rsidRPr="00986E9A" w:rsidRDefault="00986E9A" w:rsidP="00986E9A">
            <w:pPr>
              <w:jc w:val="right"/>
              <w:rPr>
                <w:b/>
                <w:sz w:val="22"/>
                <w:szCs w:val="22"/>
              </w:rPr>
            </w:pPr>
            <w:r w:rsidRPr="00986E9A">
              <w:rPr>
                <w:b/>
                <w:sz w:val="22"/>
                <w:szCs w:val="22"/>
              </w:rPr>
              <w:t xml:space="preserve">         147,724,120 </w:t>
            </w:r>
          </w:p>
        </w:tc>
        <w:tc>
          <w:tcPr>
            <w:tcW w:w="222" w:type="dxa"/>
            <w:tcBorders>
              <w:top w:val="nil"/>
              <w:left w:val="nil"/>
              <w:bottom w:val="nil"/>
              <w:right w:val="nil"/>
            </w:tcBorders>
            <w:shd w:val="clear" w:color="auto" w:fill="auto"/>
            <w:noWrap/>
            <w:vAlign w:val="bottom"/>
            <w:hideMark/>
          </w:tcPr>
          <w:p w14:paraId="5D810B15"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3A931CF7" w14:textId="77777777" w:rsidR="00986E9A" w:rsidRPr="00986E9A" w:rsidRDefault="00986E9A" w:rsidP="00986E9A">
            <w:pPr>
              <w:jc w:val="right"/>
              <w:rPr>
                <w:sz w:val="22"/>
                <w:szCs w:val="22"/>
              </w:rPr>
            </w:pPr>
            <w:r w:rsidRPr="00986E9A">
              <w:rPr>
                <w:sz w:val="22"/>
                <w:szCs w:val="22"/>
              </w:rPr>
              <w:t xml:space="preserve">         115,668,338 </w:t>
            </w:r>
          </w:p>
        </w:tc>
        <w:tc>
          <w:tcPr>
            <w:tcW w:w="222" w:type="dxa"/>
            <w:tcBorders>
              <w:top w:val="nil"/>
              <w:left w:val="nil"/>
              <w:bottom w:val="nil"/>
              <w:right w:val="nil"/>
            </w:tcBorders>
            <w:shd w:val="clear" w:color="auto" w:fill="auto"/>
            <w:noWrap/>
            <w:vAlign w:val="bottom"/>
            <w:hideMark/>
          </w:tcPr>
          <w:p w14:paraId="38CAFEA1"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5E974A97" w14:textId="77777777" w:rsidR="00986E9A" w:rsidRPr="00986E9A" w:rsidRDefault="00986E9A" w:rsidP="00986E9A">
            <w:pPr>
              <w:jc w:val="right"/>
              <w:rPr>
                <w:sz w:val="22"/>
                <w:szCs w:val="22"/>
              </w:rPr>
            </w:pPr>
            <w:r w:rsidRPr="00986E9A">
              <w:rPr>
                <w:sz w:val="22"/>
                <w:szCs w:val="22"/>
              </w:rPr>
              <w:t xml:space="preserve">           99,701,126 </w:t>
            </w:r>
          </w:p>
        </w:tc>
      </w:tr>
      <w:tr w:rsidR="00986E9A" w:rsidRPr="00986E9A" w14:paraId="52BBA690" w14:textId="77777777" w:rsidTr="00986E9A">
        <w:trPr>
          <w:trHeight w:val="276"/>
        </w:trPr>
        <w:tc>
          <w:tcPr>
            <w:tcW w:w="3970" w:type="dxa"/>
            <w:tcBorders>
              <w:top w:val="nil"/>
              <w:left w:val="nil"/>
              <w:bottom w:val="nil"/>
              <w:right w:val="nil"/>
            </w:tcBorders>
            <w:shd w:val="clear" w:color="auto" w:fill="auto"/>
            <w:noWrap/>
            <w:vAlign w:val="bottom"/>
            <w:hideMark/>
          </w:tcPr>
          <w:p w14:paraId="6B6EBDD8" w14:textId="77777777" w:rsidR="00986E9A" w:rsidRPr="00986E9A" w:rsidRDefault="00986E9A">
            <w:pPr>
              <w:rPr>
                <w:sz w:val="22"/>
                <w:szCs w:val="22"/>
              </w:rPr>
            </w:pPr>
            <w:r w:rsidRPr="00986E9A">
              <w:rPr>
                <w:sz w:val="22"/>
                <w:szCs w:val="22"/>
              </w:rPr>
              <w:t>Current tax liabilities</w:t>
            </w:r>
          </w:p>
        </w:tc>
        <w:tc>
          <w:tcPr>
            <w:tcW w:w="271" w:type="dxa"/>
            <w:tcBorders>
              <w:top w:val="nil"/>
              <w:left w:val="nil"/>
              <w:bottom w:val="nil"/>
              <w:right w:val="nil"/>
            </w:tcBorders>
            <w:shd w:val="clear" w:color="auto" w:fill="auto"/>
            <w:noWrap/>
            <w:vAlign w:val="bottom"/>
            <w:hideMark/>
          </w:tcPr>
          <w:p w14:paraId="1276092C"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51F6CE0A" w14:textId="77777777" w:rsidR="00986E9A" w:rsidRPr="00986E9A" w:rsidRDefault="00986E9A" w:rsidP="00986E9A">
            <w:pPr>
              <w:jc w:val="right"/>
              <w:rPr>
                <w:b/>
                <w:sz w:val="22"/>
                <w:szCs w:val="22"/>
              </w:rPr>
            </w:pPr>
            <w:r w:rsidRPr="00986E9A">
              <w:rPr>
                <w:b/>
                <w:sz w:val="22"/>
                <w:szCs w:val="22"/>
              </w:rPr>
              <w:t xml:space="preserve">             2,214,240 </w:t>
            </w:r>
          </w:p>
        </w:tc>
        <w:tc>
          <w:tcPr>
            <w:tcW w:w="222" w:type="dxa"/>
            <w:tcBorders>
              <w:top w:val="nil"/>
              <w:left w:val="nil"/>
              <w:bottom w:val="nil"/>
              <w:right w:val="nil"/>
            </w:tcBorders>
            <w:shd w:val="clear" w:color="auto" w:fill="auto"/>
            <w:noWrap/>
            <w:vAlign w:val="bottom"/>
            <w:hideMark/>
          </w:tcPr>
          <w:p w14:paraId="044B2523"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51DC587A" w14:textId="77777777" w:rsidR="00986E9A" w:rsidRPr="00986E9A" w:rsidRDefault="00986E9A" w:rsidP="00986E9A">
            <w:pPr>
              <w:jc w:val="right"/>
              <w:rPr>
                <w:sz w:val="22"/>
                <w:szCs w:val="22"/>
              </w:rPr>
            </w:pPr>
            <w:r w:rsidRPr="00986E9A">
              <w:rPr>
                <w:sz w:val="22"/>
                <w:szCs w:val="22"/>
              </w:rPr>
              <w:t xml:space="preserve">             1,073,168 </w:t>
            </w:r>
          </w:p>
        </w:tc>
        <w:tc>
          <w:tcPr>
            <w:tcW w:w="222" w:type="dxa"/>
            <w:tcBorders>
              <w:top w:val="nil"/>
              <w:left w:val="nil"/>
              <w:bottom w:val="nil"/>
              <w:right w:val="nil"/>
            </w:tcBorders>
            <w:shd w:val="clear" w:color="auto" w:fill="auto"/>
            <w:noWrap/>
            <w:vAlign w:val="bottom"/>
            <w:hideMark/>
          </w:tcPr>
          <w:p w14:paraId="0D3B12F8"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2E5374FC" w14:textId="77777777" w:rsidR="00986E9A" w:rsidRPr="00986E9A" w:rsidRDefault="00986E9A" w:rsidP="00986E9A">
            <w:pPr>
              <w:jc w:val="right"/>
              <w:rPr>
                <w:sz w:val="22"/>
                <w:szCs w:val="22"/>
              </w:rPr>
            </w:pPr>
            <w:r w:rsidRPr="00986E9A">
              <w:rPr>
                <w:sz w:val="22"/>
                <w:szCs w:val="22"/>
              </w:rPr>
              <w:t xml:space="preserve">               442,088 </w:t>
            </w:r>
          </w:p>
        </w:tc>
      </w:tr>
      <w:tr w:rsidR="00986E9A" w:rsidRPr="00986E9A" w14:paraId="6F607A41" w14:textId="77777777" w:rsidTr="00986E9A">
        <w:trPr>
          <w:trHeight w:val="276"/>
        </w:trPr>
        <w:tc>
          <w:tcPr>
            <w:tcW w:w="3970" w:type="dxa"/>
            <w:tcBorders>
              <w:top w:val="nil"/>
              <w:left w:val="nil"/>
              <w:bottom w:val="nil"/>
              <w:right w:val="nil"/>
            </w:tcBorders>
            <w:shd w:val="clear" w:color="auto" w:fill="auto"/>
            <w:noWrap/>
            <w:vAlign w:val="bottom"/>
            <w:hideMark/>
          </w:tcPr>
          <w:p w14:paraId="03F1B2F0" w14:textId="77777777" w:rsidR="00986E9A" w:rsidRPr="00986E9A" w:rsidRDefault="00986E9A">
            <w:pPr>
              <w:rPr>
                <w:sz w:val="22"/>
                <w:szCs w:val="22"/>
              </w:rPr>
            </w:pPr>
            <w:r w:rsidRPr="00986E9A">
              <w:rPr>
                <w:sz w:val="22"/>
                <w:szCs w:val="22"/>
              </w:rPr>
              <w:t>Dividend payable</w:t>
            </w:r>
          </w:p>
        </w:tc>
        <w:tc>
          <w:tcPr>
            <w:tcW w:w="271" w:type="dxa"/>
            <w:tcBorders>
              <w:top w:val="nil"/>
              <w:left w:val="nil"/>
              <w:bottom w:val="nil"/>
              <w:right w:val="nil"/>
            </w:tcBorders>
            <w:shd w:val="clear" w:color="auto" w:fill="auto"/>
            <w:noWrap/>
            <w:vAlign w:val="bottom"/>
            <w:hideMark/>
          </w:tcPr>
          <w:p w14:paraId="6A6A65BF" w14:textId="77777777" w:rsidR="00986E9A" w:rsidRPr="00986E9A" w:rsidRDefault="00986E9A">
            <w:pPr>
              <w:rPr>
                <w:sz w:val="22"/>
                <w:szCs w:val="22"/>
              </w:rPr>
            </w:pPr>
          </w:p>
        </w:tc>
        <w:tc>
          <w:tcPr>
            <w:tcW w:w="1969" w:type="dxa"/>
            <w:tcBorders>
              <w:top w:val="nil"/>
              <w:left w:val="nil"/>
              <w:bottom w:val="nil"/>
              <w:right w:val="nil"/>
            </w:tcBorders>
            <w:shd w:val="clear" w:color="auto" w:fill="auto"/>
            <w:noWrap/>
            <w:vAlign w:val="bottom"/>
            <w:hideMark/>
          </w:tcPr>
          <w:p w14:paraId="07CC9011" w14:textId="77777777" w:rsidR="00986E9A" w:rsidRPr="00986E9A" w:rsidRDefault="00986E9A" w:rsidP="00986E9A">
            <w:pPr>
              <w:jc w:val="right"/>
              <w:rPr>
                <w:b/>
                <w:sz w:val="22"/>
                <w:szCs w:val="22"/>
              </w:rPr>
            </w:pPr>
            <w:r w:rsidRPr="00986E9A">
              <w:rPr>
                <w:b/>
                <w:sz w:val="22"/>
                <w:szCs w:val="22"/>
              </w:rPr>
              <w:t xml:space="preserve">             1,444,072 </w:t>
            </w:r>
          </w:p>
        </w:tc>
        <w:tc>
          <w:tcPr>
            <w:tcW w:w="222" w:type="dxa"/>
            <w:tcBorders>
              <w:top w:val="nil"/>
              <w:left w:val="nil"/>
              <w:bottom w:val="nil"/>
              <w:right w:val="nil"/>
            </w:tcBorders>
            <w:shd w:val="clear" w:color="auto" w:fill="auto"/>
            <w:noWrap/>
            <w:vAlign w:val="bottom"/>
            <w:hideMark/>
          </w:tcPr>
          <w:p w14:paraId="4DBF97D1"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4A301D3E" w14:textId="77777777" w:rsidR="00986E9A" w:rsidRPr="00986E9A" w:rsidRDefault="00986E9A" w:rsidP="00986E9A">
            <w:pPr>
              <w:jc w:val="right"/>
              <w:rPr>
                <w:sz w:val="22"/>
                <w:szCs w:val="22"/>
              </w:rPr>
            </w:pPr>
            <w:r w:rsidRPr="00986E9A">
              <w:rPr>
                <w:sz w:val="22"/>
                <w:szCs w:val="22"/>
              </w:rPr>
              <w:t xml:space="preserve">             5,000,000 </w:t>
            </w:r>
          </w:p>
        </w:tc>
        <w:tc>
          <w:tcPr>
            <w:tcW w:w="222" w:type="dxa"/>
            <w:tcBorders>
              <w:top w:val="nil"/>
              <w:left w:val="nil"/>
              <w:bottom w:val="nil"/>
              <w:right w:val="nil"/>
            </w:tcBorders>
            <w:shd w:val="clear" w:color="auto" w:fill="auto"/>
            <w:noWrap/>
            <w:vAlign w:val="bottom"/>
            <w:hideMark/>
          </w:tcPr>
          <w:p w14:paraId="32DEB814" w14:textId="77777777" w:rsidR="00986E9A" w:rsidRPr="00986E9A" w:rsidRDefault="00986E9A" w:rsidP="00986E9A">
            <w:pPr>
              <w:jc w:val="right"/>
              <w:rPr>
                <w:sz w:val="22"/>
                <w:szCs w:val="22"/>
              </w:rPr>
            </w:pPr>
          </w:p>
        </w:tc>
        <w:tc>
          <w:tcPr>
            <w:tcW w:w="1969" w:type="dxa"/>
            <w:tcBorders>
              <w:top w:val="nil"/>
              <w:left w:val="nil"/>
              <w:bottom w:val="nil"/>
              <w:right w:val="nil"/>
            </w:tcBorders>
            <w:shd w:val="clear" w:color="auto" w:fill="auto"/>
            <w:noWrap/>
            <w:vAlign w:val="bottom"/>
            <w:hideMark/>
          </w:tcPr>
          <w:p w14:paraId="2548A7F7" w14:textId="77777777" w:rsidR="00986E9A" w:rsidRPr="00986E9A" w:rsidRDefault="00986E9A" w:rsidP="00986E9A">
            <w:pPr>
              <w:jc w:val="right"/>
              <w:rPr>
                <w:sz w:val="22"/>
                <w:szCs w:val="22"/>
              </w:rPr>
            </w:pPr>
            <w:r w:rsidRPr="00986E9A">
              <w:rPr>
                <w:sz w:val="22"/>
                <w:szCs w:val="22"/>
              </w:rPr>
              <w:t xml:space="preserve">             5,000,000 </w:t>
            </w:r>
          </w:p>
        </w:tc>
      </w:tr>
      <w:tr w:rsidR="00986E9A" w:rsidRPr="00986E9A" w14:paraId="1247F414" w14:textId="77777777" w:rsidTr="00986E9A">
        <w:trPr>
          <w:trHeight w:val="276"/>
        </w:trPr>
        <w:tc>
          <w:tcPr>
            <w:tcW w:w="3970" w:type="dxa"/>
            <w:tcBorders>
              <w:top w:val="nil"/>
              <w:left w:val="nil"/>
              <w:bottom w:val="nil"/>
              <w:right w:val="nil"/>
            </w:tcBorders>
            <w:shd w:val="clear" w:color="auto" w:fill="auto"/>
            <w:noWrap/>
            <w:vAlign w:val="bottom"/>
            <w:hideMark/>
          </w:tcPr>
          <w:p w14:paraId="633F1369" w14:textId="77777777" w:rsidR="00986E9A" w:rsidRPr="00986E9A" w:rsidRDefault="00986E9A">
            <w:pPr>
              <w:jc w:val="center"/>
              <w:rPr>
                <w:sz w:val="22"/>
                <w:szCs w:val="22"/>
              </w:rPr>
            </w:pPr>
          </w:p>
        </w:tc>
        <w:tc>
          <w:tcPr>
            <w:tcW w:w="271" w:type="dxa"/>
            <w:tcBorders>
              <w:top w:val="single" w:sz="4" w:space="0" w:color="auto"/>
              <w:left w:val="nil"/>
              <w:bottom w:val="single" w:sz="4" w:space="0" w:color="auto"/>
              <w:right w:val="nil"/>
            </w:tcBorders>
            <w:shd w:val="clear" w:color="auto" w:fill="auto"/>
            <w:noWrap/>
            <w:vAlign w:val="bottom"/>
            <w:hideMark/>
          </w:tcPr>
          <w:p w14:paraId="05D89078" w14:textId="77777777" w:rsidR="00986E9A" w:rsidRPr="00986E9A" w:rsidRDefault="00986E9A">
            <w:pPr>
              <w:rPr>
                <w:b/>
                <w:bCs/>
                <w:sz w:val="22"/>
                <w:szCs w:val="22"/>
              </w:rPr>
            </w:pPr>
            <w:r w:rsidRPr="00986E9A">
              <w:rPr>
                <w:b/>
                <w:bCs/>
                <w:sz w:val="22"/>
                <w:szCs w:val="22"/>
              </w:rPr>
              <w:t> </w:t>
            </w:r>
          </w:p>
        </w:tc>
        <w:tc>
          <w:tcPr>
            <w:tcW w:w="1969" w:type="dxa"/>
            <w:tcBorders>
              <w:top w:val="single" w:sz="4" w:space="0" w:color="auto"/>
              <w:left w:val="nil"/>
              <w:bottom w:val="single" w:sz="4" w:space="0" w:color="auto"/>
              <w:right w:val="nil"/>
            </w:tcBorders>
            <w:shd w:val="clear" w:color="auto" w:fill="auto"/>
            <w:noWrap/>
            <w:vAlign w:val="bottom"/>
            <w:hideMark/>
          </w:tcPr>
          <w:p w14:paraId="63832529" w14:textId="77777777" w:rsidR="00986E9A" w:rsidRPr="00986E9A" w:rsidRDefault="00986E9A" w:rsidP="00986E9A">
            <w:pPr>
              <w:jc w:val="right"/>
              <w:rPr>
                <w:b/>
                <w:sz w:val="22"/>
                <w:szCs w:val="22"/>
              </w:rPr>
            </w:pPr>
            <w:r w:rsidRPr="00986E9A">
              <w:rPr>
                <w:b/>
                <w:sz w:val="22"/>
                <w:szCs w:val="22"/>
              </w:rPr>
              <w:t xml:space="preserve">         202,394,766 </w:t>
            </w:r>
          </w:p>
        </w:tc>
        <w:tc>
          <w:tcPr>
            <w:tcW w:w="222" w:type="dxa"/>
            <w:tcBorders>
              <w:top w:val="nil"/>
              <w:left w:val="nil"/>
              <w:bottom w:val="nil"/>
              <w:right w:val="nil"/>
            </w:tcBorders>
            <w:shd w:val="clear" w:color="auto" w:fill="auto"/>
            <w:noWrap/>
            <w:vAlign w:val="bottom"/>
            <w:hideMark/>
          </w:tcPr>
          <w:p w14:paraId="393591D4" w14:textId="77777777" w:rsidR="00986E9A" w:rsidRPr="00986E9A" w:rsidRDefault="00986E9A" w:rsidP="00986E9A">
            <w:pPr>
              <w:jc w:val="right"/>
              <w:rPr>
                <w:sz w:val="22"/>
                <w:szCs w:val="22"/>
              </w:rPr>
            </w:pPr>
          </w:p>
        </w:tc>
        <w:tc>
          <w:tcPr>
            <w:tcW w:w="1969" w:type="dxa"/>
            <w:tcBorders>
              <w:top w:val="single" w:sz="4" w:space="0" w:color="auto"/>
              <w:left w:val="nil"/>
              <w:bottom w:val="single" w:sz="4" w:space="0" w:color="auto"/>
              <w:right w:val="nil"/>
            </w:tcBorders>
            <w:shd w:val="clear" w:color="auto" w:fill="auto"/>
            <w:noWrap/>
            <w:vAlign w:val="bottom"/>
            <w:hideMark/>
          </w:tcPr>
          <w:p w14:paraId="57283620" w14:textId="77777777" w:rsidR="00986E9A" w:rsidRPr="00986E9A" w:rsidRDefault="00986E9A" w:rsidP="00986E9A">
            <w:pPr>
              <w:jc w:val="right"/>
              <w:rPr>
                <w:sz w:val="22"/>
                <w:szCs w:val="22"/>
              </w:rPr>
            </w:pPr>
            <w:r w:rsidRPr="00986E9A">
              <w:rPr>
                <w:sz w:val="22"/>
                <w:szCs w:val="22"/>
              </w:rPr>
              <w:t xml:space="preserve">         177,145,135 </w:t>
            </w:r>
          </w:p>
        </w:tc>
        <w:tc>
          <w:tcPr>
            <w:tcW w:w="222" w:type="dxa"/>
            <w:tcBorders>
              <w:top w:val="nil"/>
              <w:left w:val="nil"/>
              <w:bottom w:val="nil"/>
              <w:right w:val="nil"/>
            </w:tcBorders>
            <w:shd w:val="clear" w:color="auto" w:fill="auto"/>
            <w:noWrap/>
            <w:vAlign w:val="bottom"/>
            <w:hideMark/>
          </w:tcPr>
          <w:p w14:paraId="3CB147BC" w14:textId="77777777" w:rsidR="00986E9A" w:rsidRPr="00986E9A" w:rsidRDefault="00986E9A" w:rsidP="00986E9A">
            <w:pPr>
              <w:jc w:val="right"/>
              <w:rPr>
                <w:sz w:val="22"/>
                <w:szCs w:val="22"/>
              </w:rPr>
            </w:pPr>
          </w:p>
        </w:tc>
        <w:tc>
          <w:tcPr>
            <w:tcW w:w="1969" w:type="dxa"/>
            <w:tcBorders>
              <w:top w:val="single" w:sz="4" w:space="0" w:color="auto"/>
              <w:left w:val="nil"/>
              <w:bottom w:val="single" w:sz="4" w:space="0" w:color="auto"/>
              <w:right w:val="nil"/>
            </w:tcBorders>
            <w:shd w:val="clear" w:color="auto" w:fill="auto"/>
            <w:noWrap/>
            <w:vAlign w:val="bottom"/>
            <w:hideMark/>
          </w:tcPr>
          <w:p w14:paraId="7819D687" w14:textId="77777777" w:rsidR="00986E9A" w:rsidRPr="00986E9A" w:rsidRDefault="00986E9A" w:rsidP="00986E9A">
            <w:pPr>
              <w:jc w:val="right"/>
              <w:rPr>
                <w:sz w:val="22"/>
                <w:szCs w:val="22"/>
              </w:rPr>
            </w:pPr>
            <w:r w:rsidRPr="00986E9A">
              <w:rPr>
                <w:sz w:val="22"/>
                <w:szCs w:val="22"/>
              </w:rPr>
              <w:t xml:space="preserve">         164,746,119 </w:t>
            </w:r>
          </w:p>
        </w:tc>
      </w:tr>
      <w:tr w:rsidR="00986E9A" w:rsidRPr="00986E9A" w14:paraId="3CD629BA" w14:textId="77777777" w:rsidTr="00986E9A">
        <w:trPr>
          <w:trHeight w:val="195"/>
        </w:trPr>
        <w:tc>
          <w:tcPr>
            <w:tcW w:w="3970" w:type="dxa"/>
            <w:tcBorders>
              <w:top w:val="nil"/>
              <w:left w:val="nil"/>
              <w:bottom w:val="nil"/>
              <w:right w:val="nil"/>
            </w:tcBorders>
            <w:shd w:val="clear" w:color="auto" w:fill="auto"/>
            <w:noWrap/>
            <w:vAlign w:val="bottom"/>
            <w:hideMark/>
          </w:tcPr>
          <w:p w14:paraId="6D6B60A1" w14:textId="77777777" w:rsidR="00986E9A" w:rsidRPr="00986E9A" w:rsidRDefault="00986E9A">
            <w:pPr>
              <w:rPr>
                <w:sz w:val="22"/>
                <w:szCs w:val="22"/>
              </w:rPr>
            </w:pPr>
          </w:p>
        </w:tc>
        <w:tc>
          <w:tcPr>
            <w:tcW w:w="271" w:type="dxa"/>
            <w:tcBorders>
              <w:top w:val="nil"/>
              <w:left w:val="nil"/>
              <w:bottom w:val="nil"/>
              <w:right w:val="nil"/>
            </w:tcBorders>
            <w:shd w:val="clear" w:color="auto" w:fill="auto"/>
            <w:noWrap/>
            <w:vAlign w:val="bottom"/>
            <w:hideMark/>
          </w:tcPr>
          <w:p w14:paraId="4B66F7A0" w14:textId="77777777" w:rsidR="00986E9A" w:rsidRPr="00986E9A" w:rsidRDefault="00986E9A">
            <w:pPr>
              <w:rPr>
                <w:sz w:val="20"/>
                <w:szCs w:val="20"/>
              </w:rPr>
            </w:pPr>
          </w:p>
        </w:tc>
        <w:tc>
          <w:tcPr>
            <w:tcW w:w="1969" w:type="dxa"/>
            <w:tcBorders>
              <w:top w:val="nil"/>
              <w:left w:val="nil"/>
              <w:bottom w:val="nil"/>
              <w:right w:val="nil"/>
            </w:tcBorders>
            <w:shd w:val="clear" w:color="auto" w:fill="auto"/>
            <w:noWrap/>
            <w:vAlign w:val="bottom"/>
            <w:hideMark/>
          </w:tcPr>
          <w:p w14:paraId="73ADE66A" w14:textId="77777777" w:rsidR="00986E9A" w:rsidRPr="00986E9A" w:rsidRDefault="00986E9A" w:rsidP="00986E9A">
            <w:pPr>
              <w:jc w:val="right"/>
              <w:rPr>
                <w:b/>
                <w:sz w:val="20"/>
                <w:szCs w:val="20"/>
              </w:rPr>
            </w:pPr>
          </w:p>
        </w:tc>
        <w:tc>
          <w:tcPr>
            <w:tcW w:w="222" w:type="dxa"/>
            <w:tcBorders>
              <w:top w:val="nil"/>
              <w:left w:val="nil"/>
              <w:bottom w:val="nil"/>
              <w:right w:val="nil"/>
            </w:tcBorders>
            <w:shd w:val="clear" w:color="auto" w:fill="auto"/>
            <w:noWrap/>
            <w:vAlign w:val="bottom"/>
            <w:hideMark/>
          </w:tcPr>
          <w:p w14:paraId="716D59A1"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0B146FB3" w14:textId="77777777" w:rsidR="00986E9A" w:rsidRPr="00986E9A" w:rsidRDefault="00986E9A" w:rsidP="00986E9A">
            <w:pPr>
              <w:jc w:val="right"/>
              <w:rPr>
                <w:sz w:val="20"/>
                <w:szCs w:val="20"/>
              </w:rPr>
            </w:pPr>
          </w:p>
        </w:tc>
        <w:tc>
          <w:tcPr>
            <w:tcW w:w="222" w:type="dxa"/>
            <w:tcBorders>
              <w:top w:val="nil"/>
              <w:left w:val="nil"/>
              <w:bottom w:val="nil"/>
              <w:right w:val="nil"/>
            </w:tcBorders>
            <w:shd w:val="clear" w:color="auto" w:fill="auto"/>
            <w:noWrap/>
            <w:vAlign w:val="bottom"/>
            <w:hideMark/>
          </w:tcPr>
          <w:p w14:paraId="2A0DE365"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71D96A76" w14:textId="77777777" w:rsidR="00986E9A" w:rsidRPr="00986E9A" w:rsidRDefault="00986E9A" w:rsidP="00986E9A">
            <w:pPr>
              <w:jc w:val="right"/>
              <w:rPr>
                <w:sz w:val="20"/>
                <w:szCs w:val="20"/>
              </w:rPr>
            </w:pPr>
          </w:p>
        </w:tc>
      </w:tr>
      <w:tr w:rsidR="00986E9A" w:rsidRPr="00986E9A" w14:paraId="34D90A63" w14:textId="77777777" w:rsidTr="00986E9A">
        <w:trPr>
          <w:trHeight w:val="276"/>
        </w:trPr>
        <w:tc>
          <w:tcPr>
            <w:tcW w:w="3970" w:type="dxa"/>
            <w:tcBorders>
              <w:top w:val="nil"/>
              <w:left w:val="nil"/>
              <w:bottom w:val="nil"/>
              <w:right w:val="nil"/>
            </w:tcBorders>
            <w:shd w:val="clear" w:color="auto" w:fill="auto"/>
            <w:noWrap/>
            <w:vAlign w:val="bottom"/>
            <w:hideMark/>
          </w:tcPr>
          <w:p w14:paraId="7F0B9DF5" w14:textId="77777777" w:rsidR="00986E9A" w:rsidRPr="00986E9A" w:rsidRDefault="00986E9A">
            <w:pPr>
              <w:rPr>
                <w:b/>
                <w:bCs/>
                <w:sz w:val="22"/>
                <w:szCs w:val="22"/>
              </w:rPr>
            </w:pPr>
            <w:r w:rsidRPr="00986E9A">
              <w:rPr>
                <w:b/>
                <w:bCs/>
                <w:sz w:val="22"/>
                <w:szCs w:val="22"/>
              </w:rPr>
              <w:t>Total liabilities</w:t>
            </w:r>
          </w:p>
        </w:tc>
        <w:tc>
          <w:tcPr>
            <w:tcW w:w="271" w:type="dxa"/>
            <w:tcBorders>
              <w:top w:val="nil"/>
              <w:left w:val="nil"/>
              <w:bottom w:val="nil"/>
              <w:right w:val="nil"/>
            </w:tcBorders>
            <w:shd w:val="clear" w:color="auto" w:fill="auto"/>
            <w:noWrap/>
            <w:vAlign w:val="bottom"/>
            <w:hideMark/>
          </w:tcPr>
          <w:p w14:paraId="7BB7B497" w14:textId="77777777" w:rsidR="00986E9A" w:rsidRPr="00986E9A" w:rsidRDefault="00986E9A">
            <w:pPr>
              <w:rPr>
                <w:b/>
                <w:bCs/>
                <w:sz w:val="22"/>
                <w:szCs w:val="22"/>
              </w:rPr>
            </w:pPr>
          </w:p>
        </w:tc>
        <w:tc>
          <w:tcPr>
            <w:tcW w:w="1969" w:type="dxa"/>
            <w:tcBorders>
              <w:top w:val="nil"/>
              <w:left w:val="nil"/>
              <w:bottom w:val="single" w:sz="4" w:space="0" w:color="auto"/>
              <w:right w:val="nil"/>
            </w:tcBorders>
            <w:shd w:val="clear" w:color="auto" w:fill="auto"/>
            <w:noWrap/>
            <w:vAlign w:val="bottom"/>
            <w:hideMark/>
          </w:tcPr>
          <w:p w14:paraId="25895CDA" w14:textId="77777777" w:rsidR="00986E9A" w:rsidRPr="00986E9A" w:rsidRDefault="00986E9A" w:rsidP="00986E9A">
            <w:pPr>
              <w:jc w:val="right"/>
              <w:rPr>
                <w:b/>
                <w:sz w:val="22"/>
                <w:szCs w:val="22"/>
              </w:rPr>
            </w:pPr>
            <w:r w:rsidRPr="00986E9A">
              <w:rPr>
                <w:b/>
                <w:sz w:val="22"/>
                <w:szCs w:val="22"/>
              </w:rPr>
              <w:t xml:space="preserve">         423,748,847 </w:t>
            </w:r>
          </w:p>
        </w:tc>
        <w:tc>
          <w:tcPr>
            <w:tcW w:w="222" w:type="dxa"/>
            <w:tcBorders>
              <w:top w:val="nil"/>
              <w:left w:val="nil"/>
              <w:bottom w:val="nil"/>
              <w:right w:val="nil"/>
            </w:tcBorders>
            <w:shd w:val="clear" w:color="auto" w:fill="auto"/>
            <w:noWrap/>
            <w:vAlign w:val="bottom"/>
            <w:hideMark/>
          </w:tcPr>
          <w:p w14:paraId="21BBDC95" w14:textId="77777777" w:rsidR="00986E9A" w:rsidRPr="00986E9A" w:rsidRDefault="00986E9A" w:rsidP="00986E9A">
            <w:pPr>
              <w:jc w:val="right"/>
              <w:rPr>
                <w:sz w:val="22"/>
                <w:szCs w:val="22"/>
              </w:rPr>
            </w:pPr>
          </w:p>
        </w:tc>
        <w:tc>
          <w:tcPr>
            <w:tcW w:w="1969" w:type="dxa"/>
            <w:tcBorders>
              <w:top w:val="nil"/>
              <w:left w:val="nil"/>
              <w:bottom w:val="single" w:sz="4" w:space="0" w:color="auto"/>
              <w:right w:val="nil"/>
            </w:tcBorders>
            <w:shd w:val="clear" w:color="auto" w:fill="auto"/>
            <w:noWrap/>
            <w:vAlign w:val="bottom"/>
            <w:hideMark/>
          </w:tcPr>
          <w:p w14:paraId="3F09FB3F" w14:textId="77777777" w:rsidR="00986E9A" w:rsidRPr="00986E9A" w:rsidRDefault="00986E9A" w:rsidP="00986E9A">
            <w:pPr>
              <w:jc w:val="right"/>
              <w:rPr>
                <w:sz w:val="22"/>
                <w:szCs w:val="22"/>
              </w:rPr>
            </w:pPr>
            <w:r w:rsidRPr="00986E9A">
              <w:rPr>
                <w:sz w:val="22"/>
                <w:szCs w:val="22"/>
              </w:rPr>
              <w:t xml:space="preserve">         487,533,282 </w:t>
            </w:r>
          </w:p>
        </w:tc>
        <w:tc>
          <w:tcPr>
            <w:tcW w:w="222" w:type="dxa"/>
            <w:tcBorders>
              <w:top w:val="nil"/>
              <w:left w:val="nil"/>
              <w:bottom w:val="nil"/>
              <w:right w:val="nil"/>
            </w:tcBorders>
            <w:shd w:val="clear" w:color="auto" w:fill="auto"/>
            <w:noWrap/>
            <w:vAlign w:val="bottom"/>
            <w:hideMark/>
          </w:tcPr>
          <w:p w14:paraId="7CF885C9" w14:textId="77777777" w:rsidR="00986E9A" w:rsidRPr="00986E9A" w:rsidRDefault="00986E9A" w:rsidP="00986E9A">
            <w:pPr>
              <w:jc w:val="right"/>
              <w:rPr>
                <w:sz w:val="22"/>
                <w:szCs w:val="22"/>
              </w:rPr>
            </w:pPr>
          </w:p>
        </w:tc>
        <w:tc>
          <w:tcPr>
            <w:tcW w:w="1969" w:type="dxa"/>
            <w:tcBorders>
              <w:top w:val="nil"/>
              <w:left w:val="nil"/>
              <w:bottom w:val="single" w:sz="4" w:space="0" w:color="auto"/>
              <w:right w:val="nil"/>
            </w:tcBorders>
            <w:shd w:val="clear" w:color="auto" w:fill="auto"/>
            <w:noWrap/>
            <w:vAlign w:val="bottom"/>
            <w:hideMark/>
          </w:tcPr>
          <w:p w14:paraId="6531716B" w14:textId="77777777" w:rsidR="00986E9A" w:rsidRPr="00986E9A" w:rsidRDefault="00986E9A" w:rsidP="00986E9A">
            <w:pPr>
              <w:jc w:val="right"/>
              <w:rPr>
                <w:sz w:val="22"/>
                <w:szCs w:val="22"/>
              </w:rPr>
            </w:pPr>
            <w:r w:rsidRPr="00986E9A">
              <w:rPr>
                <w:sz w:val="22"/>
                <w:szCs w:val="22"/>
              </w:rPr>
              <w:t xml:space="preserve">         487,328,229 </w:t>
            </w:r>
          </w:p>
        </w:tc>
      </w:tr>
      <w:tr w:rsidR="00986E9A" w:rsidRPr="00986E9A" w14:paraId="44BB6A4A" w14:textId="77777777" w:rsidTr="00986E9A">
        <w:trPr>
          <w:trHeight w:val="210"/>
        </w:trPr>
        <w:tc>
          <w:tcPr>
            <w:tcW w:w="3970" w:type="dxa"/>
            <w:tcBorders>
              <w:top w:val="nil"/>
              <w:left w:val="nil"/>
              <w:bottom w:val="nil"/>
              <w:right w:val="nil"/>
            </w:tcBorders>
            <w:shd w:val="clear" w:color="auto" w:fill="auto"/>
            <w:noWrap/>
            <w:vAlign w:val="bottom"/>
            <w:hideMark/>
          </w:tcPr>
          <w:p w14:paraId="05703CC1" w14:textId="77777777" w:rsidR="00986E9A" w:rsidRPr="00986E9A" w:rsidRDefault="00986E9A">
            <w:pPr>
              <w:rPr>
                <w:sz w:val="22"/>
                <w:szCs w:val="22"/>
              </w:rPr>
            </w:pPr>
          </w:p>
        </w:tc>
        <w:tc>
          <w:tcPr>
            <w:tcW w:w="271" w:type="dxa"/>
            <w:tcBorders>
              <w:top w:val="nil"/>
              <w:left w:val="nil"/>
              <w:bottom w:val="nil"/>
              <w:right w:val="nil"/>
            </w:tcBorders>
            <w:shd w:val="clear" w:color="auto" w:fill="auto"/>
            <w:noWrap/>
            <w:vAlign w:val="bottom"/>
            <w:hideMark/>
          </w:tcPr>
          <w:p w14:paraId="3DD761D9" w14:textId="77777777" w:rsidR="00986E9A" w:rsidRPr="00986E9A" w:rsidRDefault="00986E9A">
            <w:pPr>
              <w:rPr>
                <w:sz w:val="20"/>
                <w:szCs w:val="20"/>
              </w:rPr>
            </w:pPr>
          </w:p>
        </w:tc>
        <w:tc>
          <w:tcPr>
            <w:tcW w:w="1969" w:type="dxa"/>
            <w:tcBorders>
              <w:top w:val="nil"/>
              <w:left w:val="nil"/>
              <w:bottom w:val="nil"/>
              <w:right w:val="nil"/>
            </w:tcBorders>
            <w:shd w:val="clear" w:color="auto" w:fill="auto"/>
            <w:noWrap/>
            <w:vAlign w:val="bottom"/>
            <w:hideMark/>
          </w:tcPr>
          <w:p w14:paraId="763385C8" w14:textId="77777777" w:rsidR="00986E9A" w:rsidRPr="00986E9A" w:rsidRDefault="00986E9A" w:rsidP="00986E9A">
            <w:pPr>
              <w:jc w:val="right"/>
              <w:rPr>
                <w:b/>
                <w:sz w:val="20"/>
                <w:szCs w:val="20"/>
              </w:rPr>
            </w:pPr>
          </w:p>
        </w:tc>
        <w:tc>
          <w:tcPr>
            <w:tcW w:w="222" w:type="dxa"/>
            <w:tcBorders>
              <w:top w:val="nil"/>
              <w:left w:val="nil"/>
              <w:bottom w:val="nil"/>
              <w:right w:val="nil"/>
            </w:tcBorders>
            <w:shd w:val="clear" w:color="auto" w:fill="auto"/>
            <w:noWrap/>
            <w:vAlign w:val="bottom"/>
            <w:hideMark/>
          </w:tcPr>
          <w:p w14:paraId="31A033AE"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69EB74F2" w14:textId="77777777" w:rsidR="00986E9A" w:rsidRPr="00986E9A" w:rsidRDefault="00986E9A" w:rsidP="00986E9A">
            <w:pPr>
              <w:jc w:val="right"/>
              <w:rPr>
                <w:sz w:val="20"/>
                <w:szCs w:val="20"/>
              </w:rPr>
            </w:pPr>
          </w:p>
        </w:tc>
        <w:tc>
          <w:tcPr>
            <w:tcW w:w="222" w:type="dxa"/>
            <w:tcBorders>
              <w:top w:val="nil"/>
              <w:left w:val="nil"/>
              <w:bottom w:val="nil"/>
              <w:right w:val="nil"/>
            </w:tcBorders>
            <w:shd w:val="clear" w:color="auto" w:fill="auto"/>
            <w:noWrap/>
            <w:vAlign w:val="bottom"/>
            <w:hideMark/>
          </w:tcPr>
          <w:p w14:paraId="08F266D9" w14:textId="77777777" w:rsidR="00986E9A" w:rsidRPr="00986E9A" w:rsidRDefault="00986E9A" w:rsidP="00986E9A">
            <w:pPr>
              <w:jc w:val="right"/>
              <w:rPr>
                <w:sz w:val="20"/>
                <w:szCs w:val="20"/>
              </w:rPr>
            </w:pPr>
          </w:p>
        </w:tc>
        <w:tc>
          <w:tcPr>
            <w:tcW w:w="1969" w:type="dxa"/>
            <w:tcBorders>
              <w:top w:val="nil"/>
              <w:left w:val="nil"/>
              <w:bottom w:val="nil"/>
              <w:right w:val="nil"/>
            </w:tcBorders>
            <w:shd w:val="clear" w:color="auto" w:fill="auto"/>
            <w:noWrap/>
            <w:vAlign w:val="bottom"/>
            <w:hideMark/>
          </w:tcPr>
          <w:p w14:paraId="56603AC5" w14:textId="77777777" w:rsidR="00986E9A" w:rsidRPr="00986E9A" w:rsidRDefault="00986E9A" w:rsidP="00986E9A">
            <w:pPr>
              <w:jc w:val="right"/>
              <w:rPr>
                <w:sz w:val="20"/>
                <w:szCs w:val="20"/>
              </w:rPr>
            </w:pPr>
          </w:p>
        </w:tc>
      </w:tr>
      <w:tr w:rsidR="00986E9A" w:rsidRPr="00986E9A" w14:paraId="3C665443" w14:textId="77777777" w:rsidTr="00986E9A">
        <w:trPr>
          <w:trHeight w:val="288"/>
        </w:trPr>
        <w:tc>
          <w:tcPr>
            <w:tcW w:w="3970" w:type="dxa"/>
            <w:tcBorders>
              <w:top w:val="nil"/>
              <w:left w:val="nil"/>
              <w:bottom w:val="nil"/>
              <w:right w:val="nil"/>
            </w:tcBorders>
            <w:shd w:val="clear" w:color="auto" w:fill="auto"/>
            <w:noWrap/>
            <w:vAlign w:val="bottom"/>
            <w:hideMark/>
          </w:tcPr>
          <w:p w14:paraId="64E960BD" w14:textId="77777777" w:rsidR="00986E9A" w:rsidRPr="00986E9A" w:rsidRDefault="00986E9A">
            <w:pPr>
              <w:rPr>
                <w:b/>
                <w:bCs/>
                <w:sz w:val="22"/>
                <w:szCs w:val="22"/>
              </w:rPr>
            </w:pPr>
            <w:r w:rsidRPr="00986E9A">
              <w:rPr>
                <w:b/>
                <w:bCs/>
                <w:sz w:val="22"/>
                <w:szCs w:val="22"/>
              </w:rPr>
              <w:t>Total equity and liabilities</w:t>
            </w:r>
          </w:p>
        </w:tc>
        <w:tc>
          <w:tcPr>
            <w:tcW w:w="271" w:type="dxa"/>
            <w:tcBorders>
              <w:top w:val="nil"/>
              <w:left w:val="nil"/>
              <w:bottom w:val="nil"/>
              <w:right w:val="nil"/>
            </w:tcBorders>
            <w:shd w:val="clear" w:color="auto" w:fill="auto"/>
            <w:noWrap/>
            <w:vAlign w:val="bottom"/>
            <w:hideMark/>
          </w:tcPr>
          <w:p w14:paraId="683113EA" w14:textId="77777777" w:rsidR="00986E9A" w:rsidRPr="00986E9A" w:rsidRDefault="00986E9A">
            <w:pPr>
              <w:rPr>
                <w:b/>
                <w:bCs/>
                <w:sz w:val="22"/>
                <w:szCs w:val="22"/>
              </w:rPr>
            </w:pPr>
          </w:p>
        </w:tc>
        <w:tc>
          <w:tcPr>
            <w:tcW w:w="1969" w:type="dxa"/>
            <w:tcBorders>
              <w:top w:val="nil"/>
              <w:left w:val="nil"/>
              <w:bottom w:val="double" w:sz="6" w:space="0" w:color="auto"/>
              <w:right w:val="nil"/>
            </w:tcBorders>
            <w:shd w:val="clear" w:color="auto" w:fill="auto"/>
            <w:noWrap/>
            <w:vAlign w:val="bottom"/>
            <w:hideMark/>
          </w:tcPr>
          <w:p w14:paraId="4A4B9009" w14:textId="77777777" w:rsidR="00986E9A" w:rsidRPr="00986E9A" w:rsidRDefault="00986E9A" w:rsidP="00986E9A">
            <w:pPr>
              <w:jc w:val="right"/>
              <w:rPr>
                <w:b/>
                <w:sz w:val="22"/>
                <w:szCs w:val="22"/>
              </w:rPr>
            </w:pPr>
            <w:r w:rsidRPr="00986E9A">
              <w:rPr>
                <w:b/>
                <w:sz w:val="22"/>
                <w:szCs w:val="22"/>
              </w:rPr>
              <w:t xml:space="preserve">      1,757,334,849 </w:t>
            </w:r>
          </w:p>
        </w:tc>
        <w:tc>
          <w:tcPr>
            <w:tcW w:w="222" w:type="dxa"/>
            <w:tcBorders>
              <w:top w:val="nil"/>
              <w:left w:val="nil"/>
              <w:bottom w:val="nil"/>
              <w:right w:val="nil"/>
            </w:tcBorders>
            <w:shd w:val="clear" w:color="auto" w:fill="auto"/>
            <w:noWrap/>
            <w:vAlign w:val="bottom"/>
            <w:hideMark/>
          </w:tcPr>
          <w:p w14:paraId="4FE1934B" w14:textId="77777777" w:rsidR="00986E9A" w:rsidRPr="00986E9A" w:rsidRDefault="00986E9A" w:rsidP="00986E9A">
            <w:pPr>
              <w:jc w:val="right"/>
              <w:rPr>
                <w:sz w:val="22"/>
                <w:szCs w:val="22"/>
              </w:rPr>
            </w:pPr>
          </w:p>
        </w:tc>
        <w:tc>
          <w:tcPr>
            <w:tcW w:w="1969" w:type="dxa"/>
            <w:tcBorders>
              <w:top w:val="nil"/>
              <w:left w:val="nil"/>
              <w:bottom w:val="double" w:sz="6" w:space="0" w:color="auto"/>
              <w:right w:val="nil"/>
            </w:tcBorders>
            <w:shd w:val="clear" w:color="auto" w:fill="auto"/>
            <w:noWrap/>
            <w:vAlign w:val="bottom"/>
            <w:hideMark/>
          </w:tcPr>
          <w:p w14:paraId="1BDC7EE9" w14:textId="77777777" w:rsidR="00986E9A" w:rsidRPr="00986E9A" w:rsidRDefault="00986E9A" w:rsidP="00986E9A">
            <w:pPr>
              <w:jc w:val="right"/>
              <w:rPr>
                <w:sz w:val="22"/>
                <w:szCs w:val="22"/>
              </w:rPr>
            </w:pPr>
            <w:r w:rsidRPr="00986E9A">
              <w:rPr>
                <w:sz w:val="22"/>
                <w:szCs w:val="22"/>
              </w:rPr>
              <w:t xml:space="preserve">      1,668,428,138 </w:t>
            </w:r>
          </w:p>
        </w:tc>
        <w:tc>
          <w:tcPr>
            <w:tcW w:w="222" w:type="dxa"/>
            <w:tcBorders>
              <w:top w:val="nil"/>
              <w:left w:val="nil"/>
              <w:bottom w:val="nil"/>
              <w:right w:val="nil"/>
            </w:tcBorders>
            <w:shd w:val="clear" w:color="auto" w:fill="auto"/>
            <w:noWrap/>
            <w:vAlign w:val="bottom"/>
            <w:hideMark/>
          </w:tcPr>
          <w:p w14:paraId="74FD823D" w14:textId="77777777" w:rsidR="00986E9A" w:rsidRPr="00986E9A" w:rsidRDefault="00986E9A" w:rsidP="00986E9A">
            <w:pPr>
              <w:jc w:val="right"/>
              <w:rPr>
                <w:sz w:val="22"/>
                <w:szCs w:val="22"/>
              </w:rPr>
            </w:pPr>
          </w:p>
        </w:tc>
        <w:tc>
          <w:tcPr>
            <w:tcW w:w="1969" w:type="dxa"/>
            <w:tcBorders>
              <w:top w:val="nil"/>
              <w:left w:val="nil"/>
              <w:bottom w:val="double" w:sz="6" w:space="0" w:color="auto"/>
              <w:right w:val="nil"/>
            </w:tcBorders>
            <w:shd w:val="clear" w:color="auto" w:fill="auto"/>
            <w:noWrap/>
            <w:vAlign w:val="bottom"/>
            <w:hideMark/>
          </w:tcPr>
          <w:p w14:paraId="3C7A56F2" w14:textId="77777777" w:rsidR="00986E9A" w:rsidRPr="00986E9A" w:rsidRDefault="00986E9A" w:rsidP="00986E9A">
            <w:pPr>
              <w:jc w:val="right"/>
              <w:rPr>
                <w:sz w:val="22"/>
                <w:szCs w:val="22"/>
              </w:rPr>
            </w:pPr>
            <w:r w:rsidRPr="00986E9A">
              <w:rPr>
                <w:sz w:val="22"/>
                <w:szCs w:val="22"/>
              </w:rPr>
              <w:t xml:space="preserve">      1,662,327,588 </w:t>
            </w:r>
          </w:p>
        </w:tc>
      </w:tr>
    </w:tbl>
    <w:p w14:paraId="11B525DF" w14:textId="69F3E92E" w:rsidR="002B4C33" w:rsidRDefault="002B4C33" w:rsidP="005C768A">
      <w:pPr>
        <w:ind w:left="-1134"/>
        <w:rPr>
          <w:b/>
          <w:sz w:val="21"/>
          <w:szCs w:val="21"/>
        </w:rPr>
      </w:pPr>
      <w:r>
        <w:rPr>
          <w:sz w:val="18"/>
          <w:szCs w:val="18"/>
        </w:rPr>
        <w:br w:type="page"/>
      </w:r>
      <w:r w:rsidRPr="002B4C33">
        <w:rPr>
          <w:b/>
          <w:bCs/>
          <w:color w:val="000000"/>
          <w:sz w:val="21"/>
          <w:szCs w:val="21"/>
        </w:rPr>
        <w:lastRenderedPageBreak/>
        <w:t>STATEMENT</w:t>
      </w:r>
      <w:r w:rsidR="000C5F1E">
        <w:rPr>
          <w:b/>
          <w:bCs/>
          <w:color w:val="000000"/>
          <w:sz w:val="21"/>
          <w:szCs w:val="21"/>
        </w:rPr>
        <w:t>S</w:t>
      </w:r>
      <w:r w:rsidRPr="002B4C33">
        <w:rPr>
          <w:b/>
          <w:bCs/>
          <w:color w:val="000000"/>
          <w:sz w:val="21"/>
          <w:szCs w:val="21"/>
        </w:rPr>
        <w:t xml:space="preserve"> OF </w:t>
      </w:r>
      <w:r w:rsidR="00764DF8">
        <w:rPr>
          <w:b/>
          <w:bCs/>
          <w:color w:val="000000"/>
          <w:sz w:val="21"/>
          <w:szCs w:val="21"/>
        </w:rPr>
        <w:t>PROFIT OR LOSS</w:t>
      </w:r>
    </w:p>
    <w:p w14:paraId="6D7A981A" w14:textId="77777777" w:rsidR="005C768A" w:rsidRDefault="005C768A" w:rsidP="005C768A">
      <w:pPr>
        <w:ind w:left="-1134"/>
        <w:rPr>
          <w:b/>
          <w:bCs/>
          <w:color w:val="000000"/>
          <w:sz w:val="21"/>
          <w:szCs w:val="21"/>
        </w:rPr>
      </w:pPr>
    </w:p>
    <w:p w14:paraId="132A1136" w14:textId="30DBEBB4" w:rsidR="005C768A" w:rsidRPr="002B4C33" w:rsidRDefault="005C768A" w:rsidP="005C768A">
      <w:pPr>
        <w:ind w:left="-1134"/>
        <w:rPr>
          <w:b/>
          <w:bCs/>
          <w:color w:val="000000"/>
          <w:sz w:val="21"/>
          <w:szCs w:val="21"/>
        </w:rPr>
      </w:pPr>
      <w:r>
        <w:rPr>
          <w:b/>
          <w:bCs/>
          <w:color w:val="000000"/>
          <w:sz w:val="21"/>
          <w:szCs w:val="21"/>
        </w:rPr>
        <w:t>FOR THE YEAR</w:t>
      </w:r>
      <w:r w:rsidR="00D13893">
        <w:rPr>
          <w:b/>
          <w:bCs/>
          <w:color w:val="000000"/>
          <w:sz w:val="21"/>
          <w:szCs w:val="21"/>
        </w:rPr>
        <w:t>S</w:t>
      </w:r>
      <w:r>
        <w:rPr>
          <w:b/>
          <w:bCs/>
          <w:color w:val="000000"/>
          <w:sz w:val="21"/>
          <w:szCs w:val="21"/>
        </w:rPr>
        <w:t xml:space="preserve"> ENDED 31 DECEMBER </w:t>
      </w:r>
      <w:r w:rsidR="009A165D">
        <w:rPr>
          <w:b/>
          <w:bCs/>
          <w:color w:val="000000"/>
          <w:sz w:val="21"/>
          <w:szCs w:val="21"/>
        </w:rPr>
        <w:t>2018/</w:t>
      </w:r>
      <w:r>
        <w:rPr>
          <w:b/>
          <w:bCs/>
          <w:color w:val="000000"/>
          <w:sz w:val="21"/>
          <w:szCs w:val="21"/>
        </w:rPr>
        <w:t>2017</w:t>
      </w:r>
      <w:r w:rsidR="009A165D">
        <w:rPr>
          <w:b/>
          <w:bCs/>
          <w:color w:val="000000"/>
          <w:sz w:val="21"/>
          <w:szCs w:val="21"/>
        </w:rPr>
        <w:t>/2016</w:t>
      </w:r>
    </w:p>
    <w:p w14:paraId="4FE31085" w14:textId="77777777" w:rsidR="002B4C33" w:rsidRDefault="002B4C33" w:rsidP="00D13893">
      <w:pPr>
        <w:autoSpaceDE w:val="0"/>
        <w:autoSpaceDN w:val="0"/>
        <w:adjustRightInd w:val="0"/>
        <w:ind w:left="-142" w:right="-907" w:hanging="992"/>
        <w:rPr>
          <w:sz w:val="18"/>
          <w:szCs w:val="18"/>
        </w:rPr>
      </w:pPr>
    </w:p>
    <w:p w14:paraId="7EA5A7A2" w14:textId="77777777" w:rsidR="00764DF8" w:rsidRDefault="00764DF8" w:rsidP="00D13893">
      <w:pPr>
        <w:autoSpaceDE w:val="0"/>
        <w:autoSpaceDN w:val="0"/>
        <w:adjustRightInd w:val="0"/>
        <w:ind w:left="-142" w:right="-907" w:hanging="992"/>
        <w:rPr>
          <w:sz w:val="18"/>
          <w:szCs w:val="18"/>
        </w:rPr>
      </w:pPr>
    </w:p>
    <w:p w14:paraId="7A0AEB5E" w14:textId="37D3DA5A" w:rsidR="00357158" w:rsidRDefault="00E4712C" w:rsidP="00D13893">
      <w:pPr>
        <w:autoSpaceDE w:val="0"/>
        <w:autoSpaceDN w:val="0"/>
        <w:adjustRightInd w:val="0"/>
        <w:ind w:left="-142" w:right="-907" w:hanging="992"/>
        <w:rPr>
          <w:sz w:val="18"/>
          <w:szCs w:val="18"/>
        </w:rPr>
      </w:pPr>
      <w:r w:rsidRPr="00E4712C">
        <w:rPr>
          <w:noProof/>
          <w:lang w:eastAsia="en-GB"/>
        </w:rPr>
        <w:drawing>
          <wp:inline distT="0" distB="0" distL="0" distR="0" wp14:anchorId="552725DC" wp14:editId="1F393BA4">
            <wp:extent cx="6727825" cy="3520440"/>
            <wp:effectExtent l="0" t="0" r="0" b="381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9035" cy="3526306"/>
                    </a:xfrm>
                    <a:prstGeom prst="rect">
                      <a:avLst/>
                    </a:prstGeom>
                    <a:noFill/>
                    <a:ln>
                      <a:noFill/>
                    </a:ln>
                  </pic:spPr>
                </pic:pic>
              </a:graphicData>
            </a:graphic>
          </wp:inline>
        </w:drawing>
      </w:r>
    </w:p>
    <w:p w14:paraId="54FD983B" w14:textId="3616A93E" w:rsidR="002B4C33" w:rsidRDefault="002B4C33" w:rsidP="00D13893">
      <w:pPr>
        <w:autoSpaceDE w:val="0"/>
        <w:autoSpaceDN w:val="0"/>
        <w:adjustRightInd w:val="0"/>
        <w:ind w:left="-142" w:right="-907" w:hanging="992"/>
        <w:rPr>
          <w:sz w:val="18"/>
          <w:szCs w:val="18"/>
        </w:rPr>
      </w:pPr>
    </w:p>
    <w:p w14:paraId="1FC5E813" w14:textId="77777777" w:rsidR="00D13893" w:rsidRDefault="00D13893" w:rsidP="00D13893">
      <w:pPr>
        <w:ind w:left="-1134"/>
        <w:rPr>
          <w:b/>
          <w:sz w:val="21"/>
          <w:szCs w:val="21"/>
        </w:rPr>
      </w:pPr>
      <w:r>
        <w:rPr>
          <w:sz w:val="18"/>
          <w:szCs w:val="18"/>
        </w:rPr>
        <w:br w:type="page"/>
      </w:r>
      <w:r w:rsidRPr="002B4C33">
        <w:rPr>
          <w:b/>
          <w:bCs/>
          <w:color w:val="000000"/>
          <w:sz w:val="21"/>
          <w:szCs w:val="21"/>
        </w:rPr>
        <w:lastRenderedPageBreak/>
        <w:t>STATEMENT</w:t>
      </w:r>
      <w:r w:rsidR="000C5F1E">
        <w:rPr>
          <w:b/>
          <w:bCs/>
          <w:color w:val="000000"/>
          <w:sz w:val="21"/>
          <w:szCs w:val="21"/>
        </w:rPr>
        <w:t>S</w:t>
      </w:r>
      <w:r w:rsidRPr="002B4C33">
        <w:rPr>
          <w:b/>
          <w:bCs/>
          <w:color w:val="000000"/>
          <w:sz w:val="21"/>
          <w:szCs w:val="21"/>
        </w:rPr>
        <w:t xml:space="preserve"> OF </w:t>
      </w:r>
      <w:r w:rsidR="000C5F1E">
        <w:rPr>
          <w:b/>
          <w:bCs/>
          <w:color w:val="000000"/>
          <w:sz w:val="21"/>
          <w:szCs w:val="21"/>
        </w:rPr>
        <w:t xml:space="preserve">PROFIT OR LOSS AND </w:t>
      </w:r>
      <w:r w:rsidR="000B02AB">
        <w:rPr>
          <w:b/>
          <w:bCs/>
          <w:color w:val="000000"/>
          <w:sz w:val="21"/>
          <w:szCs w:val="21"/>
        </w:rPr>
        <w:t xml:space="preserve">OTHER </w:t>
      </w:r>
      <w:r w:rsidRPr="002B4C33">
        <w:rPr>
          <w:b/>
          <w:bCs/>
          <w:color w:val="000000"/>
          <w:sz w:val="21"/>
          <w:szCs w:val="21"/>
        </w:rPr>
        <w:t>COMPREHENSIVE INCOME</w:t>
      </w:r>
    </w:p>
    <w:p w14:paraId="0664F62D" w14:textId="77777777" w:rsidR="00D13893" w:rsidRDefault="00D13893" w:rsidP="00D13893">
      <w:pPr>
        <w:ind w:left="-1134"/>
        <w:rPr>
          <w:b/>
          <w:bCs/>
          <w:color w:val="000000"/>
          <w:sz w:val="21"/>
          <w:szCs w:val="21"/>
        </w:rPr>
      </w:pPr>
    </w:p>
    <w:p w14:paraId="6A44C495" w14:textId="26744689" w:rsidR="00D13893" w:rsidRPr="002B4C33" w:rsidRDefault="00D13893" w:rsidP="00D13893">
      <w:pPr>
        <w:ind w:left="-1134"/>
        <w:rPr>
          <w:b/>
          <w:bCs/>
          <w:color w:val="000000"/>
          <w:sz w:val="21"/>
          <w:szCs w:val="21"/>
        </w:rPr>
      </w:pPr>
      <w:r>
        <w:rPr>
          <w:b/>
          <w:bCs/>
          <w:color w:val="000000"/>
          <w:sz w:val="21"/>
          <w:szCs w:val="21"/>
        </w:rPr>
        <w:t xml:space="preserve">FOR THE YEARS ENDED 31 DECEMBER </w:t>
      </w:r>
      <w:r w:rsidR="009A165D">
        <w:rPr>
          <w:b/>
          <w:bCs/>
          <w:color w:val="000000"/>
          <w:sz w:val="21"/>
          <w:szCs w:val="21"/>
        </w:rPr>
        <w:t>2018/</w:t>
      </w:r>
      <w:r>
        <w:rPr>
          <w:b/>
          <w:bCs/>
          <w:color w:val="000000"/>
          <w:sz w:val="21"/>
          <w:szCs w:val="21"/>
        </w:rPr>
        <w:t>201</w:t>
      </w:r>
      <w:r w:rsidR="009A165D">
        <w:rPr>
          <w:b/>
          <w:bCs/>
          <w:color w:val="000000"/>
          <w:sz w:val="21"/>
          <w:szCs w:val="21"/>
        </w:rPr>
        <w:t>7/2016</w:t>
      </w:r>
    </w:p>
    <w:p w14:paraId="6B3676B9" w14:textId="77777777" w:rsidR="00D13893" w:rsidRDefault="00D13893" w:rsidP="00D13893">
      <w:pPr>
        <w:autoSpaceDE w:val="0"/>
        <w:autoSpaceDN w:val="0"/>
        <w:adjustRightInd w:val="0"/>
        <w:ind w:left="-142" w:right="-907" w:hanging="992"/>
        <w:rPr>
          <w:sz w:val="18"/>
          <w:szCs w:val="18"/>
        </w:rPr>
      </w:pPr>
    </w:p>
    <w:p w14:paraId="237574F2" w14:textId="77777777" w:rsidR="00142E83" w:rsidRDefault="00142E83" w:rsidP="00D13893">
      <w:pPr>
        <w:autoSpaceDE w:val="0"/>
        <w:autoSpaceDN w:val="0"/>
        <w:adjustRightInd w:val="0"/>
        <w:ind w:left="-142" w:right="-907" w:hanging="992"/>
        <w:rPr>
          <w:sz w:val="18"/>
          <w:szCs w:val="18"/>
        </w:rPr>
      </w:pPr>
    </w:p>
    <w:p w14:paraId="4E42BBB1" w14:textId="3D3AF5B7" w:rsidR="00BD3A95" w:rsidRDefault="00BF23F7" w:rsidP="00D13893">
      <w:pPr>
        <w:autoSpaceDE w:val="0"/>
        <w:autoSpaceDN w:val="0"/>
        <w:adjustRightInd w:val="0"/>
        <w:ind w:left="-142" w:right="-907" w:hanging="992"/>
        <w:rPr>
          <w:sz w:val="18"/>
          <w:szCs w:val="18"/>
        </w:rPr>
      </w:pPr>
      <w:r w:rsidRPr="00BF23F7">
        <w:rPr>
          <w:noProof/>
          <w:lang w:eastAsia="en-GB"/>
        </w:rPr>
        <w:drawing>
          <wp:inline distT="0" distB="0" distL="0" distR="0" wp14:anchorId="54CF6E3A" wp14:editId="53507463">
            <wp:extent cx="6681470" cy="4411980"/>
            <wp:effectExtent l="0" t="0" r="5080" b="762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08170" cy="4429611"/>
                    </a:xfrm>
                    <a:prstGeom prst="rect">
                      <a:avLst/>
                    </a:prstGeom>
                    <a:noFill/>
                    <a:ln>
                      <a:noFill/>
                    </a:ln>
                  </pic:spPr>
                </pic:pic>
              </a:graphicData>
            </a:graphic>
          </wp:inline>
        </w:drawing>
      </w:r>
    </w:p>
    <w:p w14:paraId="1EB42272" w14:textId="77777777" w:rsidR="00855B7C" w:rsidRDefault="00855B7C" w:rsidP="00D13893">
      <w:pPr>
        <w:autoSpaceDE w:val="0"/>
        <w:autoSpaceDN w:val="0"/>
        <w:adjustRightInd w:val="0"/>
        <w:ind w:left="-142" w:right="-907" w:hanging="992"/>
        <w:rPr>
          <w:sz w:val="18"/>
          <w:szCs w:val="18"/>
        </w:rPr>
      </w:pPr>
    </w:p>
    <w:p w14:paraId="6C142461" w14:textId="05537B92" w:rsidR="00836070" w:rsidRDefault="00836070" w:rsidP="00D13893">
      <w:pPr>
        <w:autoSpaceDE w:val="0"/>
        <w:autoSpaceDN w:val="0"/>
        <w:adjustRightInd w:val="0"/>
        <w:ind w:left="-142" w:right="-907" w:hanging="992"/>
        <w:rPr>
          <w:sz w:val="18"/>
          <w:szCs w:val="18"/>
        </w:rPr>
      </w:pPr>
    </w:p>
    <w:p w14:paraId="1C3F5325" w14:textId="77777777" w:rsidR="004A7983" w:rsidRDefault="004A7983">
      <w:pPr>
        <w:rPr>
          <w:sz w:val="18"/>
          <w:szCs w:val="18"/>
        </w:rPr>
        <w:sectPr w:rsidR="004A7983" w:rsidSect="00B74D9D">
          <w:headerReference w:type="even" r:id="rId14"/>
          <w:footerReference w:type="even" r:id="rId15"/>
          <w:footerReference w:type="default" r:id="rId16"/>
          <w:headerReference w:type="first" r:id="rId17"/>
          <w:footerReference w:type="first" r:id="rId18"/>
          <w:pgSz w:w="12240" w:h="15840"/>
          <w:pgMar w:top="539" w:right="616" w:bottom="284" w:left="2340" w:header="720" w:footer="720" w:gutter="0"/>
          <w:cols w:space="720"/>
          <w:titlePg/>
          <w:docGrid w:linePitch="360"/>
        </w:sectPr>
      </w:pPr>
    </w:p>
    <w:p w14:paraId="34CD8C98" w14:textId="110FDFE2" w:rsidR="00EB4879" w:rsidRDefault="00EB4879" w:rsidP="00EB4879">
      <w:pPr>
        <w:rPr>
          <w:b/>
          <w:sz w:val="21"/>
          <w:szCs w:val="21"/>
        </w:rPr>
      </w:pPr>
      <w:r w:rsidRPr="002B4C33">
        <w:rPr>
          <w:b/>
          <w:bCs/>
          <w:color w:val="000000"/>
          <w:sz w:val="21"/>
          <w:szCs w:val="21"/>
        </w:rPr>
        <w:lastRenderedPageBreak/>
        <w:t>STATEMENT</w:t>
      </w:r>
      <w:r>
        <w:rPr>
          <w:b/>
          <w:bCs/>
          <w:color w:val="000000"/>
          <w:sz w:val="21"/>
          <w:szCs w:val="21"/>
        </w:rPr>
        <w:t>S</w:t>
      </w:r>
      <w:r w:rsidRPr="002B4C33">
        <w:rPr>
          <w:b/>
          <w:bCs/>
          <w:color w:val="000000"/>
          <w:sz w:val="21"/>
          <w:szCs w:val="21"/>
        </w:rPr>
        <w:t xml:space="preserve"> OF </w:t>
      </w:r>
      <w:r>
        <w:rPr>
          <w:b/>
          <w:bCs/>
          <w:color w:val="000000"/>
          <w:sz w:val="21"/>
          <w:szCs w:val="21"/>
        </w:rPr>
        <w:t>CHANGES IN EQUITY</w:t>
      </w:r>
    </w:p>
    <w:p w14:paraId="4C976B00" w14:textId="77777777" w:rsidR="00EB4879" w:rsidRDefault="00EB4879" w:rsidP="00EB4879">
      <w:pPr>
        <w:rPr>
          <w:b/>
          <w:bCs/>
          <w:color w:val="000000"/>
          <w:sz w:val="21"/>
          <w:szCs w:val="21"/>
        </w:rPr>
      </w:pPr>
    </w:p>
    <w:p w14:paraId="67F0B949" w14:textId="3C45C136" w:rsidR="00EB4879" w:rsidRPr="002B4C33" w:rsidRDefault="00EB4879" w:rsidP="00EB4879">
      <w:pPr>
        <w:rPr>
          <w:b/>
          <w:bCs/>
          <w:color w:val="000000"/>
          <w:sz w:val="21"/>
          <w:szCs w:val="21"/>
        </w:rPr>
      </w:pPr>
      <w:r>
        <w:rPr>
          <w:b/>
          <w:bCs/>
          <w:color w:val="000000"/>
          <w:sz w:val="21"/>
          <w:szCs w:val="21"/>
        </w:rPr>
        <w:t xml:space="preserve">FOR THE YEARS ENDED 31 DECEMBER </w:t>
      </w:r>
      <w:r w:rsidR="009A165D">
        <w:rPr>
          <w:b/>
          <w:bCs/>
          <w:color w:val="000000"/>
          <w:sz w:val="21"/>
          <w:szCs w:val="21"/>
        </w:rPr>
        <w:t>2018/2017/2016</w:t>
      </w:r>
    </w:p>
    <w:p w14:paraId="31163106" w14:textId="056BA0E4" w:rsidR="00EB4879" w:rsidRDefault="00EB4879">
      <w:pPr>
        <w:rPr>
          <w:sz w:val="18"/>
          <w:szCs w:val="18"/>
        </w:rPr>
      </w:pPr>
    </w:p>
    <w:p w14:paraId="3E54E5A1" w14:textId="77854FDB" w:rsidR="00836070" w:rsidRDefault="00A6780B">
      <w:pPr>
        <w:rPr>
          <w:sz w:val="18"/>
          <w:szCs w:val="18"/>
        </w:rPr>
      </w:pPr>
      <w:r w:rsidRPr="00A6780B">
        <w:rPr>
          <w:noProof/>
          <w:lang w:eastAsia="en-GB"/>
        </w:rPr>
        <w:drawing>
          <wp:inline distT="0" distB="0" distL="0" distR="0" wp14:anchorId="5BDBD0DA" wp14:editId="3B880050">
            <wp:extent cx="9373235" cy="5650850"/>
            <wp:effectExtent l="0" t="0" r="0" b="762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73235" cy="5650850"/>
                    </a:xfrm>
                    <a:prstGeom prst="rect">
                      <a:avLst/>
                    </a:prstGeom>
                    <a:noFill/>
                    <a:ln>
                      <a:noFill/>
                    </a:ln>
                  </pic:spPr>
                </pic:pic>
              </a:graphicData>
            </a:graphic>
          </wp:inline>
        </w:drawing>
      </w:r>
      <w:r w:rsidR="00836070">
        <w:rPr>
          <w:sz w:val="18"/>
          <w:szCs w:val="18"/>
        </w:rPr>
        <w:br w:type="page"/>
      </w:r>
    </w:p>
    <w:p w14:paraId="03EB7596" w14:textId="20CB60A8" w:rsidR="00EB4879" w:rsidRDefault="00EB4879" w:rsidP="00EB4879">
      <w:pPr>
        <w:rPr>
          <w:b/>
          <w:sz w:val="21"/>
          <w:szCs w:val="21"/>
        </w:rPr>
      </w:pPr>
      <w:r w:rsidRPr="002B4C33">
        <w:rPr>
          <w:b/>
          <w:bCs/>
          <w:color w:val="000000"/>
          <w:sz w:val="21"/>
          <w:szCs w:val="21"/>
        </w:rPr>
        <w:lastRenderedPageBreak/>
        <w:t>STATEMENT</w:t>
      </w:r>
      <w:r>
        <w:rPr>
          <w:b/>
          <w:bCs/>
          <w:color w:val="000000"/>
          <w:sz w:val="21"/>
          <w:szCs w:val="21"/>
        </w:rPr>
        <w:t>S</w:t>
      </w:r>
      <w:r w:rsidRPr="002B4C33">
        <w:rPr>
          <w:b/>
          <w:bCs/>
          <w:color w:val="000000"/>
          <w:sz w:val="21"/>
          <w:szCs w:val="21"/>
        </w:rPr>
        <w:t xml:space="preserve"> OF </w:t>
      </w:r>
      <w:r w:rsidR="00BE3DAA">
        <w:rPr>
          <w:b/>
          <w:bCs/>
          <w:color w:val="000000"/>
          <w:sz w:val="21"/>
          <w:szCs w:val="21"/>
        </w:rPr>
        <w:t>CHANGES IN EQUITY</w:t>
      </w:r>
    </w:p>
    <w:p w14:paraId="7B0AABBE" w14:textId="77777777" w:rsidR="00EB4879" w:rsidRDefault="00EB4879" w:rsidP="00EB4879">
      <w:pPr>
        <w:rPr>
          <w:b/>
          <w:bCs/>
          <w:color w:val="000000"/>
          <w:sz w:val="21"/>
          <w:szCs w:val="21"/>
        </w:rPr>
      </w:pPr>
    </w:p>
    <w:p w14:paraId="636B9753" w14:textId="49AB439D" w:rsidR="00EB4879" w:rsidRDefault="00EB4879" w:rsidP="00EB4879">
      <w:pPr>
        <w:rPr>
          <w:b/>
          <w:bCs/>
          <w:color w:val="000000"/>
          <w:sz w:val="21"/>
          <w:szCs w:val="21"/>
        </w:rPr>
      </w:pPr>
      <w:r>
        <w:rPr>
          <w:b/>
          <w:bCs/>
          <w:color w:val="000000"/>
          <w:sz w:val="21"/>
          <w:szCs w:val="21"/>
        </w:rPr>
        <w:t xml:space="preserve">FOR THE YEARS ENDED 31 DECEMBER </w:t>
      </w:r>
      <w:r w:rsidR="009A165D">
        <w:rPr>
          <w:b/>
          <w:bCs/>
          <w:color w:val="000000"/>
          <w:sz w:val="21"/>
          <w:szCs w:val="21"/>
        </w:rPr>
        <w:t>2018/2017/2016</w:t>
      </w:r>
    </w:p>
    <w:p w14:paraId="1F5AD40C" w14:textId="77777777" w:rsidR="00E62318" w:rsidRPr="002B4C33" w:rsidRDefault="00E62318" w:rsidP="00EB4879">
      <w:pPr>
        <w:rPr>
          <w:b/>
          <w:bCs/>
          <w:color w:val="000000"/>
          <w:sz w:val="21"/>
          <w:szCs w:val="21"/>
        </w:rPr>
      </w:pPr>
    </w:p>
    <w:p w14:paraId="5657ED07" w14:textId="61BE7257" w:rsidR="00BF4ACA" w:rsidRDefault="00BF4ACA" w:rsidP="00EB4879">
      <w:pPr>
        <w:autoSpaceDE w:val="0"/>
        <w:autoSpaceDN w:val="0"/>
        <w:adjustRightInd w:val="0"/>
        <w:ind w:left="142" w:right="-907"/>
        <w:rPr>
          <w:noProof/>
          <w:lang w:eastAsia="en-GB"/>
        </w:rPr>
      </w:pPr>
    </w:p>
    <w:p w14:paraId="623565F2" w14:textId="3D970AF8" w:rsidR="009A165D" w:rsidRDefault="00CC1257" w:rsidP="00EB4879">
      <w:pPr>
        <w:autoSpaceDE w:val="0"/>
        <w:autoSpaceDN w:val="0"/>
        <w:adjustRightInd w:val="0"/>
        <w:ind w:left="142" w:right="-907"/>
        <w:rPr>
          <w:noProof/>
          <w:lang w:eastAsia="en-GB"/>
        </w:rPr>
      </w:pPr>
      <w:r w:rsidRPr="00CC1257">
        <w:rPr>
          <w:noProof/>
          <w:lang w:eastAsia="en-GB"/>
        </w:rPr>
        <w:drawing>
          <wp:inline distT="0" distB="0" distL="0" distR="0" wp14:anchorId="7053C5CF" wp14:editId="1C221825">
            <wp:extent cx="9373235" cy="4054752"/>
            <wp:effectExtent l="0" t="0" r="0" b="317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73235" cy="4054752"/>
                    </a:xfrm>
                    <a:prstGeom prst="rect">
                      <a:avLst/>
                    </a:prstGeom>
                    <a:noFill/>
                    <a:ln>
                      <a:noFill/>
                    </a:ln>
                  </pic:spPr>
                </pic:pic>
              </a:graphicData>
            </a:graphic>
          </wp:inline>
        </w:drawing>
      </w:r>
    </w:p>
    <w:p w14:paraId="49294122" w14:textId="77777777" w:rsidR="009A165D" w:rsidRDefault="009A165D" w:rsidP="00EB4879">
      <w:pPr>
        <w:autoSpaceDE w:val="0"/>
        <w:autoSpaceDN w:val="0"/>
        <w:adjustRightInd w:val="0"/>
        <w:ind w:left="142" w:right="-907"/>
        <w:rPr>
          <w:sz w:val="18"/>
          <w:szCs w:val="18"/>
        </w:rPr>
      </w:pPr>
    </w:p>
    <w:p w14:paraId="63EB7A52" w14:textId="77777777" w:rsidR="00BF4ACA" w:rsidRDefault="00BF4ACA" w:rsidP="00EB4879">
      <w:pPr>
        <w:autoSpaceDE w:val="0"/>
        <w:autoSpaceDN w:val="0"/>
        <w:adjustRightInd w:val="0"/>
        <w:ind w:left="142" w:right="-907"/>
        <w:rPr>
          <w:sz w:val="18"/>
          <w:szCs w:val="18"/>
        </w:rPr>
      </w:pPr>
    </w:p>
    <w:p w14:paraId="1F935B2A" w14:textId="77777777" w:rsidR="00EB4879" w:rsidRDefault="00EB4879" w:rsidP="00EB4879">
      <w:pPr>
        <w:autoSpaceDE w:val="0"/>
        <w:autoSpaceDN w:val="0"/>
        <w:adjustRightInd w:val="0"/>
        <w:ind w:left="142" w:right="-907"/>
        <w:rPr>
          <w:sz w:val="18"/>
          <w:szCs w:val="18"/>
        </w:rPr>
      </w:pPr>
    </w:p>
    <w:p w14:paraId="37C8D5F5" w14:textId="77777777" w:rsidR="00EB4879" w:rsidRDefault="00EB4879" w:rsidP="00EB4879">
      <w:pPr>
        <w:autoSpaceDE w:val="0"/>
        <w:autoSpaceDN w:val="0"/>
        <w:adjustRightInd w:val="0"/>
        <w:ind w:left="142" w:right="-907"/>
        <w:rPr>
          <w:sz w:val="18"/>
          <w:szCs w:val="18"/>
        </w:rPr>
        <w:sectPr w:rsidR="00EB4879" w:rsidSect="00EB4879">
          <w:type w:val="oddPage"/>
          <w:pgSz w:w="15840" w:h="12240" w:orient="landscape"/>
          <w:pgMar w:top="993" w:right="539" w:bottom="1325" w:left="540" w:header="720" w:footer="720" w:gutter="0"/>
          <w:cols w:space="720"/>
          <w:titlePg/>
          <w:docGrid w:linePitch="360"/>
        </w:sectPr>
      </w:pPr>
    </w:p>
    <w:p w14:paraId="4B017F6F" w14:textId="77777777" w:rsidR="00EB4879" w:rsidRDefault="00EB4879" w:rsidP="00EB4879">
      <w:pPr>
        <w:ind w:left="142"/>
        <w:rPr>
          <w:b/>
          <w:sz w:val="21"/>
          <w:szCs w:val="21"/>
        </w:rPr>
      </w:pPr>
      <w:r w:rsidRPr="002B4C33">
        <w:rPr>
          <w:b/>
          <w:bCs/>
          <w:color w:val="000000"/>
          <w:sz w:val="21"/>
          <w:szCs w:val="21"/>
        </w:rPr>
        <w:lastRenderedPageBreak/>
        <w:t>STATEMENT</w:t>
      </w:r>
      <w:r>
        <w:rPr>
          <w:b/>
          <w:bCs/>
          <w:color w:val="000000"/>
          <w:sz w:val="21"/>
          <w:szCs w:val="21"/>
        </w:rPr>
        <w:t>S</w:t>
      </w:r>
      <w:r w:rsidRPr="002B4C33">
        <w:rPr>
          <w:b/>
          <w:bCs/>
          <w:color w:val="000000"/>
          <w:sz w:val="21"/>
          <w:szCs w:val="21"/>
        </w:rPr>
        <w:t xml:space="preserve"> OF </w:t>
      </w:r>
      <w:r>
        <w:rPr>
          <w:b/>
          <w:bCs/>
          <w:color w:val="000000"/>
          <w:sz w:val="21"/>
          <w:szCs w:val="21"/>
        </w:rPr>
        <w:t>CASH FLOWS</w:t>
      </w:r>
    </w:p>
    <w:p w14:paraId="1382A2FD" w14:textId="77777777" w:rsidR="00EB4879" w:rsidRDefault="00EB4879" w:rsidP="00EB4879">
      <w:pPr>
        <w:ind w:left="142"/>
        <w:rPr>
          <w:b/>
          <w:bCs/>
          <w:color w:val="000000"/>
          <w:sz w:val="21"/>
          <w:szCs w:val="21"/>
        </w:rPr>
      </w:pPr>
    </w:p>
    <w:p w14:paraId="428F12AA" w14:textId="1EF6B325" w:rsidR="004A7983" w:rsidRDefault="00EB4879" w:rsidP="00EB4879">
      <w:pPr>
        <w:autoSpaceDE w:val="0"/>
        <w:autoSpaceDN w:val="0"/>
        <w:adjustRightInd w:val="0"/>
        <w:ind w:left="142" w:right="-907"/>
        <w:rPr>
          <w:sz w:val="18"/>
          <w:szCs w:val="18"/>
        </w:rPr>
      </w:pPr>
      <w:r>
        <w:rPr>
          <w:b/>
          <w:bCs/>
          <w:color w:val="000000"/>
          <w:sz w:val="21"/>
          <w:szCs w:val="21"/>
        </w:rPr>
        <w:t xml:space="preserve">FOR THE YEARS ENDED 31 DECEMBER </w:t>
      </w:r>
      <w:r w:rsidR="004965C1">
        <w:rPr>
          <w:b/>
          <w:bCs/>
          <w:color w:val="000000"/>
          <w:sz w:val="21"/>
          <w:szCs w:val="21"/>
        </w:rPr>
        <w:t>2018/</w:t>
      </w:r>
      <w:r>
        <w:rPr>
          <w:b/>
          <w:bCs/>
          <w:color w:val="000000"/>
          <w:sz w:val="21"/>
          <w:szCs w:val="21"/>
        </w:rPr>
        <w:t>201</w:t>
      </w:r>
      <w:r w:rsidR="004965C1">
        <w:rPr>
          <w:b/>
          <w:bCs/>
          <w:color w:val="000000"/>
          <w:sz w:val="21"/>
          <w:szCs w:val="21"/>
        </w:rPr>
        <w:t>7/2016</w:t>
      </w:r>
    </w:p>
    <w:p w14:paraId="65880A8D" w14:textId="1503DA54" w:rsidR="00EB4879" w:rsidRDefault="00EB4879" w:rsidP="00EB4879">
      <w:pPr>
        <w:autoSpaceDE w:val="0"/>
        <w:autoSpaceDN w:val="0"/>
        <w:adjustRightInd w:val="0"/>
        <w:ind w:left="142" w:right="-907"/>
        <w:rPr>
          <w:sz w:val="18"/>
          <w:szCs w:val="18"/>
        </w:rPr>
      </w:pPr>
    </w:p>
    <w:p w14:paraId="6735FE20" w14:textId="77777777" w:rsidR="00B90E89" w:rsidRDefault="00B90E89" w:rsidP="00EB4879">
      <w:pPr>
        <w:autoSpaceDE w:val="0"/>
        <w:autoSpaceDN w:val="0"/>
        <w:adjustRightInd w:val="0"/>
        <w:ind w:left="142" w:right="-907"/>
        <w:rPr>
          <w:sz w:val="18"/>
          <w:szCs w:val="18"/>
        </w:rPr>
      </w:pPr>
    </w:p>
    <w:p w14:paraId="558D81AD" w14:textId="78310989" w:rsidR="00291F25" w:rsidRDefault="00F00C95" w:rsidP="00B74D9D">
      <w:pPr>
        <w:rPr>
          <w:sz w:val="18"/>
          <w:szCs w:val="18"/>
        </w:rPr>
      </w:pPr>
      <w:r w:rsidRPr="00F00C95">
        <w:rPr>
          <w:noProof/>
          <w:lang w:eastAsia="en-GB"/>
        </w:rPr>
        <w:drawing>
          <wp:inline distT="0" distB="0" distL="0" distR="0" wp14:anchorId="5AFF2AF7" wp14:editId="68414CB5">
            <wp:extent cx="6763385" cy="7327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7705" cy="7332581"/>
                    </a:xfrm>
                    <a:prstGeom prst="rect">
                      <a:avLst/>
                    </a:prstGeom>
                    <a:noFill/>
                    <a:ln>
                      <a:noFill/>
                    </a:ln>
                  </pic:spPr>
                </pic:pic>
              </a:graphicData>
            </a:graphic>
          </wp:inline>
        </w:drawing>
      </w:r>
    </w:p>
    <w:p w14:paraId="7B223406" w14:textId="77777777" w:rsidR="00F96B54" w:rsidRDefault="00F96B54" w:rsidP="00B74D9D">
      <w:pPr>
        <w:rPr>
          <w:sz w:val="18"/>
          <w:szCs w:val="18"/>
        </w:rPr>
      </w:pPr>
    </w:p>
    <w:p w14:paraId="007585EE" w14:textId="77777777" w:rsidR="00B90E89" w:rsidRDefault="00B90E89" w:rsidP="00B74D9D">
      <w:pPr>
        <w:rPr>
          <w:sz w:val="18"/>
          <w:szCs w:val="18"/>
        </w:rPr>
      </w:pPr>
    </w:p>
    <w:p w14:paraId="09104DBB" w14:textId="6B56D5FD" w:rsidR="00997975" w:rsidRPr="00F96B54" w:rsidRDefault="00860EAF" w:rsidP="00F96B54">
      <w:pPr>
        <w:rPr>
          <w:color w:val="000000"/>
          <w:sz w:val="22"/>
          <w:szCs w:val="22"/>
        </w:rPr>
      </w:pPr>
      <w:r w:rsidRPr="00860EAF">
        <w:rPr>
          <w:sz w:val="21"/>
          <w:szCs w:val="21"/>
          <w:lang w:val="en-US"/>
        </w:rPr>
        <w:t>Note:</w:t>
      </w:r>
      <w:r w:rsidRPr="00B74D9D">
        <w:rPr>
          <w:sz w:val="21"/>
          <w:szCs w:val="21"/>
          <w:lang w:val="en-US"/>
        </w:rPr>
        <w:t xml:space="preserve"> The full set of financial statements are available for inspection</w:t>
      </w:r>
      <w:r>
        <w:rPr>
          <w:sz w:val="21"/>
          <w:szCs w:val="21"/>
          <w:lang w:val="en-US"/>
        </w:rPr>
        <w:t xml:space="preserve"> </w:t>
      </w:r>
      <w:r w:rsidRPr="006948AD">
        <w:rPr>
          <w:sz w:val="21"/>
          <w:szCs w:val="21"/>
          <w:lang w:val="en-US"/>
        </w:rPr>
        <w:t>at the registered office of the Company</w:t>
      </w:r>
      <w:r w:rsidR="005E1A40">
        <w:rPr>
          <w:sz w:val="21"/>
          <w:szCs w:val="21"/>
          <w:lang w:val="en-US"/>
        </w:rPr>
        <w:t xml:space="preserve"> at Bonne Terre, </w:t>
      </w:r>
      <w:proofErr w:type="spellStart"/>
      <w:r w:rsidR="005E1A40">
        <w:rPr>
          <w:sz w:val="21"/>
          <w:szCs w:val="21"/>
          <w:lang w:val="en-US"/>
        </w:rPr>
        <w:t>Vacoas</w:t>
      </w:r>
      <w:proofErr w:type="spellEnd"/>
      <w:r w:rsidR="00A31898">
        <w:rPr>
          <w:sz w:val="21"/>
          <w:szCs w:val="21"/>
          <w:lang w:val="en-US"/>
        </w:rPr>
        <w:t xml:space="preserve">, for the period </w:t>
      </w:r>
      <w:r w:rsidR="005E1A40">
        <w:rPr>
          <w:sz w:val="21"/>
          <w:szCs w:val="21"/>
          <w:lang w:val="en-US"/>
        </w:rPr>
        <w:t>from the opening and closing of the subscription</w:t>
      </w:r>
      <w:r w:rsidR="00F96B54">
        <w:rPr>
          <w:sz w:val="21"/>
          <w:szCs w:val="21"/>
          <w:lang w:val="en-US"/>
        </w:rPr>
        <w:t>.</w:t>
      </w:r>
    </w:p>
    <w:sectPr w:rsidR="00997975" w:rsidRPr="00F96B54" w:rsidSect="00B74D9D">
      <w:pgSz w:w="12240" w:h="15840"/>
      <w:pgMar w:top="539" w:right="1325" w:bottom="540" w:left="993"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83AE5" w16cid:durableId="1EF1F9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AEA1A" w14:textId="77777777" w:rsidR="00C60E36" w:rsidRDefault="00C60E36">
      <w:r>
        <w:separator/>
      </w:r>
    </w:p>
  </w:endnote>
  <w:endnote w:type="continuationSeparator" w:id="0">
    <w:p w14:paraId="41F363D9" w14:textId="77777777" w:rsidR="00C60E36" w:rsidRDefault="00C6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 BT">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 STKaiti">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otham-Book">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80006" w14:textId="77777777" w:rsidR="0064012D" w:rsidRDefault="0064012D">
    <w:pPr>
      <w:pStyle w:val="Footer"/>
      <w:framePr w:wrap="around" w:vAnchor="text" w:hAnchor="margin" w:xAlign="right"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end"/>
    </w:r>
  </w:p>
  <w:p w14:paraId="5A75E781" w14:textId="77777777" w:rsidR="0064012D" w:rsidRDefault="0064012D">
    <w:pPr>
      <w:pStyle w:val="Footer"/>
      <w:ind w:right="360" w:firstLine="360"/>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0BDEC" w14:textId="77777777" w:rsidR="0064012D" w:rsidRDefault="006401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683E">
      <w:rPr>
        <w:rStyle w:val="PageNumber"/>
        <w:noProof/>
      </w:rPr>
      <w:t>21</w:t>
    </w:r>
    <w:r>
      <w:rPr>
        <w:rStyle w:val="PageNumber"/>
      </w:rPr>
      <w:fldChar w:fldCharType="end"/>
    </w:r>
  </w:p>
  <w:p w14:paraId="3F42D27D" w14:textId="77777777" w:rsidR="0064012D" w:rsidRDefault="0064012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992EA" w14:textId="77777777" w:rsidR="0064012D" w:rsidRDefault="0064012D">
    <w:pPr>
      <w:pStyle w:val="Footer"/>
      <w:jc w:val="center"/>
    </w:pPr>
    <w:r>
      <w:rPr>
        <w:rStyle w:val="PageNumber"/>
      </w:rPr>
      <w:fldChar w:fldCharType="begin"/>
    </w:r>
    <w:r>
      <w:rPr>
        <w:rStyle w:val="PageNumber"/>
      </w:rPr>
      <w:instrText xml:space="preserve"> PAGE </w:instrText>
    </w:r>
    <w:r>
      <w:rPr>
        <w:rStyle w:val="PageNumber"/>
      </w:rPr>
      <w:fldChar w:fldCharType="separate"/>
    </w:r>
    <w:r w:rsidR="0040683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C3F61" w14:textId="77777777" w:rsidR="00C60E36" w:rsidRDefault="00C60E36">
      <w:r>
        <w:separator/>
      </w:r>
    </w:p>
  </w:footnote>
  <w:footnote w:type="continuationSeparator" w:id="0">
    <w:p w14:paraId="364E4A60" w14:textId="77777777" w:rsidR="00C60E36" w:rsidRDefault="00C60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C637B" w14:textId="77777777" w:rsidR="0064012D" w:rsidRDefault="0064012D">
    <w:pPr>
      <w:pStyle w:val="Header"/>
      <w:framePr w:wrap="around" w:vAnchor="text" w:hAnchor="margin" w:xAlign="right"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15</w:t>
    </w:r>
    <w:r>
      <w:rPr>
        <w:rStyle w:val="PageNumber"/>
        <w:sz w:val="21"/>
      </w:rPr>
      <w:fldChar w:fldCharType="end"/>
    </w:r>
  </w:p>
  <w:p w14:paraId="74E16103" w14:textId="77777777" w:rsidR="0064012D" w:rsidRDefault="0064012D">
    <w:pPr>
      <w:pStyle w:val="Header"/>
      <w:ind w:right="360"/>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AADCD" w14:textId="77777777" w:rsidR="0064012D" w:rsidRDefault="00640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860760A"/>
    <w:lvl w:ilvl="0">
      <w:start w:val="1"/>
      <w:numFmt w:val="bullet"/>
      <w:pStyle w:val="BodyText2"/>
      <w:lvlText w:val=""/>
      <w:lvlJc w:val="left"/>
      <w:pPr>
        <w:tabs>
          <w:tab w:val="num" w:pos="643"/>
        </w:tabs>
        <w:ind w:left="643" w:hanging="360"/>
      </w:pPr>
      <w:rPr>
        <w:rFonts w:ascii="Symbol" w:hAnsi="Symbol" w:hint="default"/>
      </w:rPr>
    </w:lvl>
  </w:abstractNum>
  <w:abstractNum w:abstractNumId="1">
    <w:nsid w:val="00D75859"/>
    <w:multiLevelType w:val="hybridMultilevel"/>
    <w:tmpl w:val="4B821A70"/>
    <w:lvl w:ilvl="0" w:tplc="9D48802E">
      <w:start w:val="4"/>
      <w:numFmt w:val="decimal"/>
      <w:lvlText w:val="%1."/>
      <w:lvlJc w:val="left"/>
      <w:pPr>
        <w:tabs>
          <w:tab w:val="num" w:pos="1800"/>
        </w:tabs>
        <w:ind w:left="1800" w:hanging="360"/>
      </w:pPr>
      <w:rPr>
        <w:rFonts w:ascii="Times New Roman" w:hAnsi="Times New Roman" w:cs="Times New Roman" w:hint="default"/>
        <w:b/>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C622AE"/>
    <w:multiLevelType w:val="hybridMultilevel"/>
    <w:tmpl w:val="60F87B00"/>
    <w:lvl w:ilvl="0" w:tplc="0409000B">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nsid w:val="03E358D7"/>
    <w:multiLevelType w:val="hybridMultilevel"/>
    <w:tmpl w:val="C6A2B938"/>
    <w:lvl w:ilvl="0" w:tplc="FFFFFFFF">
      <w:start w:val="1"/>
      <w:numFmt w:val="bullet"/>
      <w:lvlRestart w:val="0"/>
      <w:pStyle w:val="OutL7"/>
      <w:lvlText w:val=""/>
      <w:lvlJc w:val="left"/>
      <w:pPr>
        <w:tabs>
          <w:tab w:val="num" w:pos="432"/>
        </w:tabs>
        <w:ind w:left="432" w:hanging="432"/>
      </w:pPr>
      <w:rPr>
        <w:rFonts w:ascii="Wingdings" w:hAnsi="Wingdings" w:cs="Times New Roman" w:hint="default"/>
        <w:color w:val="000000"/>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9A35401"/>
    <w:multiLevelType w:val="hybridMultilevel"/>
    <w:tmpl w:val="E5B4BE96"/>
    <w:lvl w:ilvl="0" w:tplc="EAA2F170">
      <w:start w:val="1"/>
      <w:numFmt w:val="decimal"/>
      <w:lvlText w:val="%1."/>
      <w:lvlJc w:val="left"/>
      <w:pPr>
        <w:tabs>
          <w:tab w:val="num" w:pos="2910"/>
        </w:tabs>
        <w:ind w:left="2910" w:hanging="2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631A34"/>
    <w:multiLevelType w:val="hybridMultilevel"/>
    <w:tmpl w:val="EBEEC3A6"/>
    <w:lvl w:ilvl="0" w:tplc="40E88D62">
      <w:start w:val="1"/>
      <w:numFmt w:val="lowerRoman"/>
      <w:lvlText w:val="(%1)"/>
      <w:lvlJc w:val="left"/>
      <w:pPr>
        <w:ind w:left="1440" w:hanging="720"/>
      </w:pPr>
      <w:rPr>
        <w:rFonts w:ascii="Times New Roman" w:hAnsi="Times New Roman" w:cs="Times New Roman"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643F7A"/>
    <w:multiLevelType w:val="hybridMultilevel"/>
    <w:tmpl w:val="FD0AFB4A"/>
    <w:lvl w:ilvl="0" w:tplc="BFA6D2E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nsid w:val="0D0A6696"/>
    <w:multiLevelType w:val="hybridMultilevel"/>
    <w:tmpl w:val="F62E0770"/>
    <w:lvl w:ilvl="0" w:tplc="EAA2F170">
      <w:start w:val="1"/>
      <w:numFmt w:val="decimal"/>
      <w:lvlText w:val="%1."/>
      <w:lvlJc w:val="left"/>
      <w:pPr>
        <w:tabs>
          <w:tab w:val="num" w:pos="2910"/>
        </w:tabs>
        <w:ind w:left="2910" w:hanging="25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946313"/>
    <w:multiLevelType w:val="hybridMultilevel"/>
    <w:tmpl w:val="C71C00CE"/>
    <w:lvl w:ilvl="0" w:tplc="5BE000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CF1743A"/>
    <w:multiLevelType w:val="hybridMultilevel"/>
    <w:tmpl w:val="21E0018E"/>
    <w:lvl w:ilvl="0" w:tplc="94B0ADE2">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2067DD9"/>
    <w:multiLevelType w:val="hybridMultilevel"/>
    <w:tmpl w:val="46E635FC"/>
    <w:lvl w:ilvl="0" w:tplc="0A7C89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7CC0535"/>
    <w:multiLevelType w:val="hybridMultilevel"/>
    <w:tmpl w:val="8D4C095E"/>
    <w:lvl w:ilvl="0" w:tplc="B4A47A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85E5410"/>
    <w:multiLevelType w:val="hybridMultilevel"/>
    <w:tmpl w:val="5B869D7A"/>
    <w:lvl w:ilvl="0" w:tplc="96108464">
      <w:start w:val="1"/>
      <w:numFmt w:val="lowerRoman"/>
      <w:lvlText w:val="(%1)"/>
      <w:lvlJc w:val="left"/>
      <w:pPr>
        <w:ind w:left="862" w:hanging="720"/>
      </w:pPr>
      <w:rPr>
        <w:rFonts w:hint="default"/>
        <w:b/>
        <w:color w:val="00000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nsid w:val="29067800"/>
    <w:multiLevelType w:val="hybridMultilevel"/>
    <w:tmpl w:val="E2381378"/>
    <w:lvl w:ilvl="0" w:tplc="EF10CCD0">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A91CE8"/>
    <w:multiLevelType w:val="hybridMultilevel"/>
    <w:tmpl w:val="5650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32F16"/>
    <w:multiLevelType w:val="hybridMultilevel"/>
    <w:tmpl w:val="5986C30C"/>
    <w:lvl w:ilvl="0" w:tplc="EF7E4166">
      <w:start w:val="5"/>
      <w:numFmt w:val="bullet"/>
      <w:lvlText w:val="-"/>
      <w:lvlJc w:val="left"/>
      <w:pPr>
        <w:ind w:left="773" w:hanging="360"/>
      </w:pPr>
      <w:rPr>
        <w:rFonts w:ascii="Times New Roman" w:eastAsia="Times New Roman" w:hAnsi="Times New Roman" w:cs="Times New Roman"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6">
    <w:nsid w:val="35385EA8"/>
    <w:multiLevelType w:val="hybridMultilevel"/>
    <w:tmpl w:val="52260804"/>
    <w:name w:val="zzmpWFNumSty3||WF - NumSty 3|2|3|1|2|0|41||1|0|1||1|0|0||1|0|0||1|0|0||1|0|0||1|0|0||mpNA||mpN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C652109"/>
    <w:multiLevelType w:val="hybridMultilevel"/>
    <w:tmpl w:val="187CA3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6E02B2"/>
    <w:multiLevelType w:val="multilevel"/>
    <w:tmpl w:val="6628714A"/>
    <w:lvl w:ilvl="0">
      <w:start w:val="1"/>
      <w:numFmt w:val="decimal"/>
      <w:pStyle w:val="BT1a"/>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utL1"/>
      <w:lvlText w:val="%1.%2"/>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2"/>
      <w:lvlText w:val="%1.%2.%3"/>
      <w:lvlJc w:val="left"/>
      <w:pPr>
        <w:tabs>
          <w:tab w:val="num" w:pos="1800"/>
        </w:tabs>
        <w:ind w:left="1800" w:hanging="108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3"/>
      <w:lvlText w:val="(%4)"/>
      <w:lvlJc w:val="left"/>
      <w:pPr>
        <w:tabs>
          <w:tab w:val="num" w:pos="2520"/>
        </w:tabs>
        <w:ind w:left="25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4"/>
      <w:lvlText w:val="(%5)"/>
      <w:lvlJc w:val="left"/>
      <w:pPr>
        <w:tabs>
          <w:tab w:val="num" w:pos="3240"/>
        </w:tabs>
        <w:ind w:left="32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EF00EFC"/>
    <w:multiLevelType w:val="hybridMultilevel"/>
    <w:tmpl w:val="93F6C732"/>
    <w:lvl w:ilvl="0" w:tplc="389E6A8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55B24454"/>
    <w:multiLevelType w:val="hybridMultilevel"/>
    <w:tmpl w:val="0AC47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9CE7276"/>
    <w:multiLevelType w:val="hybridMultilevel"/>
    <w:tmpl w:val="752EF4B2"/>
    <w:lvl w:ilvl="0" w:tplc="6F8CDC62">
      <w:start w:val="1"/>
      <w:numFmt w:val="decimal"/>
      <w:lvlText w:val="%1."/>
      <w:lvlJc w:val="left"/>
      <w:pPr>
        <w:tabs>
          <w:tab w:val="num" w:pos="720"/>
        </w:tabs>
        <w:ind w:left="720" w:hanging="360"/>
      </w:pPr>
      <w:rPr>
        <w:rFonts w:ascii="Times New Roman" w:hAnsi="Times New Roman" w:cs="Times New Roman"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D1655D"/>
    <w:multiLevelType w:val="hybridMultilevel"/>
    <w:tmpl w:val="972CEEDA"/>
    <w:lvl w:ilvl="0" w:tplc="9CDAE4EA">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E353870"/>
    <w:multiLevelType w:val="multilevel"/>
    <w:tmpl w:val="C3704D8E"/>
    <w:lvl w:ilvl="0">
      <w:start w:val="4"/>
      <w:numFmt w:val="decimal"/>
      <w:lvlText w:val="%1"/>
      <w:lvlJc w:val="left"/>
      <w:pPr>
        <w:ind w:left="360" w:hanging="360"/>
      </w:pPr>
      <w:rPr>
        <w:rFonts w:hint="default"/>
      </w:rPr>
    </w:lvl>
    <w:lvl w:ilvl="1">
      <w:start w:val="1"/>
      <w:numFmt w:val="decimal"/>
      <w:lvlText w:val="%1.%2"/>
      <w:lvlJc w:val="left"/>
      <w:pPr>
        <w:ind w:left="2910" w:hanging="360"/>
      </w:pPr>
      <w:rPr>
        <w:rFonts w:hint="default"/>
      </w:rPr>
    </w:lvl>
    <w:lvl w:ilvl="2">
      <w:start w:val="1"/>
      <w:numFmt w:val="decimal"/>
      <w:lvlText w:val="%1.%2.%3"/>
      <w:lvlJc w:val="left"/>
      <w:pPr>
        <w:ind w:left="5460" w:hanging="360"/>
      </w:pPr>
      <w:rPr>
        <w:rFonts w:hint="default"/>
      </w:rPr>
    </w:lvl>
    <w:lvl w:ilvl="3">
      <w:start w:val="1"/>
      <w:numFmt w:val="decimal"/>
      <w:lvlText w:val="%1.%2.%3.%4"/>
      <w:lvlJc w:val="left"/>
      <w:pPr>
        <w:ind w:left="8370" w:hanging="720"/>
      </w:pPr>
      <w:rPr>
        <w:rFonts w:hint="default"/>
      </w:rPr>
    </w:lvl>
    <w:lvl w:ilvl="4">
      <w:start w:val="1"/>
      <w:numFmt w:val="decimal"/>
      <w:lvlText w:val="%1.%2.%3.%4.%5"/>
      <w:lvlJc w:val="left"/>
      <w:pPr>
        <w:ind w:left="10920" w:hanging="720"/>
      </w:pPr>
      <w:rPr>
        <w:rFonts w:hint="default"/>
      </w:rPr>
    </w:lvl>
    <w:lvl w:ilvl="5">
      <w:start w:val="1"/>
      <w:numFmt w:val="decimal"/>
      <w:lvlText w:val="%1.%2.%3.%4.%5.%6"/>
      <w:lvlJc w:val="left"/>
      <w:pPr>
        <w:ind w:left="13830" w:hanging="1080"/>
      </w:pPr>
      <w:rPr>
        <w:rFonts w:hint="default"/>
      </w:rPr>
    </w:lvl>
    <w:lvl w:ilvl="6">
      <w:start w:val="1"/>
      <w:numFmt w:val="decimal"/>
      <w:lvlText w:val="%1.%2.%3.%4.%5.%6.%7"/>
      <w:lvlJc w:val="left"/>
      <w:pPr>
        <w:ind w:left="16380" w:hanging="1080"/>
      </w:pPr>
      <w:rPr>
        <w:rFonts w:hint="default"/>
      </w:rPr>
    </w:lvl>
    <w:lvl w:ilvl="7">
      <w:start w:val="1"/>
      <w:numFmt w:val="decimal"/>
      <w:lvlText w:val="%1.%2.%3.%4.%5.%6.%7.%8"/>
      <w:lvlJc w:val="left"/>
      <w:pPr>
        <w:ind w:left="18930" w:hanging="1080"/>
      </w:pPr>
      <w:rPr>
        <w:rFonts w:hint="default"/>
      </w:rPr>
    </w:lvl>
    <w:lvl w:ilvl="8">
      <w:start w:val="1"/>
      <w:numFmt w:val="decimal"/>
      <w:lvlText w:val="%1.%2.%3.%4.%5.%6.%7.%8.%9"/>
      <w:lvlJc w:val="left"/>
      <w:pPr>
        <w:ind w:left="21840" w:hanging="1440"/>
      </w:pPr>
      <w:rPr>
        <w:rFonts w:hint="default"/>
      </w:rPr>
    </w:lvl>
  </w:abstractNum>
  <w:abstractNum w:abstractNumId="24">
    <w:nsid w:val="6ED35A38"/>
    <w:multiLevelType w:val="hybridMultilevel"/>
    <w:tmpl w:val="5B869D7A"/>
    <w:lvl w:ilvl="0" w:tplc="96108464">
      <w:start w:val="1"/>
      <w:numFmt w:val="lowerRoman"/>
      <w:lvlText w:val="(%1)"/>
      <w:lvlJc w:val="left"/>
      <w:pPr>
        <w:ind w:left="862" w:hanging="720"/>
      </w:pPr>
      <w:rPr>
        <w:rFonts w:hint="default"/>
        <w:b/>
        <w:color w:val="00000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nsid w:val="6F404920"/>
    <w:multiLevelType w:val="hybridMultilevel"/>
    <w:tmpl w:val="C4BE2DCA"/>
    <w:lvl w:ilvl="0" w:tplc="AE54486C">
      <w:start w:val="2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A62FA8"/>
    <w:multiLevelType w:val="hybridMultilevel"/>
    <w:tmpl w:val="B63224EE"/>
    <w:lvl w:ilvl="0" w:tplc="6FDE0B9C">
      <w:start w:val="5"/>
      <w:numFmt w:val="bullet"/>
      <w:lvlText w:val="-"/>
      <w:lvlJc w:val="left"/>
      <w:pPr>
        <w:ind w:left="408" w:hanging="360"/>
      </w:pPr>
      <w:rPr>
        <w:rFonts w:ascii="Times New Roman" w:eastAsia="Times New Roman" w:hAnsi="Times New Roman"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7">
    <w:nsid w:val="7D476909"/>
    <w:multiLevelType w:val="hybridMultilevel"/>
    <w:tmpl w:val="FBE2C6CC"/>
    <w:lvl w:ilvl="0" w:tplc="3BA44EC4">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num w:numId="1">
    <w:abstractNumId w:val="7"/>
  </w:num>
  <w:num w:numId="2">
    <w:abstractNumId w:val="4"/>
  </w:num>
  <w:num w:numId="3">
    <w:abstractNumId w:val="0"/>
  </w:num>
  <w:num w:numId="4">
    <w:abstractNumId w:val="18"/>
  </w:num>
  <w:num w:numId="5">
    <w:abstractNumId w:val="3"/>
  </w:num>
  <w:num w:numId="6">
    <w:abstractNumId w:val="21"/>
  </w:num>
  <w:num w:numId="7">
    <w:abstractNumId w:val="20"/>
  </w:num>
  <w:num w:numId="8">
    <w:abstractNumId w:val="19"/>
  </w:num>
  <w:num w:numId="9">
    <w:abstractNumId w:val="23"/>
  </w:num>
  <w:num w:numId="10">
    <w:abstractNumId w:val="1"/>
  </w:num>
  <w:num w:numId="11">
    <w:abstractNumId w:val="17"/>
  </w:num>
  <w:num w:numId="12">
    <w:abstractNumId w:val="5"/>
  </w:num>
  <w:num w:numId="13">
    <w:abstractNumId w:val="18"/>
  </w:num>
  <w:num w:numId="14">
    <w:abstractNumId w:val="18"/>
  </w:num>
  <w:num w:numId="15">
    <w:abstractNumId w:val="18"/>
  </w:num>
  <w:num w:numId="16">
    <w:abstractNumId w:val="18"/>
  </w:num>
  <w:num w:numId="17">
    <w:abstractNumId w:val="27"/>
  </w:num>
  <w:num w:numId="18">
    <w:abstractNumId w:val="2"/>
  </w:num>
  <w:num w:numId="19">
    <w:abstractNumId w:val="14"/>
  </w:num>
  <w:num w:numId="20">
    <w:abstractNumId w:val="9"/>
  </w:num>
  <w:num w:numId="21">
    <w:abstractNumId w:val="22"/>
  </w:num>
  <w:num w:numId="22">
    <w:abstractNumId w:val="15"/>
  </w:num>
  <w:num w:numId="23">
    <w:abstractNumId w:val="26"/>
  </w:num>
  <w:num w:numId="24">
    <w:abstractNumId w:val="13"/>
  </w:num>
  <w:num w:numId="25">
    <w:abstractNumId w:val="12"/>
  </w:num>
  <w:num w:numId="26">
    <w:abstractNumId w:val="24"/>
  </w:num>
  <w:num w:numId="27">
    <w:abstractNumId w:val="6"/>
  </w:num>
  <w:num w:numId="28">
    <w:abstractNumId w:val="25"/>
  </w:num>
  <w:num w:numId="29">
    <w:abstractNumId w:val="10"/>
  </w:num>
  <w:num w:numId="30">
    <w:abstractNumId w:val="8"/>
  </w:num>
  <w:num w:numId="3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00"/>
    <w:rsid w:val="00000521"/>
    <w:rsid w:val="00000FCE"/>
    <w:rsid w:val="000018BE"/>
    <w:rsid w:val="000045C1"/>
    <w:rsid w:val="000068F7"/>
    <w:rsid w:val="00016AE2"/>
    <w:rsid w:val="00020FFE"/>
    <w:rsid w:val="000234B7"/>
    <w:rsid w:val="00024724"/>
    <w:rsid w:val="000249B1"/>
    <w:rsid w:val="00024C61"/>
    <w:rsid w:val="000252E6"/>
    <w:rsid w:val="0002696A"/>
    <w:rsid w:val="00026E7B"/>
    <w:rsid w:val="0003100C"/>
    <w:rsid w:val="000312B9"/>
    <w:rsid w:val="00031596"/>
    <w:rsid w:val="00031AC4"/>
    <w:rsid w:val="00031D15"/>
    <w:rsid w:val="0003266E"/>
    <w:rsid w:val="00033C41"/>
    <w:rsid w:val="00033E6D"/>
    <w:rsid w:val="00034409"/>
    <w:rsid w:val="00036FBD"/>
    <w:rsid w:val="000370BB"/>
    <w:rsid w:val="00047D89"/>
    <w:rsid w:val="00052304"/>
    <w:rsid w:val="000525EF"/>
    <w:rsid w:val="000526EC"/>
    <w:rsid w:val="000547EE"/>
    <w:rsid w:val="00057025"/>
    <w:rsid w:val="000633DD"/>
    <w:rsid w:val="00063C12"/>
    <w:rsid w:val="00064810"/>
    <w:rsid w:val="00064A6C"/>
    <w:rsid w:val="000665B6"/>
    <w:rsid w:val="000678EE"/>
    <w:rsid w:val="00067EBD"/>
    <w:rsid w:val="00073C4B"/>
    <w:rsid w:val="0007550F"/>
    <w:rsid w:val="00075811"/>
    <w:rsid w:val="00077268"/>
    <w:rsid w:val="00080DD2"/>
    <w:rsid w:val="0008172F"/>
    <w:rsid w:val="00083025"/>
    <w:rsid w:val="00083352"/>
    <w:rsid w:val="00085820"/>
    <w:rsid w:val="0009038E"/>
    <w:rsid w:val="000922D0"/>
    <w:rsid w:val="00092E9F"/>
    <w:rsid w:val="000936B2"/>
    <w:rsid w:val="00093A7A"/>
    <w:rsid w:val="000955CC"/>
    <w:rsid w:val="00096F12"/>
    <w:rsid w:val="000A0ECC"/>
    <w:rsid w:val="000A26B3"/>
    <w:rsid w:val="000A2B20"/>
    <w:rsid w:val="000A2C83"/>
    <w:rsid w:val="000A7593"/>
    <w:rsid w:val="000A7C14"/>
    <w:rsid w:val="000B02AB"/>
    <w:rsid w:val="000B07EB"/>
    <w:rsid w:val="000B207A"/>
    <w:rsid w:val="000B33F2"/>
    <w:rsid w:val="000B4141"/>
    <w:rsid w:val="000B5250"/>
    <w:rsid w:val="000B6B05"/>
    <w:rsid w:val="000B7BED"/>
    <w:rsid w:val="000C15A6"/>
    <w:rsid w:val="000C2732"/>
    <w:rsid w:val="000C40BA"/>
    <w:rsid w:val="000C4AFE"/>
    <w:rsid w:val="000C5F1E"/>
    <w:rsid w:val="000D1BB2"/>
    <w:rsid w:val="000D5087"/>
    <w:rsid w:val="000D65C0"/>
    <w:rsid w:val="000E16E3"/>
    <w:rsid w:val="000E1C86"/>
    <w:rsid w:val="000E656F"/>
    <w:rsid w:val="000E6C17"/>
    <w:rsid w:val="000E777B"/>
    <w:rsid w:val="000F03E3"/>
    <w:rsid w:val="000F1C13"/>
    <w:rsid w:val="000F25BF"/>
    <w:rsid w:val="000F411C"/>
    <w:rsid w:val="000F457D"/>
    <w:rsid w:val="000F673B"/>
    <w:rsid w:val="00102E6F"/>
    <w:rsid w:val="001048EA"/>
    <w:rsid w:val="00105E3F"/>
    <w:rsid w:val="00106DDA"/>
    <w:rsid w:val="0010785E"/>
    <w:rsid w:val="001115C6"/>
    <w:rsid w:val="00111CE3"/>
    <w:rsid w:val="001152B9"/>
    <w:rsid w:val="0011655F"/>
    <w:rsid w:val="001173EA"/>
    <w:rsid w:val="001201C9"/>
    <w:rsid w:val="001208F1"/>
    <w:rsid w:val="0012162C"/>
    <w:rsid w:val="00122918"/>
    <w:rsid w:val="00127D54"/>
    <w:rsid w:val="00131092"/>
    <w:rsid w:val="00131FA0"/>
    <w:rsid w:val="00132BC9"/>
    <w:rsid w:val="0013347F"/>
    <w:rsid w:val="00134E64"/>
    <w:rsid w:val="001358FE"/>
    <w:rsid w:val="00137FC4"/>
    <w:rsid w:val="00140947"/>
    <w:rsid w:val="001411EA"/>
    <w:rsid w:val="00142D1C"/>
    <w:rsid w:val="00142E83"/>
    <w:rsid w:val="001439ED"/>
    <w:rsid w:val="0014568D"/>
    <w:rsid w:val="00152C60"/>
    <w:rsid w:val="001534C4"/>
    <w:rsid w:val="00154117"/>
    <w:rsid w:val="00156377"/>
    <w:rsid w:val="00160472"/>
    <w:rsid w:val="00160EAE"/>
    <w:rsid w:val="00163942"/>
    <w:rsid w:val="00164A9E"/>
    <w:rsid w:val="00171CDB"/>
    <w:rsid w:val="00173F38"/>
    <w:rsid w:val="001741B8"/>
    <w:rsid w:val="00176599"/>
    <w:rsid w:val="001800E1"/>
    <w:rsid w:val="0018397F"/>
    <w:rsid w:val="001857F3"/>
    <w:rsid w:val="00186C1A"/>
    <w:rsid w:val="00191DF9"/>
    <w:rsid w:val="00192441"/>
    <w:rsid w:val="00193361"/>
    <w:rsid w:val="0019578F"/>
    <w:rsid w:val="00195EEB"/>
    <w:rsid w:val="001972E3"/>
    <w:rsid w:val="0019757B"/>
    <w:rsid w:val="001975EA"/>
    <w:rsid w:val="001A0E30"/>
    <w:rsid w:val="001A1C80"/>
    <w:rsid w:val="001A2E41"/>
    <w:rsid w:val="001A736E"/>
    <w:rsid w:val="001B48BD"/>
    <w:rsid w:val="001B503E"/>
    <w:rsid w:val="001B7E8E"/>
    <w:rsid w:val="001C2B02"/>
    <w:rsid w:val="001C2D61"/>
    <w:rsid w:val="001C379C"/>
    <w:rsid w:val="001D0E80"/>
    <w:rsid w:val="001D15F5"/>
    <w:rsid w:val="001D184E"/>
    <w:rsid w:val="001D473E"/>
    <w:rsid w:val="001E2B54"/>
    <w:rsid w:val="001E5EF4"/>
    <w:rsid w:val="001E6AD2"/>
    <w:rsid w:val="001E7AF3"/>
    <w:rsid w:val="001F0849"/>
    <w:rsid w:val="001F1EAF"/>
    <w:rsid w:val="001F411B"/>
    <w:rsid w:val="001F6800"/>
    <w:rsid w:val="0020321B"/>
    <w:rsid w:val="00205C00"/>
    <w:rsid w:val="0021062F"/>
    <w:rsid w:val="00210BD6"/>
    <w:rsid w:val="00212593"/>
    <w:rsid w:val="00212774"/>
    <w:rsid w:val="00223A05"/>
    <w:rsid w:val="002267D1"/>
    <w:rsid w:val="00231306"/>
    <w:rsid w:val="00231F2C"/>
    <w:rsid w:val="002358CF"/>
    <w:rsid w:val="00236FA7"/>
    <w:rsid w:val="00237519"/>
    <w:rsid w:val="002415F2"/>
    <w:rsid w:val="00241AA4"/>
    <w:rsid w:val="0024251F"/>
    <w:rsid w:val="002425A4"/>
    <w:rsid w:val="0024460E"/>
    <w:rsid w:val="00244BAD"/>
    <w:rsid w:val="0024696D"/>
    <w:rsid w:val="00246A50"/>
    <w:rsid w:val="00251D42"/>
    <w:rsid w:val="00255EE2"/>
    <w:rsid w:val="00257C3B"/>
    <w:rsid w:val="00262087"/>
    <w:rsid w:val="00262476"/>
    <w:rsid w:val="00266A98"/>
    <w:rsid w:val="00267142"/>
    <w:rsid w:val="0026777F"/>
    <w:rsid w:val="00274066"/>
    <w:rsid w:val="002744E7"/>
    <w:rsid w:val="00275921"/>
    <w:rsid w:val="002763FC"/>
    <w:rsid w:val="00280402"/>
    <w:rsid w:val="00282E7F"/>
    <w:rsid w:val="00284AB3"/>
    <w:rsid w:val="002872AC"/>
    <w:rsid w:val="00290082"/>
    <w:rsid w:val="00291DEA"/>
    <w:rsid w:val="00291F25"/>
    <w:rsid w:val="0029309A"/>
    <w:rsid w:val="00297E46"/>
    <w:rsid w:val="002A2183"/>
    <w:rsid w:val="002A4744"/>
    <w:rsid w:val="002A71E8"/>
    <w:rsid w:val="002A72A1"/>
    <w:rsid w:val="002B2006"/>
    <w:rsid w:val="002B2E06"/>
    <w:rsid w:val="002B4C33"/>
    <w:rsid w:val="002C3E0B"/>
    <w:rsid w:val="002C45C5"/>
    <w:rsid w:val="002C574B"/>
    <w:rsid w:val="002C704E"/>
    <w:rsid w:val="002D0D9C"/>
    <w:rsid w:val="002D3043"/>
    <w:rsid w:val="002D31FA"/>
    <w:rsid w:val="002D46E0"/>
    <w:rsid w:val="002D4811"/>
    <w:rsid w:val="002D70E7"/>
    <w:rsid w:val="002E0674"/>
    <w:rsid w:val="002E0EF8"/>
    <w:rsid w:val="002E119A"/>
    <w:rsid w:val="002E1613"/>
    <w:rsid w:val="002E16DD"/>
    <w:rsid w:val="002E2696"/>
    <w:rsid w:val="002E2DB2"/>
    <w:rsid w:val="002E399A"/>
    <w:rsid w:val="002F0DCD"/>
    <w:rsid w:val="002F47A4"/>
    <w:rsid w:val="002F63CE"/>
    <w:rsid w:val="002F7EC7"/>
    <w:rsid w:val="00300A99"/>
    <w:rsid w:val="00301A0C"/>
    <w:rsid w:val="003030F6"/>
    <w:rsid w:val="00303C12"/>
    <w:rsid w:val="003101BE"/>
    <w:rsid w:val="00310CE7"/>
    <w:rsid w:val="003200AD"/>
    <w:rsid w:val="00321150"/>
    <w:rsid w:val="00332D00"/>
    <w:rsid w:val="00332FC0"/>
    <w:rsid w:val="00334D7A"/>
    <w:rsid w:val="00335927"/>
    <w:rsid w:val="00335C8C"/>
    <w:rsid w:val="0033610B"/>
    <w:rsid w:val="003370E9"/>
    <w:rsid w:val="003416D1"/>
    <w:rsid w:val="00343031"/>
    <w:rsid w:val="00345CFE"/>
    <w:rsid w:val="0035018E"/>
    <w:rsid w:val="0035097B"/>
    <w:rsid w:val="0035346D"/>
    <w:rsid w:val="00357158"/>
    <w:rsid w:val="003610FD"/>
    <w:rsid w:val="00363205"/>
    <w:rsid w:val="00363DC0"/>
    <w:rsid w:val="003669F1"/>
    <w:rsid w:val="0037009B"/>
    <w:rsid w:val="003806FD"/>
    <w:rsid w:val="00382F9C"/>
    <w:rsid w:val="00383AD9"/>
    <w:rsid w:val="00385CDF"/>
    <w:rsid w:val="003915AA"/>
    <w:rsid w:val="00391DBF"/>
    <w:rsid w:val="00392DDB"/>
    <w:rsid w:val="00395690"/>
    <w:rsid w:val="003A0D1C"/>
    <w:rsid w:val="003A1903"/>
    <w:rsid w:val="003A3457"/>
    <w:rsid w:val="003A3662"/>
    <w:rsid w:val="003A5693"/>
    <w:rsid w:val="003A5F90"/>
    <w:rsid w:val="003A690B"/>
    <w:rsid w:val="003B24C7"/>
    <w:rsid w:val="003C0959"/>
    <w:rsid w:val="003C365E"/>
    <w:rsid w:val="003C36C4"/>
    <w:rsid w:val="003C4383"/>
    <w:rsid w:val="003C47A5"/>
    <w:rsid w:val="003C63F8"/>
    <w:rsid w:val="003C6C7E"/>
    <w:rsid w:val="003C77A0"/>
    <w:rsid w:val="003D0455"/>
    <w:rsid w:val="003D21DE"/>
    <w:rsid w:val="003D4853"/>
    <w:rsid w:val="003D5738"/>
    <w:rsid w:val="003E0000"/>
    <w:rsid w:val="003E082F"/>
    <w:rsid w:val="003E3D81"/>
    <w:rsid w:val="003E57EF"/>
    <w:rsid w:val="003E6F22"/>
    <w:rsid w:val="003F4F7A"/>
    <w:rsid w:val="003F5C10"/>
    <w:rsid w:val="003F7223"/>
    <w:rsid w:val="0040523C"/>
    <w:rsid w:val="00405676"/>
    <w:rsid w:val="0040607F"/>
    <w:rsid w:val="0040683E"/>
    <w:rsid w:val="00407A4D"/>
    <w:rsid w:val="00411393"/>
    <w:rsid w:val="0041332A"/>
    <w:rsid w:val="00415063"/>
    <w:rsid w:val="00416B37"/>
    <w:rsid w:val="00417CE8"/>
    <w:rsid w:val="0042015D"/>
    <w:rsid w:val="00423F41"/>
    <w:rsid w:val="00427996"/>
    <w:rsid w:val="004319E8"/>
    <w:rsid w:val="00434597"/>
    <w:rsid w:val="00442DB8"/>
    <w:rsid w:val="004433CD"/>
    <w:rsid w:val="00445A54"/>
    <w:rsid w:val="0044642F"/>
    <w:rsid w:val="00450440"/>
    <w:rsid w:val="004507B9"/>
    <w:rsid w:val="00450E9A"/>
    <w:rsid w:val="00451520"/>
    <w:rsid w:val="0045460E"/>
    <w:rsid w:val="00455D2E"/>
    <w:rsid w:val="00457A88"/>
    <w:rsid w:val="00463ED1"/>
    <w:rsid w:val="004661F2"/>
    <w:rsid w:val="004676FE"/>
    <w:rsid w:val="0046784F"/>
    <w:rsid w:val="00467B85"/>
    <w:rsid w:val="004727C8"/>
    <w:rsid w:val="00472D90"/>
    <w:rsid w:val="004746F2"/>
    <w:rsid w:val="004755DF"/>
    <w:rsid w:val="0047656B"/>
    <w:rsid w:val="00482FBB"/>
    <w:rsid w:val="004841E9"/>
    <w:rsid w:val="0049201F"/>
    <w:rsid w:val="004965C1"/>
    <w:rsid w:val="00496B91"/>
    <w:rsid w:val="00497F4F"/>
    <w:rsid w:val="004A012B"/>
    <w:rsid w:val="004A0C0A"/>
    <w:rsid w:val="004A2959"/>
    <w:rsid w:val="004A33F4"/>
    <w:rsid w:val="004A5E1E"/>
    <w:rsid w:val="004A6069"/>
    <w:rsid w:val="004A7983"/>
    <w:rsid w:val="004A7CA5"/>
    <w:rsid w:val="004B563A"/>
    <w:rsid w:val="004B60A2"/>
    <w:rsid w:val="004C00FF"/>
    <w:rsid w:val="004C1B69"/>
    <w:rsid w:val="004C26A9"/>
    <w:rsid w:val="004C5BE9"/>
    <w:rsid w:val="004C5E50"/>
    <w:rsid w:val="004C7829"/>
    <w:rsid w:val="004D1043"/>
    <w:rsid w:val="004D19F9"/>
    <w:rsid w:val="004D3107"/>
    <w:rsid w:val="004D3CA8"/>
    <w:rsid w:val="004D515A"/>
    <w:rsid w:val="004E158C"/>
    <w:rsid w:val="004E169C"/>
    <w:rsid w:val="004E2CD3"/>
    <w:rsid w:val="004E397D"/>
    <w:rsid w:val="004E7240"/>
    <w:rsid w:val="004F0153"/>
    <w:rsid w:val="004F254C"/>
    <w:rsid w:val="004F53F5"/>
    <w:rsid w:val="004F5DF3"/>
    <w:rsid w:val="004F7191"/>
    <w:rsid w:val="004F792A"/>
    <w:rsid w:val="005009C0"/>
    <w:rsid w:val="00501C19"/>
    <w:rsid w:val="005038B6"/>
    <w:rsid w:val="00503D30"/>
    <w:rsid w:val="0050549B"/>
    <w:rsid w:val="0050565B"/>
    <w:rsid w:val="00506B15"/>
    <w:rsid w:val="00511693"/>
    <w:rsid w:val="005126F4"/>
    <w:rsid w:val="0051303A"/>
    <w:rsid w:val="00521F24"/>
    <w:rsid w:val="00522112"/>
    <w:rsid w:val="005227DD"/>
    <w:rsid w:val="00523145"/>
    <w:rsid w:val="005246F8"/>
    <w:rsid w:val="00524EDB"/>
    <w:rsid w:val="00525754"/>
    <w:rsid w:val="00525808"/>
    <w:rsid w:val="00526AF0"/>
    <w:rsid w:val="00526B52"/>
    <w:rsid w:val="0053494D"/>
    <w:rsid w:val="0053674A"/>
    <w:rsid w:val="00541542"/>
    <w:rsid w:val="005420A1"/>
    <w:rsid w:val="00546AEF"/>
    <w:rsid w:val="00546D72"/>
    <w:rsid w:val="005473BB"/>
    <w:rsid w:val="00547400"/>
    <w:rsid w:val="00547B35"/>
    <w:rsid w:val="00550263"/>
    <w:rsid w:val="0055049F"/>
    <w:rsid w:val="00550DD0"/>
    <w:rsid w:val="00553D96"/>
    <w:rsid w:val="00556D7E"/>
    <w:rsid w:val="00560F78"/>
    <w:rsid w:val="00561D42"/>
    <w:rsid w:val="0056253F"/>
    <w:rsid w:val="00564921"/>
    <w:rsid w:val="00564C5E"/>
    <w:rsid w:val="00566002"/>
    <w:rsid w:val="0057114C"/>
    <w:rsid w:val="00571AEF"/>
    <w:rsid w:val="00572926"/>
    <w:rsid w:val="00572BBD"/>
    <w:rsid w:val="005740F0"/>
    <w:rsid w:val="00576332"/>
    <w:rsid w:val="00576439"/>
    <w:rsid w:val="0058234A"/>
    <w:rsid w:val="005851FA"/>
    <w:rsid w:val="00585B65"/>
    <w:rsid w:val="00587FB8"/>
    <w:rsid w:val="00591192"/>
    <w:rsid w:val="00591621"/>
    <w:rsid w:val="00591FF4"/>
    <w:rsid w:val="00592E13"/>
    <w:rsid w:val="00592E22"/>
    <w:rsid w:val="00592E3C"/>
    <w:rsid w:val="0059399B"/>
    <w:rsid w:val="005958E6"/>
    <w:rsid w:val="00596873"/>
    <w:rsid w:val="005968EA"/>
    <w:rsid w:val="005A2703"/>
    <w:rsid w:val="005A2D26"/>
    <w:rsid w:val="005A54D5"/>
    <w:rsid w:val="005A72D6"/>
    <w:rsid w:val="005B0698"/>
    <w:rsid w:val="005B1D53"/>
    <w:rsid w:val="005B5BC2"/>
    <w:rsid w:val="005B60AD"/>
    <w:rsid w:val="005B66E7"/>
    <w:rsid w:val="005B733B"/>
    <w:rsid w:val="005B78BA"/>
    <w:rsid w:val="005B7ACA"/>
    <w:rsid w:val="005C0506"/>
    <w:rsid w:val="005C275E"/>
    <w:rsid w:val="005C29BA"/>
    <w:rsid w:val="005C768A"/>
    <w:rsid w:val="005D07B4"/>
    <w:rsid w:val="005D5154"/>
    <w:rsid w:val="005D6D2A"/>
    <w:rsid w:val="005E1A40"/>
    <w:rsid w:val="005E1AF5"/>
    <w:rsid w:val="005E7B68"/>
    <w:rsid w:val="005F0A61"/>
    <w:rsid w:val="005F0DE3"/>
    <w:rsid w:val="005F122E"/>
    <w:rsid w:val="005F6562"/>
    <w:rsid w:val="00601EA1"/>
    <w:rsid w:val="00604876"/>
    <w:rsid w:val="00604FB7"/>
    <w:rsid w:val="00606A24"/>
    <w:rsid w:val="00610305"/>
    <w:rsid w:val="00612D29"/>
    <w:rsid w:val="00615EF8"/>
    <w:rsid w:val="006166D4"/>
    <w:rsid w:val="0061697D"/>
    <w:rsid w:val="00616DFB"/>
    <w:rsid w:val="0061782A"/>
    <w:rsid w:val="00617D1D"/>
    <w:rsid w:val="006203DE"/>
    <w:rsid w:val="00624A86"/>
    <w:rsid w:val="006257C3"/>
    <w:rsid w:val="00627F29"/>
    <w:rsid w:val="00630960"/>
    <w:rsid w:val="006335D0"/>
    <w:rsid w:val="00634023"/>
    <w:rsid w:val="00635617"/>
    <w:rsid w:val="00636378"/>
    <w:rsid w:val="00637127"/>
    <w:rsid w:val="00637A8C"/>
    <w:rsid w:val="00637DFB"/>
    <w:rsid w:val="0064012D"/>
    <w:rsid w:val="00640AB5"/>
    <w:rsid w:val="006429E0"/>
    <w:rsid w:val="006430FC"/>
    <w:rsid w:val="006432F6"/>
    <w:rsid w:val="0064507A"/>
    <w:rsid w:val="006453F0"/>
    <w:rsid w:val="0064588A"/>
    <w:rsid w:val="00645D6A"/>
    <w:rsid w:val="006475F6"/>
    <w:rsid w:val="0065145C"/>
    <w:rsid w:val="00653F26"/>
    <w:rsid w:val="00656FE6"/>
    <w:rsid w:val="00657B43"/>
    <w:rsid w:val="00660937"/>
    <w:rsid w:val="00660DCC"/>
    <w:rsid w:val="0066319C"/>
    <w:rsid w:val="006632B6"/>
    <w:rsid w:val="0066366F"/>
    <w:rsid w:val="00663BD9"/>
    <w:rsid w:val="00666A52"/>
    <w:rsid w:val="00667EB0"/>
    <w:rsid w:val="00671E03"/>
    <w:rsid w:val="006729CF"/>
    <w:rsid w:val="00673168"/>
    <w:rsid w:val="0067506A"/>
    <w:rsid w:val="0067659C"/>
    <w:rsid w:val="0068352B"/>
    <w:rsid w:val="0068436D"/>
    <w:rsid w:val="00685DC1"/>
    <w:rsid w:val="00686968"/>
    <w:rsid w:val="006930AB"/>
    <w:rsid w:val="00693860"/>
    <w:rsid w:val="00696925"/>
    <w:rsid w:val="0069701F"/>
    <w:rsid w:val="006979A1"/>
    <w:rsid w:val="006A07B4"/>
    <w:rsid w:val="006A182C"/>
    <w:rsid w:val="006A1CD2"/>
    <w:rsid w:val="006A2178"/>
    <w:rsid w:val="006A550C"/>
    <w:rsid w:val="006A6368"/>
    <w:rsid w:val="006A7719"/>
    <w:rsid w:val="006B2D8E"/>
    <w:rsid w:val="006C0C61"/>
    <w:rsid w:val="006C5012"/>
    <w:rsid w:val="006D17C9"/>
    <w:rsid w:val="006D314C"/>
    <w:rsid w:val="006D43A5"/>
    <w:rsid w:val="006E0B20"/>
    <w:rsid w:val="006E11C0"/>
    <w:rsid w:val="006E685E"/>
    <w:rsid w:val="006F2ECD"/>
    <w:rsid w:val="006F504E"/>
    <w:rsid w:val="006F56DA"/>
    <w:rsid w:val="006F7716"/>
    <w:rsid w:val="007003D6"/>
    <w:rsid w:val="00700E01"/>
    <w:rsid w:val="007059D0"/>
    <w:rsid w:val="00705ED1"/>
    <w:rsid w:val="00706E04"/>
    <w:rsid w:val="007074DC"/>
    <w:rsid w:val="00712EC4"/>
    <w:rsid w:val="00713C6C"/>
    <w:rsid w:val="00715C90"/>
    <w:rsid w:val="00716148"/>
    <w:rsid w:val="007163C8"/>
    <w:rsid w:val="00720C39"/>
    <w:rsid w:val="0072107E"/>
    <w:rsid w:val="00721D6B"/>
    <w:rsid w:val="007226A6"/>
    <w:rsid w:val="00724B11"/>
    <w:rsid w:val="007322F8"/>
    <w:rsid w:val="00733653"/>
    <w:rsid w:val="00735A24"/>
    <w:rsid w:val="00735DA2"/>
    <w:rsid w:val="00736BF8"/>
    <w:rsid w:val="00741084"/>
    <w:rsid w:val="00741449"/>
    <w:rsid w:val="0074309B"/>
    <w:rsid w:val="007449B6"/>
    <w:rsid w:val="007454DE"/>
    <w:rsid w:val="007460EF"/>
    <w:rsid w:val="0075061D"/>
    <w:rsid w:val="00752DCE"/>
    <w:rsid w:val="00754DCD"/>
    <w:rsid w:val="007647D3"/>
    <w:rsid w:val="00764DF8"/>
    <w:rsid w:val="007652D9"/>
    <w:rsid w:val="00771F16"/>
    <w:rsid w:val="00774C42"/>
    <w:rsid w:val="0077650D"/>
    <w:rsid w:val="00786D3C"/>
    <w:rsid w:val="00792811"/>
    <w:rsid w:val="007934B4"/>
    <w:rsid w:val="00796CFB"/>
    <w:rsid w:val="00797FC6"/>
    <w:rsid w:val="007A0788"/>
    <w:rsid w:val="007A111A"/>
    <w:rsid w:val="007A2C55"/>
    <w:rsid w:val="007A39E8"/>
    <w:rsid w:val="007A5CB6"/>
    <w:rsid w:val="007A7E11"/>
    <w:rsid w:val="007B045F"/>
    <w:rsid w:val="007B2A22"/>
    <w:rsid w:val="007B3929"/>
    <w:rsid w:val="007B4677"/>
    <w:rsid w:val="007B4CAB"/>
    <w:rsid w:val="007B573C"/>
    <w:rsid w:val="007B7B05"/>
    <w:rsid w:val="007C096F"/>
    <w:rsid w:val="007C3EE5"/>
    <w:rsid w:val="007C5D97"/>
    <w:rsid w:val="007C6537"/>
    <w:rsid w:val="007C74B7"/>
    <w:rsid w:val="007D1161"/>
    <w:rsid w:val="007D3AF1"/>
    <w:rsid w:val="007E2CEA"/>
    <w:rsid w:val="007E2D19"/>
    <w:rsid w:val="007E3B27"/>
    <w:rsid w:val="007E4CBE"/>
    <w:rsid w:val="007F06CB"/>
    <w:rsid w:val="007F0F4F"/>
    <w:rsid w:val="007F3348"/>
    <w:rsid w:val="007F50B5"/>
    <w:rsid w:val="007F56F2"/>
    <w:rsid w:val="007F7B26"/>
    <w:rsid w:val="00800A43"/>
    <w:rsid w:val="008058CF"/>
    <w:rsid w:val="008128BD"/>
    <w:rsid w:val="00817DBC"/>
    <w:rsid w:val="00821357"/>
    <w:rsid w:val="00823514"/>
    <w:rsid w:val="008235D5"/>
    <w:rsid w:val="00823CDF"/>
    <w:rsid w:val="00826B76"/>
    <w:rsid w:val="00830952"/>
    <w:rsid w:val="0083393F"/>
    <w:rsid w:val="00833F9E"/>
    <w:rsid w:val="00836070"/>
    <w:rsid w:val="00837FC1"/>
    <w:rsid w:val="008406DE"/>
    <w:rsid w:val="00840E32"/>
    <w:rsid w:val="00841ED3"/>
    <w:rsid w:val="00845747"/>
    <w:rsid w:val="00850E99"/>
    <w:rsid w:val="00850E9B"/>
    <w:rsid w:val="0085256C"/>
    <w:rsid w:val="00853CB9"/>
    <w:rsid w:val="00855B7C"/>
    <w:rsid w:val="00857B38"/>
    <w:rsid w:val="00857C33"/>
    <w:rsid w:val="00860EAF"/>
    <w:rsid w:val="00864737"/>
    <w:rsid w:val="00865733"/>
    <w:rsid w:val="00865CB5"/>
    <w:rsid w:val="00867A2C"/>
    <w:rsid w:val="0087444E"/>
    <w:rsid w:val="0087453F"/>
    <w:rsid w:val="00874F7B"/>
    <w:rsid w:val="00875918"/>
    <w:rsid w:val="0087678A"/>
    <w:rsid w:val="0087757A"/>
    <w:rsid w:val="00877C33"/>
    <w:rsid w:val="008814AC"/>
    <w:rsid w:val="00882726"/>
    <w:rsid w:val="00882EEB"/>
    <w:rsid w:val="00883405"/>
    <w:rsid w:val="00884274"/>
    <w:rsid w:val="00891AC8"/>
    <w:rsid w:val="00891AD0"/>
    <w:rsid w:val="00891D07"/>
    <w:rsid w:val="008948A0"/>
    <w:rsid w:val="00895671"/>
    <w:rsid w:val="00897558"/>
    <w:rsid w:val="0089785D"/>
    <w:rsid w:val="008A0B97"/>
    <w:rsid w:val="008A2700"/>
    <w:rsid w:val="008A374F"/>
    <w:rsid w:val="008A3C7A"/>
    <w:rsid w:val="008A3D54"/>
    <w:rsid w:val="008A5105"/>
    <w:rsid w:val="008A6B3E"/>
    <w:rsid w:val="008B206E"/>
    <w:rsid w:val="008B385B"/>
    <w:rsid w:val="008B42B7"/>
    <w:rsid w:val="008B4A68"/>
    <w:rsid w:val="008B4EB4"/>
    <w:rsid w:val="008B53C0"/>
    <w:rsid w:val="008C12DB"/>
    <w:rsid w:val="008C4055"/>
    <w:rsid w:val="008C4909"/>
    <w:rsid w:val="008C6E0A"/>
    <w:rsid w:val="008D0D03"/>
    <w:rsid w:val="008D2283"/>
    <w:rsid w:val="008D4EB0"/>
    <w:rsid w:val="008D6CBE"/>
    <w:rsid w:val="008E080A"/>
    <w:rsid w:val="008E17FB"/>
    <w:rsid w:val="008E22AC"/>
    <w:rsid w:val="008E2ECF"/>
    <w:rsid w:val="008E350A"/>
    <w:rsid w:val="008F0881"/>
    <w:rsid w:val="008F3AEA"/>
    <w:rsid w:val="008F52B8"/>
    <w:rsid w:val="008F70D6"/>
    <w:rsid w:val="00902207"/>
    <w:rsid w:val="00903F97"/>
    <w:rsid w:val="00905018"/>
    <w:rsid w:val="00905F1D"/>
    <w:rsid w:val="00906F50"/>
    <w:rsid w:val="00907782"/>
    <w:rsid w:val="00912710"/>
    <w:rsid w:val="009132B1"/>
    <w:rsid w:val="00913347"/>
    <w:rsid w:val="00914DBF"/>
    <w:rsid w:val="009166FF"/>
    <w:rsid w:val="009208AC"/>
    <w:rsid w:val="00920B9B"/>
    <w:rsid w:val="00924153"/>
    <w:rsid w:val="00924E5D"/>
    <w:rsid w:val="0093037A"/>
    <w:rsid w:val="00931E2A"/>
    <w:rsid w:val="009339B4"/>
    <w:rsid w:val="0093657D"/>
    <w:rsid w:val="00941105"/>
    <w:rsid w:val="009417CC"/>
    <w:rsid w:val="0094327A"/>
    <w:rsid w:val="009451B1"/>
    <w:rsid w:val="009511A5"/>
    <w:rsid w:val="0095125D"/>
    <w:rsid w:val="00952525"/>
    <w:rsid w:val="0095329C"/>
    <w:rsid w:val="00955032"/>
    <w:rsid w:val="009564EA"/>
    <w:rsid w:val="009626F9"/>
    <w:rsid w:val="00963DDA"/>
    <w:rsid w:val="00963F77"/>
    <w:rsid w:val="00964535"/>
    <w:rsid w:val="009679CB"/>
    <w:rsid w:val="00971CC7"/>
    <w:rsid w:val="00971FCB"/>
    <w:rsid w:val="00972206"/>
    <w:rsid w:val="009723E0"/>
    <w:rsid w:val="00973BBE"/>
    <w:rsid w:val="00980E6A"/>
    <w:rsid w:val="00986E9A"/>
    <w:rsid w:val="00992A6A"/>
    <w:rsid w:val="009978BA"/>
    <w:rsid w:val="00997975"/>
    <w:rsid w:val="00997BC8"/>
    <w:rsid w:val="009A165D"/>
    <w:rsid w:val="009A1C66"/>
    <w:rsid w:val="009A4981"/>
    <w:rsid w:val="009A544F"/>
    <w:rsid w:val="009B2BB6"/>
    <w:rsid w:val="009C367C"/>
    <w:rsid w:val="009C63AA"/>
    <w:rsid w:val="009C716D"/>
    <w:rsid w:val="009D3159"/>
    <w:rsid w:val="009D475E"/>
    <w:rsid w:val="009D4A27"/>
    <w:rsid w:val="009D5B87"/>
    <w:rsid w:val="009D7E55"/>
    <w:rsid w:val="009D7F4B"/>
    <w:rsid w:val="009E01F0"/>
    <w:rsid w:val="009E17EF"/>
    <w:rsid w:val="009E4F3B"/>
    <w:rsid w:val="009E51B6"/>
    <w:rsid w:val="009F0215"/>
    <w:rsid w:val="009F1D21"/>
    <w:rsid w:val="009F38C3"/>
    <w:rsid w:val="009F4945"/>
    <w:rsid w:val="009F5A0D"/>
    <w:rsid w:val="009F6786"/>
    <w:rsid w:val="009F7CC6"/>
    <w:rsid w:val="00A013B7"/>
    <w:rsid w:val="00A03A7E"/>
    <w:rsid w:val="00A04DD8"/>
    <w:rsid w:val="00A055B9"/>
    <w:rsid w:val="00A07E98"/>
    <w:rsid w:val="00A1059E"/>
    <w:rsid w:val="00A105F3"/>
    <w:rsid w:val="00A11235"/>
    <w:rsid w:val="00A12838"/>
    <w:rsid w:val="00A13B50"/>
    <w:rsid w:val="00A14F84"/>
    <w:rsid w:val="00A16657"/>
    <w:rsid w:val="00A1667D"/>
    <w:rsid w:val="00A22033"/>
    <w:rsid w:val="00A22C3A"/>
    <w:rsid w:val="00A23562"/>
    <w:rsid w:val="00A261CA"/>
    <w:rsid w:val="00A263DB"/>
    <w:rsid w:val="00A27024"/>
    <w:rsid w:val="00A271D6"/>
    <w:rsid w:val="00A30C62"/>
    <w:rsid w:val="00A31898"/>
    <w:rsid w:val="00A31BC4"/>
    <w:rsid w:val="00A329D2"/>
    <w:rsid w:val="00A3302F"/>
    <w:rsid w:val="00A332B8"/>
    <w:rsid w:val="00A33D1D"/>
    <w:rsid w:val="00A3609F"/>
    <w:rsid w:val="00A36247"/>
    <w:rsid w:val="00A36B55"/>
    <w:rsid w:val="00A37CF0"/>
    <w:rsid w:val="00A41067"/>
    <w:rsid w:val="00A41245"/>
    <w:rsid w:val="00A4310A"/>
    <w:rsid w:val="00A45768"/>
    <w:rsid w:val="00A45D22"/>
    <w:rsid w:val="00A4611A"/>
    <w:rsid w:val="00A51F2E"/>
    <w:rsid w:val="00A53278"/>
    <w:rsid w:val="00A53727"/>
    <w:rsid w:val="00A561D5"/>
    <w:rsid w:val="00A572A7"/>
    <w:rsid w:val="00A61044"/>
    <w:rsid w:val="00A6159D"/>
    <w:rsid w:val="00A634B3"/>
    <w:rsid w:val="00A6512A"/>
    <w:rsid w:val="00A654DE"/>
    <w:rsid w:val="00A665B0"/>
    <w:rsid w:val="00A6780B"/>
    <w:rsid w:val="00A679F9"/>
    <w:rsid w:val="00A67E4F"/>
    <w:rsid w:val="00A72E16"/>
    <w:rsid w:val="00A73920"/>
    <w:rsid w:val="00A75009"/>
    <w:rsid w:val="00A803CC"/>
    <w:rsid w:val="00A81C5B"/>
    <w:rsid w:val="00A83774"/>
    <w:rsid w:val="00A83D00"/>
    <w:rsid w:val="00A84C79"/>
    <w:rsid w:val="00A84CF1"/>
    <w:rsid w:val="00A8791A"/>
    <w:rsid w:val="00A903CD"/>
    <w:rsid w:val="00A9084F"/>
    <w:rsid w:val="00A9524B"/>
    <w:rsid w:val="00AA0750"/>
    <w:rsid w:val="00AA10E8"/>
    <w:rsid w:val="00AA20C7"/>
    <w:rsid w:val="00AA3232"/>
    <w:rsid w:val="00AA42D9"/>
    <w:rsid w:val="00AA6C88"/>
    <w:rsid w:val="00AA7401"/>
    <w:rsid w:val="00AB099A"/>
    <w:rsid w:val="00AB2418"/>
    <w:rsid w:val="00AB5929"/>
    <w:rsid w:val="00AB592A"/>
    <w:rsid w:val="00AB7351"/>
    <w:rsid w:val="00AB7357"/>
    <w:rsid w:val="00AC01CA"/>
    <w:rsid w:val="00AC0F80"/>
    <w:rsid w:val="00AC11CE"/>
    <w:rsid w:val="00AC1D64"/>
    <w:rsid w:val="00AC2FEA"/>
    <w:rsid w:val="00AC5BF8"/>
    <w:rsid w:val="00AD0311"/>
    <w:rsid w:val="00AD0D12"/>
    <w:rsid w:val="00AD37E6"/>
    <w:rsid w:val="00AD5109"/>
    <w:rsid w:val="00AE2DF0"/>
    <w:rsid w:val="00AE5519"/>
    <w:rsid w:val="00AE5C2E"/>
    <w:rsid w:val="00AE7A59"/>
    <w:rsid w:val="00AF0733"/>
    <w:rsid w:val="00AF2C0F"/>
    <w:rsid w:val="00AF4610"/>
    <w:rsid w:val="00AF51E1"/>
    <w:rsid w:val="00AF5A7F"/>
    <w:rsid w:val="00AF656A"/>
    <w:rsid w:val="00AF7EEC"/>
    <w:rsid w:val="00B000D2"/>
    <w:rsid w:val="00B003CF"/>
    <w:rsid w:val="00B02317"/>
    <w:rsid w:val="00B05630"/>
    <w:rsid w:val="00B05767"/>
    <w:rsid w:val="00B05892"/>
    <w:rsid w:val="00B1079C"/>
    <w:rsid w:val="00B13D5B"/>
    <w:rsid w:val="00B1561E"/>
    <w:rsid w:val="00B164D8"/>
    <w:rsid w:val="00B172A5"/>
    <w:rsid w:val="00B206DA"/>
    <w:rsid w:val="00B20A8C"/>
    <w:rsid w:val="00B30BB8"/>
    <w:rsid w:val="00B314C8"/>
    <w:rsid w:val="00B31BD7"/>
    <w:rsid w:val="00B32787"/>
    <w:rsid w:val="00B330A2"/>
    <w:rsid w:val="00B33C18"/>
    <w:rsid w:val="00B34497"/>
    <w:rsid w:val="00B366E4"/>
    <w:rsid w:val="00B41CC0"/>
    <w:rsid w:val="00B42D44"/>
    <w:rsid w:val="00B42FEE"/>
    <w:rsid w:val="00B45A1F"/>
    <w:rsid w:val="00B45BE2"/>
    <w:rsid w:val="00B45D1A"/>
    <w:rsid w:val="00B5025F"/>
    <w:rsid w:val="00B50DD4"/>
    <w:rsid w:val="00B52076"/>
    <w:rsid w:val="00B56DAB"/>
    <w:rsid w:val="00B6097C"/>
    <w:rsid w:val="00B62E9A"/>
    <w:rsid w:val="00B64B63"/>
    <w:rsid w:val="00B65817"/>
    <w:rsid w:val="00B66D14"/>
    <w:rsid w:val="00B72A8C"/>
    <w:rsid w:val="00B74D9D"/>
    <w:rsid w:val="00B77EFB"/>
    <w:rsid w:val="00B8339C"/>
    <w:rsid w:val="00B837C0"/>
    <w:rsid w:val="00B867E9"/>
    <w:rsid w:val="00B902F0"/>
    <w:rsid w:val="00B90E89"/>
    <w:rsid w:val="00B9713B"/>
    <w:rsid w:val="00BA41A6"/>
    <w:rsid w:val="00BA757D"/>
    <w:rsid w:val="00BA75B5"/>
    <w:rsid w:val="00BA7A6A"/>
    <w:rsid w:val="00BB206B"/>
    <w:rsid w:val="00BB2C92"/>
    <w:rsid w:val="00BB2E4B"/>
    <w:rsid w:val="00BB400D"/>
    <w:rsid w:val="00BB47C2"/>
    <w:rsid w:val="00BB544D"/>
    <w:rsid w:val="00BB7636"/>
    <w:rsid w:val="00BC1EED"/>
    <w:rsid w:val="00BC3075"/>
    <w:rsid w:val="00BC34E1"/>
    <w:rsid w:val="00BC3A39"/>
    <w:rsid w:val="00BC3A6E"/>
    <w:rsid w:val="00BC41A8"/>
    <w:rsid w:val="00BC4CC4"/>
    <w:rsid w:val="00BC7E54"/>
    <w:rsid w:val="00BD1AEB"/>
    <w:rsid w:val="00BD3A95"/>
    <w:rsid w:val="00BD6B7A"/>
    <w:rsid w:val="00BE3C80"/>
    <w:rsid w:val="00BE3DAA"/>
    <w:rsid w:val="00BE3E80"/>
    <w:rsid w:val="00BE53CD"/>
    <w:rsid w:val="00BE5B8D"/>
    <w:rsid w:val="00BF0799"/>
    <w:rsid w:val="00BF23F7"/>
    <w:rsid w:val="00BF42A1"/>
    <w:rsid w:val="00BF4ACA"/>
    <w:rsid w:val="00BF5DF4"/>
    <w:rsid w:val="00BF6FC4"/>
    <w:rsid w:val="00BF7A15"/>
    <w:rsid w:val="00C02F99"/>
    <w:rsid w:val="00C10B4D"/>
    <w:rsid w:val="00C10FA1"/>
    <w:rsid w:val="00C11E57"/>
    <w:rsid w:val="00C1488A"/>
    <w:rsid w:val="00C164A7"/>
    <w:rsid w:val="00C208DA"/>
    <w:rsid w:val="00C221F5"/>
    <w:rsid w:val="00C222E8"/>
    <w:rsid w:val="00C22EC1"/>
    <w:rsid w:val="00C26582"/>
    <w:rsid w:val="00C26773"/>
    <w:rsid w:val="00C3071D"/>
    <w:rsid w:val="00C335BA"/>
    <w:rsid w:val="00C3479A"/>
    <w:rsid w:val="00C34A86"/>
    <w:rsid w:val="00C34F9F"/>
    <w:rsid w:val="00C36156"/>
    <w:rsid w:val="00C43990"/>
    <w:rsid w:val="00C4540C"/>
    <w:rsid w:val="00C4642B"/>
    <w:rsid w:val="00C501E5"/>
    <w:rsid w:val="00C504D3"/>
    <w:rsid w:val="00C52397"/>
    <w:rsid w:val="00C5564C"/>
    <w:rsid w:val="00C5584E"/>
    <w:rsid w:val="00C60A40"/>
    <w:rsid w:val="00C60E36"/>
    <w:rsid w:val="00C643CF"/>
    <w:rsid w:val="00C64648"/>
    <w:rsid w:val="00C669E3"/>
    <w:rsid w:val="00C66DBB"/>
    <w:rsid w:val="00C70304"/>
    <w:rsid w:val="00C70FC5"/>
    <w:rsid w:val="00C71EA1"/>
    <w:rsid w:val="00C72331"/>
    <w:rsid w:val="00C73741"/>
    <w:rsid w:val="00C74FEF"/>
    <w:rsid w:val="00C76083"/>
    <w:rsid w:val="00C82399"/>
    <w:rsid w:val="00C85AD5"/>
    <w:rsid w:val="00C864C7"/>
    <w:rsid w:val="00C90696"/>
    <w:rsid w:val="00C92E17"/>
    <w:rsid w:val="00C96BD1"/>
    <w:rsid w:val="00CA0B66"/>
    <w:rsid w:val="00CA0EF0"/>
    <w:rsid w:val="00CA1AB8"/>
    <w:rsid w:val="00CA3A8C"/>
    <w:rsid w:val="00CA5C70"/>
    <w:rsid w:val="00CA7012"/>
    <w:rsid w:val="00CB04DC"/>
    <w:rsid w:val="00CB1FA4"/>
    <w:rsid w:val="00CB23AB"/>
    <w:rsid w:val="00CB289B"/>
    <w:rsid w:val="00CB2F82"/>
    <w:rsid w:val="00CB43EE"/>
    <w:rsid w:val="00CB4451"/>
    <w:rsid w:val="00CB6DF3"/>
    <w:rsid w:val="00CB7079"/>
    <w:rsid w:val="00CC1257"/>
    <w:rsid w:val="00CC1A05"/>
    <w:rsid w:val="00CC25B2"/>
    <w:rsid w:val="00CC2822"/>
    <w:rsid w:val="00CC2D8F"/>
    <w:rsid w:val="00CC45CE"/>
    <w:rsid w:val="00CC4C37"/>
    <w:rsid w:val="00CC7797"/>
    <w:rsid w:val="00CC79A2"/>
    <w:rsid w:val="00CD1195"/>
    <w:rsid w:val="00CD1AD8"/>
    <w:rsid w:val="00CD1B8A"/>
    <w:rsid w:val="00CD1C19"/>
    <w:rsid w:val="00CD1DF2"/>
    <w:rsid w:val="00CD4ED4"/>
    <w:rsid w:val="00CD593E"/>
    <w:rsid w:val="00CE1A63"/>
    <w:rsid w:val="00CE1CB0"/>
    <w:rsid w:val="00CE2754"/>
    <w:rsid w:val="00CE2786"/>
    <w:rsid w:val="00CE388B"/>
    <w:rsid w:val="00CE39FB"/>
    <w:rsid w:val="00CE652A"/>
    <w:rsid w:val="00CE69B2"/>
    <w:rsid w:val="00CE721F"/>
    <w:rsid w:val="00CF2B94"/>
    <w:rsid w:val="00CF2E19"/>
    <w:rsid w:val="00CF6797"/>
    <w:rsid w:val="00CF7E0B"/>
    <w:rsid w:val="00D0162F"/>
    <w:rsid w:val="00D02A7D"/>
    <w:rsid w:val="00D0491B"/>
    <w:rsid w:val="00D04A7D"/>
    <w:rsid w:val="00D06156"/>
    <w:rsid w:val="00D07644"/>
    <w:rsid w:val="00D12215"/>
    <w:rsid w:val="00D13893"/>
    <w:rsid w:val="00D138F9"/>
    <w:rsid w:val="00D1444D"/>
    <w:rsid w:val="00D14908"/>
    <w:rsid w:val="00D152FC"/>
    <w:rsid w:val="00D212C0"/>
    <w:rsid w:val="00D265E6"/>
    <w:rsid w:val="00D3292F"/>
    <w:rsid w:val="00D345EA"/>
    <w:rsid w:val="00D376DA"/>
    <w:rsid w:val="00D37DEE"/>
    <w:rsid w:val="00D408C9"/>
    <w:rsid w:val="00D452F2"/>
    <w:rsid w:val="00D47410"/>
    <w:rsid w:val="00D529E7"/>
    <w:rsid w:val="00D52A06"/>
    <w:rsid w:val="00D52C6C"/>
    <w:rsid w:val="00D56907"/>
    <w:rsid w:val="00D60040"/>
    <w:rsid w:val="00D715C6"/>
    <w:rsid w:val="00D747C5"/>
    <w:rsid w:val="00D77CD6"/>
    <w:rsid w:val="00D77D29"/>
    <w:rsid w:val="00D84E85"/>
    <w:rsid w:val="00D85153"/>
    <w:rsid w:val="00D85BFC"/>
    <w:rsid w:val="00D87A49"/>
    <w:rsid w:val="00D90E42"/>
    <w:rsid w:val="00D93299"/>
    <w:rsid w:val="00D94085"/>
    <w:rsid w:val="00D9509E"/>
    <w:rsid w:val="00D962D9"/>
    <w:rsid w:val="00D97062"/>
    <w:rsid w:val="00DA22A1"/>
    <w:rsid w:val="00DA2C6E"/>
    <w:rsid w:val="00DA3BCC"/>
    <w:rsid w:val="00DA53FF"/>
    <w:rsid w:val="00DA6049"/>
    <w:rsid w:val="00DA6CBB"/>
    <w:rsid w:val="00DA74AA"/>
    <w:rsid w:val="00DB0B6E"/>
    <w:rsid w:val="00DB1619"/>
    <w:rsid w:val="00DB1D29"/>
    <w:rsid w:val="00DB317A"/>
    <w:rsid w:val="00DB3795"/>
    <w:rsid w:val="00DB38F1"/>
    <w:rsid w:val="00DB4083"/>
    <w:rsid w:val="00DB4999"/>
    <w:rsid w:val="00DB4B45"/>
    <w:rsid w:val="00DB54F0"/>
    <w:rsid w:val="00DB6842"/>
    <w:rsid w:val="00DC0B4A"/>
    <w:rsid w:val="00DC16DF"/>
    <w:rsid w:val="00DC17AD"/>
    <w:rsid w:val="00DC2E51"/>
    <w:rsid w:val="00DC53E4"/>
    <w:rsid w:val="00DC71E4"/>
    <w:rsid w:val="00DC7726"/>
    <w:rsid w:val="00DD0151"/>
    <w:rsid w:val="00DD0782"/>
    <w:rsid w:val="00DD0B4E"/>
    <w:rsid w:val="00DD1F3E"/>
    <w:rsid w:val="00DD2D49"/>
    <w:rsid w:val="00DD2EB4"/>
    <w:rsid w:val="00DD4107"/>
    <w:rsid w:val="00DD6589"/>
    <w:rsid w:val="00DD6935"/>
    <w:rsid w:val="00DD6F8D"/>
    <w:rsid w:val="00DD79C7"/>
    <w:rsid w:val="00DE0F42"/>
    <w:rsid w:val="00DE223D"/>
    <w:rsid w:val="00DE2F42"/>
    <w:rsid w:val="00DE339B"/>
    <w:rsid w:val="00DE6EDA"/>
    <w:rsid w:val="00DF33CB"/>
    <w:rsid w:val="00DF656C"/>
    <w:rsid w:val="00DF6915"/>
    <w:rsid w:val="00DF70EC"/>
    <w:rsid w:val="00E00F8A"/>
    <w:rsid w:val="00E02FA0"/>
    <w:rsid w:val="00E0349A"/>
    <w:rsid w:val="00E04B6D"/>
    <w:rsid w:val="00E0591D"/>
    <w:rsid w:val="00E05D4A"/>
    <w:rsid w:val="00E07472"/>
    <w:rsid w:val="00E101DD"/>
    <w:rsid w:val="00E158FC"/>
    <w:rsid w:val="00E16CBC"/>
    <w:rsid w:val="00E24BAC"/>
    <w:rsid w:val="00E256B3"/>
    <w:rsid w:val="00E27AB2"/>
    <w:rsid w:val="00E31977"/>
    <w:rsid w:val="00E324C5"/>
    <w:rsid w:val="00E34F6E"/>
    <w:rsid w:val="00E35077"/>
    <w:rsid w:val="00E35EFD"/>
    <w:rsid w:val="00E415BF"/>
    <w:rsid w:val="00E41D0C"/>
    <w:rsid w:val="00E41D15"/>
    <w:rsid w:val="00E43633"/>
    <w:rsid w:val="00E44A1B"/>
    <w:rsid w:val="00E45B61"/>
    <w:rsid w:val="00E4712C"/>
    <w:rsid w:val="00E4772C"/>
    <w:rsid w:val="00E51323"/>
    <w:rsid w:val="00E52414"/>
    <w:rsid w:val="00E55446"/>
    <w:rsid w:val="00E570CC"/>
    <w:rsid w:val="00E57D31"/>
    <w:rsid w:val="00E62318"/>
    <w:rsid w:val="00E62876"/>
    <w:rsid w:val="00E63A6A"/>
    <w:rsid w:val="00E722DC"/>
    <w:rsid w:val="00E72BF3"/>
    <w:rsid w:val="00E74BAE"/>
    <w:rsid w:val="00E80600"/>
    <w:rsid w:val="00E81E36"/>
    <w:rsid w:val="00E85550"/>
    <w:rsid w:val="00E9046E"/>
    <w:rsid w:val="00E90512"/>
    <w:rsid w:val="00E9077B"/>
    <w:rsid w:val="00E92EF9"/>
    <w:rsid w:val="00E93159"/>
    <w:rsid w:val="00E96223"/>
    <w:rsid w:val="00E96CDA"/>
    <w:rsid w:val="00E97C39"/>
    <w:rsid w:val="00EA3BEC"/>
    <w:rsid w:val="00EA58A1"/>
    <w:rsid w:val="00EA5F36"/>
    <w:rsid w:val="00EA797A"/>
    <w:rsid w:val="00EB07B8"/>
    <w:rsid w:val="00EB087A"/>
    <w:rsid w:val="00EB0B5F"/>
    <w:rsid w:val="00EB4879"/>
    <w:rsid w:val="00EB53CF"/>
    <w:rsid w:val="00EB6900"/>
    <w:rsid w:val="00EC4E22"/>
    <w:rsid w:val="00EC660D"/>
    <w:rsid w:val="00EC75F0"/>
    <w:rsid w:val="00EC7A31"/>
    <w:rsid w:val="00ED0AFC"/>
    <w:rsid w:val="00ED29AA"/>
    <w:rsid w:val="00ED2A74"/>
    <w:rsid w:val="00ED43C2"/>
    <w:rsid w:val="00EE06C4"/>
    <w:rsid w:val="00EE1BA4"/>
    <w:rsid w:val="00EE2E3C"/>
    <w:rsid w:val="00EE6297"/>
    <w:rsid w:val="00EE7B6D"/>
    <w:rsid w:val="00EF0B65"/>
    <w:rsid w:val="00EF1457"/>
    <w:rsid w:val="00EF68C6"/>
    <w:rsid w:val="00EF78B4"/>
    <w:rsid w:val="00EF7E2A"/>
    <w:rsid w:val="00F0072A"/>
    <w:rsid w:val="00F00C95"/>
    <w:rsid w:val="00F02532"/>
    <w:rsid w:val="00F02CB7"/>
    <w:rsid w:val="00F040D2"/>
    <w:rsid w:val="00F06138"/>
    <w:rsid w:val="00F0682A"/>
    <w:rsid w:val="00F15AFE"/>
    <w:rsid w:val="00F23A2D"/>
    <w:rsid w:val="00F26EF1"/>
    <w:rsid w:val="00F27C83"/>
    <w:rsid w:val="00F33CF6"/>
    <w:rsid w:val="00F35680"/>
    <w:rsid w:val="00F36B4F"/>
    <w:rsid w:val="00F36F19"/>
    <w:rsid w:val="00F45528"/>
    <w:rsid w:val="00F4755C"/>
    <w:rsid w:val="00F52790"/>
    <w:rsid w:val="00F60F71"/>
    <w:rsid w:val="00F637F6"/>
    <w:rsid w:val="00F63A84"/>
    <w:rsid w:val="00F65FC6"/>
    <w:rsid w:val="00F6794D"/>
    <w:rsid w:val="00F67BA8"/>
    <w:rsid w:val="00F70147"/>
    <w:rsid w:val="00F70281"/>
    <w:rsid w:val="00F70CBC"/>
    <w:rsid w:val="00F72745"/>
    <w:rsid w:val="00F73B68"/>
    <w:rsid w:val="00F76336"/>
    <w:rsid w:val="00F76F8E"/>
    <w:rsid w:val="00F8084F"/>
    <w:rsid w:val="00F84015"/>
    <w:rsid w:val="00F84157"/>
    <w:rsid w:val="00F85945"/>
    <w:rsid w:val="00F94427"/>
    <w:rsid w:val="00F94EAE"/>
    <w:rsid w:val="00F96403"/>
    <w:rsid w:val="00F96B54"/>
    <w:rsid w:val="00F9766B"/>
    <w:rsid w:val="00FA029C"/>
    <w:rsid w:val="00FA080F"/>
    <w:rsid w:val="00FA263A"/>
    <w:rsid w:val="00FA3FB8"/>
    <w:rsid w:val="00FB0689"/>
    <w:rsid w:val="00FB14E5"/>
    <w:rsid w:val="00FB2AB1"/>
    <w:rsid w:val="00FB43EB"/>
    <w:rsid w:val="00FB63D9"/>
    <w:rsid w:val="00FB7D15"/>
    <w:rsid w:val="00FC2DA9"/>
    <w:rsid w:val="00FC5927"/>
    <w:rsid w:val="00FC65C8"/>
    <w:rsid w:val="00FD06CD"/>
    <w:rsid w:val="00FD1677"/>
    <w:rsid w:val="00FD2915"/>
    <w:rsid w:val="00FD49C1"/>
    <w:rsid w:val="00FD5998"/>
    <w:rsid w:val="00FD76CF"/>
    <w:rsid w:val="00FE0D11"/>
    <w:rsid w:val="00FE1C82"/>
    <w:rsid w:val="00FE4FC8"/>
    <w:rsid w:val="00FF1295"/>
    <w:rsid w:val="00FF1450"/>
    <w:rsid w:val="00FF1D58"/>
    <w:rsid w:val="00FF33DA"/>
    <w:rsid w:val="00FF47AF"/>
    <w:rsid w:val="00FF6BE0"/>
    <w:rsid w:val="00FF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445243A"/>
  <w15:docId w15:val="{5532719B-5672-4279-8E11-B5781AF8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74B"/>
    <w:rPr>
      <w:sz w:val="24"/>
      <w:szCs w:val="24"/>
      <w:lang w:val="en-GB"/>
    </w:rPr>
  </w:style>
  <w:style w:type="paragraph" w:styleId="Heading1">
    <w:name w:val="heading 1"/>
    <w:basedOn w:val="Normal"/>
    <w:next w:val="Normal"/>
    <w:qFormat/>
    <w:rsid w:val="00EB6900"/>
    <w:pPr>
      <w:keepNext/>
      <w:spacing w:before="240" w:after="60"/>
      <w:outlineLvl w:val="0"/>
    </w:pPr>
    <w:rPr>
      <w:rFonts w:ascii="Arial" w:hAnsi="Arial" w:cs="Arial"/>
      <w:b/>
      <w:bCs/>
      <w:kern w:val="32"/>
      <w:sz w:val="32"/>
      <w:szCs w:val="32"/>
      <w:lang w:eastAsia="en-GB"/>
    </w:rPr>
  </w:style>
  <w:style w:type="paragraph" w:styleId="Heading2">
    <w:name w:val="heading 2"/>
    <w:basedOn w:val="Normal"/>
    <w:next w:val="Normal"/>
    <w:qFormat/>
    <w:rsid w:val="00EB690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B6900"/>
    <w:pPr>
      <w:keepNext/>
      <w:spacing w:before="240" w:after="60"/>
      <w:outlineLvl w:val="2"/>
    </w:pPr>
    <w:rPr>
      <w:rFonts w:ascii="Arial" w:hAnsi="Arial" w:cs="Arial"/>
      <w:b/>
      <w:bCs/>
      <w:sz w:val="26"/>
      <w:szCs w:val="26"/>
    </w:rPr>
  </w:style>
  <w:style w:type="paragraph" w:styleId="Heading4">
    <w:name w:val="heading 4"/>
    <w:basedOn w:val="Normal"/>
    <w:next w:val="Normal"/>
    <w:qFormat/>
    <w:rsid w:val="00EB6900"/>
    <w:pPr>
      <w:keepNext/>
      <w:outlineLvl w:val="3"/>
    </w:pPr>
    <w:rPr>
      <w:b/>
      <w:bCs/>
      <w:sz w:val="28"/>
      <w:szCs w:val="28"/>
      <w:lang w:val="en-US"/>
    </w:rPr>
  </w:style>
  <w:style w:type="paragraph" w:styleId="Heading5">
    <w:name w:val="heading 5"/>
    <w:basedOn w:val="Normal"/>
    <w:next w:val="Normal"/>
    <w:qFormat/>
    <w:rsid w:val="00EB6900"/>
    <w:pPr>
      <w:keepNext/>
      <w:tabs>
        <w:tab w:val="left" w:pos="7920"/>
      </w:tabs>
      <w:jc w:val="both"/>
      <w:outlineLvl w:val="4"/>
    </w:pPr>
    <w:rPr>
      <w:b/>
      <w:szCs w:val="21"/>
    </w:rPr>
  </w:style>
  <w:style w:type="paragraph" w:styleId="Heading6">
    <w:name w:val="heading 6"/>
    <w:basedOn w:val="Normal"/>
    <w:next w:val="Normal"/>
    <w:qFormat/>
    <w:rsid w:val="00EB6900"/>
    <w:pPr>
      <w:keepNext/>
      <w:ind w:left="-144"/>
      <w:outlineLvl w:val="5"/>
    </w:pPr>
    <w:rPr>
      <w:b/>
      <w:lang w:val="en-US"/>
    </w:rPr>
  </w:style>
  <w:style w:type="paragraph" w:styleId="Heading7">
    <w:name w:val="heading 7"/>
    <w:basedOn w:val="Normal"/>
    <w:next w:val="Normal"/>
    <w:qFormat/>
    <w:rsid w:val="00EB6900"/>
    <w:pPr>
      <w:spacing w:before="240" w:after="60"/>
      <w:outlineLvl w:val="6"/>
    </w:pPr>
  </w:style>
  <w:style w:type="paragraph" w:styleId="Heading8">
    <w:name w:val="heading 8"/>
    <w:basedOn w:val="Normal"/>
    <w:next w:val="Normal"/>
    <w:qFormat/>
    <w:rsid w:val="00EB6900"/>
    <w:pPr>
      <w:keepNext/>
      <w:tabs>
        <w:tab w:val="left" w:pos="3420"/>
      </w:tabs>
      <w:autoSpaceDE w:val="0"/>
      <w:autoSpaceDN w:val="0"/>
      <w:adjustRightInd w:val="0"/>
      <w:outlineLvl w:val="7"/>
    </w:pPr>
    <w:rPr>
      <w:b/>
      <w:bCs/>
      <w:sz w:val="21"/>
      <w:szCs w:val="21"/>
      <w:lang w:val="en-US"/>
    </w:rPr>
  </w:style>
  <w:style w:type="paragraph" w:styleId="Heading9">
    <w:name w:val="heading 9"/>
    <w:basedOn w:val="Normal"/>
    <w:next w:val="Normal"/>
    <w:qFormat/>
    <w:rsid w:val="00EB6900"/>
    <w:pPr>
      <w:keepNext/>
      <w:autoSpaceDE w:val="0"/>
      <w:autoSpaceDN w:val="0"/>
      <w:adjustRightInd w:val="0"/>
      <w:ind w:left="3420" w:hanging="3420"/>
      <w:jc w:val="both"/>
      <w:outlineLvl w:val="8"/>
    </w:pPr>
    <w:rPr>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B6900"/>
    <w:pPr>
      <w:tabs>
        <w:tab w:val="center" w:pos="4320"/>
        <w:tab w:val="right" w:pos="8640"/>
      </w:tabs>
    </w:pPr>
  </w:style>
  <w:style w:type="character" w:styleId="PageNumber">
    <w:name w:val="page number"/>
    <w:basedOn w:val="DefaultParagraphFont"/>
    <w:rsid w:val="00EB6900"/>
  </w:style>
  <w:style w:type="paragraph" w:styleId="NormalWeb">
    <w:name w:val="Normal (Web)"/>
    <w:basedOn w:val="Normal"/>
    <w:uiPriority w:val="99"/>
    <w:rsid w:val="00EB6900"/>
    <w:pPr>
      <w:spacing w:before="100" w:beforeAutospacing="1" w:after="100" w:afterAutospacing="1"/>
    </w:pPr>
    <w:rPr>
      <w:lang w:val="en-US"/>
    </w:rPr>
  </w:style>
  <w:style w:type="paragraph" w:styleId="BodyText">
    <w:name w:val="Body Text"/>
    <w:aliases w:val="b,body text,bt,TABLE TEXT,Body Text x,contents"/>
    <w:basedOn w:val="Normal"/>
    <w:rsid w:val="00EB6900"/>
    <w:pPr>
      <w:jc w:val="both"/>
    </w:pPr>
    <w:rPr>
      <w:szCs w:val="20"/>
      <w:lang w:val="fr-FR"/>
    </w:rPr>
  </w:style>
  <w:style w:type="paragraph" w:styleId="ListBullet2">
    <w:name w:val="List Bullet 2"/>
    <w:basedOn w:val="Normal"/>
    <w:rsid w:val="00EB6900"/>
    <w:pPr>
      <w:tabs>
        <w:tab w:val="num" w:pos="643"/>
      </w:tabs>
      <w:ind w:left="643" w:hanging="360"/>
    </w:pPr>
  </w:style>
  <w:style w:type="paragraph" w:styleId="BodyText2">
    <w:name w:val="Body Text 2"/>
    <w:basedOn w:val="Normal"/>
    <w:rsid w:val="00EB6900"/>
    <w:pPr>
      <w:numPr>
        <w:numId w:val="3"/>
      </w:numPr>
      <w:tabs>
        <w:tab w:val="clear" w:pos="643"/>
      </w:tabs>
      <w:spacing w:after="120" w:line="480" w:lineRule="auto"/>
      <w:ind w:left="0" w:firstLine="0"/>
    </w:pPr>
  </w:style>
  <w:style w:type="paragraph" w:styleId="FootnoteText">
    <w:name w:val="footnote text"/>
    <w:basedOn w:val="Normal"/>
    <w:semiHidden/>
    <w:rsid w:val="00EB6900"/>
    <w:rPr>
      <w:sz w:val="20"/>
      <w:szCs w:val="20"/>
    </w:rPr>
  </w:style>
  <w:style w:type="character" w:styleId="Hyperlink">
    <w:name w:val="Hyperlink"/>
    <w:rsid w:val="00EB6900"/>
    <w:rPr>
      <w:color w:val="0000FF"/>
      <w:u w:val="single"/>
    </w:rPr>
  </w:style>
  <w:style w:type="character" w:styleId="Strong">
    <w:name w:val="Strong"/>
    <w:qFormat/>
    <w:rsid w:val="00EB6900"/>
    <w:rPr>
      <w:b/>
      <w:bCs/>
    </w:rPr>
  </w:style>
  <w:style w:type="character" w:styleId="Emphasis">
    <w:name w:val="Emphasis"/>
    <w:qFormat/>
    <w:rsid w:val="00EB6900"/>
    <w:rPr>
      <w:i/>
      <w:iCs/>
    </w:rPr>
  </w:style>
  <w:style w:type="paragraph" w:styleId="Header">
    <w:name w:val="header"/>
    <w:basedOn w:val="Normal"/>
    <w:link w:val="HeaderChar"/>
    <w:rsid w:val="00EB6900"/>
    <w:pPr>
      <w:tabs>
        <w:tab w:val="center" w:pos="4320"/>
        <w:tab w:val="right" w:pos="8640"/>
      </w:tabs>
    </w:pPr>
  </w:style>
  <w:style w:type="paragraph" w:styleId="BodyText3">
    <w:name w:val="Body Text 3"/>
    <w:basedOn w:val="Normal"/>
    <w:rsid w:val="00EB6900"/>
    <w:pPr>
      <w:spacing w:after="120"/>
    </w:pPr>
    <w:rPr>
      <w:sz w:val="16"/>
      <w:szCs w:val="16"/>
    </w:rPr>
  </w:style>
  <w:style w:type="paragraph" w:styleId="BodyTextIndent">
    <w:name w:val="Body Text Indent"/>
    <w:basedOn w:val="Normal"/>
    <w:rsid w:val="00EB6900"/>
    <w:pPr>
      <w:tabs>
        <w:tab w:val="center" w:pos="-2340"/>
      </w:tabs>
      <w:ind w:left="720"/>
      <w:jc w:val="both"/>
    </w:pPr>
    <w:rPr>
      <w:szCs w:val="21"/>
    </w:rPr>
  </w:style>
  <w:style w:type="paragraph" w:styleId="BlockText">
    <w:name w:val="Block Text"/>
    <w:basedOn w:val="Normal"/>
    <w:rsid w:val="00EB6900"/>
    <w:pPr>
      <w:ind w:left="720" w:right="-241"/>
      <w:jc w:val="both"/>
    </w:pPr>
  </w:style>
  <w:style w:type="paragraph" w:styleId="BodyTextIndent3">
    <w:name w:val="Body Text Indent 3"/>
    <w:basedOn w:val="Normal"/>
    <w:rsid w:val="00EB6900"/>
    <w:pPr>
      <w:spacing w:after="120"/>
      <w:ind w:left="283"/>
    </w:pPr>
    <w:rPr>
      <w:sz w:val="16"/>
      <w:szCs w:val="16"/>
    </w:rPr>
  </w:style>
  <w:style w:type="paragraph" w:customStyle="1" w:styleId="xl29">
    <w:name w:val="xl29"/>
    <w:basedOn w:val="Normal"/>
    <w:rsid w:val="00EB6900"/>
    <w:pPr>
      <w:spacing w:before="100" w:beforeAutospacing="1" w:after="100" w:afterAutospacing="1"/>
    </w:pPr>
    <w:rPr>
      <w:b/>
      <w:bCs/>
    </w:rPr>
  </w:style>
  <w:style w:type="paragraph" w:customStyle="1" w:styleId="zurichbt">
    <w:name w:val="zurich bt"/>
    <w:basedOn w:val="BodyText"/>
    <w:rsid w:val="00EB6900"/>
    <w:pPr>
      <w:suppressAutoHyphens/>
      <w:spacing w:after="288"/>
    </w:pPr>
    <w:rPr>
      <w:rFonts w:ascii="Zurich BT" w:hAnsi="Zurich BT"/>
      <w:noProof/>
      <w:sz w:val="22"/>
      <w:lang w:val="en-US"/>
    </w:rPr>
  </w:style>
  <w:style w:type="paragraph" w:customStyle="1" w:styleId="TxBrp8">
    <w:name w:val="TxBr_p8"/>
    <w:basedOn w:val="Normal"/>
    <w:rsid w:val="00EB6900"/>
    <w:pPr>
      <w:widowControl w:val="0"/>
      <w:tabs>
        <w:tab w:val="left" w:pos="1468"/>
        <w:tab w:val="left" w:pos="2194"/>
      </w:tabs>
      <w:autoSpaceDE w:val="0"/>
      <w:autoSpaceDN w:val="0"/>
      <w:adjustRightInd w:val="0"/>
      <w:spacing w:line="283" w:lineRule="atLeast"/>
      <w:ind w:firstLine="1468"/>
    </w:pPr>
    <w:rPr>
      <w:lang w:val="en-US"/>
    </w:rPr>
  </w:style>
  <w:style w:type="character" w:customStyle="1" w:styleId="Doubleunderline">
    <w:name w:val="Doubleunderline"/>
    <w:rsid w:val="00EB6900"/>
    <w:rPr>
      <w:rFonts w:ascii="Times New Roman" w:hAnsi="Times New Roman" w:cs="Times New Roman"/>
      <w:b/>
      <w:bCs/>
      <w:sz w:val="24"/>
      <w:szCs w:val="24"/>
      <w:u w:val="double"/>
    </w:rPr>
  </w:style>
  <w:style w:type="paragraph" w:styleId="Title">
    <w:name w:val="Title"/>
    <w:basedOn w:val="Normal"/>
    <w:qFormat/>
    <w:rsid w:val="00EB6900"/>
    <w:pPr>
      <w:pBdr>
        <w:top w:val="single" w:sz="4" w:space="1" w:color="C0C0C0"/>
        <w:left w:val="single" w:sz="4" w:space="4" w:color="C0C0C0"/>
        <w:bottom w:val="single" w:sz="4" w:space="1" w:color="C0C0C0"/>
        <w:right w:val="single" w:sz="4" w:space="4" w:color="C0C0C0"/>
      </w:pBdr>
      <w:shd w:val="clear" w:color="auto" w:fill="C0C0C0"/>
      <w:jc w:val="center"/>
    </w:pPr>
    <w:rPr>
      <w:rFonts w:ascii="Arial" w:hAnsi="Arial"/>
      <w:b/>
      <w:color w:val="008000"/>
      <w:sz w:val="36"/>
      <w:szCs w:val="20"/>
    </w:rPr>
  </w:style>
  <w:style w:type="paragraph" w:styleId="BalloonText">
    <w:name w:val="Balloon Text"/>
    <w:basedOn w:val="Normal"/>
    <w:semiHidden/>
    <w:rsid w:val="00EB6900"/>
    <w:rPr>
      <w:rFonts w:ascii="Tahoma" w:hAnsi="Tahoma" w:cs="Tahoma"/>
      <w:sz w:val="16"/>
      <w:szCs w:val="16"/>
    </w:rPr>
  </w:style>
  <w:style w:type="paragraph" w:customStyle="1" w:styleId="MdRLevel1">
    <w:name w:val="MdR Level 1"/>
    <w:basedOn w:val="Normal"/>
    <w:rsid w:val="00EB6900"/>
    <w:pPr>
      <w:tabs>
        <w:tab w:val="num" w:pos="720"/>
      </w:tabs>
      <w:spacing w:after="240" w:line="360" w:lineRule="auto"/>
      <w:ind w:left="720" w:hanging="720"/>
      <w:jc w:val="both"/>
      <w:outlineLvl w:val="0"/>
    </w:pPr>
  </w:style>
  <w:style w:type="paragraph" w:customStyle="1" w:styleId="MdRLevel2">
    <w:name w:val="MdR Level 2"/>
    <w:basedOn w:val="Normal"/>
    <w:rsid w:val="00EB6900"/>
    <w:pPr>
      <w:tabs>
        <w:tab w:val="num" w:pos="720"/>
      </w:tabs>
      <w:spacing w:after="240" w:line="360" w:lineRule="auto"/>
      <w:ind w:left="720" w:hanging="720"/>
      <w:jc w:val="both"/>
      <w:outlineLvl w:val="1"/>
    </w:pPr>
  </w:style>
  <w:style w:type="paragraph" w:customStyle="1" w:styleId="MdRLevel3">
    <w:name w:val="MdR Level 3"/>
    <w:basedOn w:val="Normal"/>
    <w:rsid w:val="00EB6900"/>
    <w:pPr>
      <w:tabs>
        <w:tab w:val="num" w:pos="1800"/>
      </w:tabs>
      <w:spacing w:after="240" w:line="360" w:lineRule="auto"/>
      <w:ind w:left="1800" w:hanging="1080"/>
      <w:jc w:val="both"/>
      <w:outlineLvl w:val="2"/>
    </w:pPr>
  </w:style>
  <w:style w:type="paragraph" w:customStyle="1" w:styleId="MdRLevel4">
    <w:name w:val="MdR Level 4"/>
    <w:basedOn w:val="Normal"/>
    <w:rsid w:val="00EB6900"/>
    <w:pPr>
      <w:tabs>
        <w:tab w:val="num" w:pos="2520"/>
      </w:tabs>
      <w:spacing w:after="240" w:line="360" w:lineRule="auto"/>
      <w:ind w:left="2520" w:hanging="720"/>
      <w:jc w:val="both"/>
      <w:outlineLvl w:val="3"/>
    </w:pPr>
  </w:style>
  <w:style w:type="paragraph" w:customStyle="1" w:styleId="MdRLevel5">
    <w:name w:val="MdR Level 5"/>
    <w:basedOn w:val="Normal"/>
    <w:rsid w:val="00EB6900"/>
    <w:pPr>
      <w:tabs>
        <w:tab w:val="num" w:pos="3240"/>
      </w:tabs>
      <w:spacing w:after="240" w:line="360" w:lineRule="auto"/>
      <w:ind w:left="3240" w:hanging="720"/>
      <w:jc w:val="both"/>
      <w:outlineLvl w:val="4"/>
    </w:pPr>
  </w:style>
  <w:style w:type="paragraph" w:customStyle="1" w:styleId="MainBullet10">
    <w:name w:val="Main Bullet (10)"/>
    <w:basedOn w:val="Normal"/>
    <w:rsid w:val="00EB6900"/>
    <w:pPr>
      <w:keepNext/>
      <w:tabs>
        <w:tab w:val="num" w:pos="432"/>
      </w:tabs>
      <w:spacing w:before="40" w:after="40"/>
      <w:ind w:left="432" w:right="144" w:hanging="432"/>
      <w:jc w:val="both"/>
    </w:pPr>
    <w:rPr>
      <w:rFonts w:ascii="Arial" w:eastAsia="SC STKaiti" w:hAnsi="Arial" w:cs="Arial"/>
      <w:bCs/>
      <w:sz w:val="20"/>
      <w:lang w:eastAsia="zh-CN"/>
    </w:rPr>
  </w:style>
  <w:style w:type="paragraph" w:customStyle="1" w:styleId="MdRBullet1">
    <w:name w:val="MdR Bullet 1"/>
    <w:basedOn w:val="Normal"/>
    <w:rsid w:val="00EB6900"/>
    <w:pPr>
      <w:tabs>
        <w:tab w:val="left" w:pos="720"/>
      </w:tabs>
      <w:spacing w:after="240" w:line="360" w:lineRule="auto"/>
      <w:ind w:left="720" w:hanging="720"/>
      <w:jc w:val="both"/>
      <w:outlineLvl w:val="0"/>
    </w:pPr>
  </w:style>
  <w:style w:type="paragraph" w:customStyle="1" w:styleId="MdRBullet2">
    <w:name w:val="MdR Bullet 2"/>
    <w:basedOn w:val="Normal"/>
    <w:rsid w:val="00EB6900"/>
    <w:pPr>
      <w:numPr>
        <w:ilvl w:val="1"/>
      </w:numPr>
      <w:tabs>
        <w:tab w:val="num" w:pos="1803"/>
      </w:tabs>
      <w:spacing w:after="240" w:line="360" w:lineRule="auto"/>
      <w:ind w:left="1803" w:hanging="1083"/>
      <w:jc w:val="both"/>
      <w:outlineLvl w:val="1"/>
    </w:pPr>
  </w:style>
  <w:style w:type="paragraph" w:customStyle="1" w:styleId="MdRBullet3">
    <w:name w:val="MdR Bullet 3"/>
    <w:basedOn w:val="Normal"/>
    <w:rsid w:val="00EB6900"/>
    <w:pPr>
      <w:numPr>
        <w:ilvl w:val="2"/>
      </w:numPr>
      <w:tabs>
        <w:tab w:val="left" w:pos="2523"/>
      </w:tabs>
      <w:spacing w:after="240" w:line="360" w:lineRule="auto"/>
      <w:ind w:left="2523" w:hanging="720"/>
      <w:jc w:val="both"/>
      <w:outlineLvl w:val="2"/>
    </w:pPr>
  </w:style>
  <w:style w:type="paragraph" w:customStyle="1" w:styleId="MdRBullet4">
    <w:name w:val="MdR Bullet 4"/>
    <w:basedOn w:val="Normal"/>
    <w:rsid w:val="00EB6900"/>
    <w:pPr>
      <w:numPr>
        <w:ilvl w:val="3"/>
      </w:numPr>
      <w:tabs>
        <w:tab w:val="left" w:pos="3243"/>
      </w:tabs>
      <w:spacing w:after="240" w:line="360" w:lineRule="auto"/>
      <w:ind w:left="3243" w:hanging="720"/>
      <w:jc w:val="both"/>
      <w:outlineLvl w:val="3"/>
    </w:pPr>
  </w:style>
  <w:style w:type="paragraph" w:customStyle="1" w:styleId="MdRBullet5">
    <w:name w:val="MdR Bullet 5"/>
    <w:basedOn w:val="Normal"/>
    <w:rsid w:val="00EB6900"/>
    <w:pPr>
      <w:numPr>
        <w:ilvl w:val="4"/>
      </w:numPr>
      <w:tabs>
        <w:tab w:val="left" w:pos="3963"/>
      </w:tabs>
      <w:spacing w:after="240" w:line="360" w:lineRule="auto"/>
      <w:ind w:left="3963" w:hanging="720"/>
      <w:jc w:val="both"/>
      <w:outlineLvl w:val="4"/>
    </w:pPr>
  </w:style>
  <w:style w:type="paragraph" w:customStyle="1" w:styleId="MdRBullet6">
    <w:name w:val="MdR Bullet 6"/>
    <w:basedOn w:val="Normal"/>
    <w:rsid w:val="00EB6900"/>
    <w:pPr>
      <w:numPr>
        <w:ilvl w:val="5"/>
      </w:numPr>
      <w:tabs>
        <w:tab w:val="left" w:pos="4683"/>
      </w:tabs>
      <w:spacing w:after="240" w:line="360" w:lineRule="auto"/>
      <w:ind w:left="4683" w:hanging="720"/>
      <w:jc w:val="both"/>
      <w:outlineLvl w:val="5"/>
    </w:pPr>
  </w:style>
  <w:style w:type="paragraph" w:customStyle="1" w:styleId="MdRBullet7">
    <w:name w:val="MdR Bullet 7"/>
    <w:basedOn w:val="Normal"/>
    <w:rsid w:val="00EB6900"/>
    <w:pPr>
      <w:numPr>
        <w:ilvl w:val="6"/>
      </w:numPr>
      <w:tabs>
        <w:tab w:val="left" w:pos="5403"/>
      </w:tabs>
      <w:spacing w:after="240" w:line="360" w:lineRule="auto"/>
      <w:ind w:left="5403" w:hanging="720"/>
      <w:jc w:val="both"/>
      <w:outlineLvl w:val="6"/>
    </w:pPr>
  </w:style>
  <w:style w:type="paragraph" w:customStyle="1" w:styleId="MdRBullet8">
    <w:name w:val="MdR Bullet 8"/>
    <w:basedOn w:val="Normal"/>
    <w:rsid w:val="00EB6900"/>
    <w:pPr>
      <w:numPr>
        <w:ilvl w:val="7"/>
      </w:numPr>
      <w:tabs>
        <w:tab w:val="left" w:pos="6123"/>
      </w:tabs>
      <w:spacing w:after="240" w:line="360" w:lineRule="auto"/>
      <w:ind w:left="6123" w:hanging="720"/>
      <w:jc w:val="both"/>
      <w:outlineLvl w:val="7"/>
    </w:pPr>
  </w:style>
  <w:style w:type="paragraph" w:customStyle="1" w:styleId="MdRBullet9">
    <w:name w:val="MdR Bullet 9"/>
    <w:basedOn w:val="Normal"/>
    <w:rsid w:val="00EB6900"/>
    <w:pPr>
      <w:numPr>
        <w:ilvl w:val="8"/>
      </w:numPr>
      <w:tabs>
        <w:tab w:val="left" w:pos="6843"/>
      </w:tabs>
      <w:spacing w:after="240" w:line="360" w:lineRule="auto"/>
      <w:ind w:left="6843" w:hanging="720"/>
      <w:jc w:val="both"/>
      <w:outlineLvl w:val="8"/>
    </w:pPr>
  </w:style>
  <w:style w:type="paragraph" w:customStyle="1" w:styleId="BT1a">
    <w:name w:val="BT1(a)"/>
    <w:basedOn w:val="Normal"/>
    <w:rsid w:val="00EB6900"/>
    <w:pPr>
      <w:numPr>
        <w:numId w:val="4"/>
      </w:numPr>
      <w:autoSpaceDE w:val="0"/>
      <w:autoSpaceDN w:val="0"/>
      <w:adjustRightInd w:val="0"/>
      <w:spacing w:after="240"/>
      <w:ind w:hanging="360"/>
      <w:jc w:val="both"/>
    </w:pPr>
    <w:rPr>
      <w:kern w:val="24"/>
      <w:lang w:val="en-US"/>
    </w:rPr>
  </w:style>
  <w:style w:type="paragraph" w:customStyle="1" w:styleId="OutL1">
    <w:name w:val="Out_L1"/>
    <w:basedOn w:val="Normal"/>
    <w:rsid w:val="00EB6900"/>
    <w:pPr>
      <w:numPr>
        <w:ilvl w:val="1"/>
        <w:numId w:val="4"/>
      </w:numPr>
      <w:spacing w:after="240"/>
      <w:jc w:val="center"/>
      <w:outlineLvl w:val="0"/>
    </w:pPr>
    <w:rPr>
      <w:b/>
      <w:caps/>
      <w:szCs w:val="20"/>
      <w:lang w:val="en-US"/>
    </w:rPr>
  </w:style>
  <w:style w:type="paragraph" w:customStyle="1" w:styleId="OutL2">
    <w:name w:val="Out_L2"/>
    <w:basedOn w:val="OutL1"/>
    <w:rsid w:val="00EB6900"/>
    <w:pPr>
      <w:numPr>
        <w:ilvl w:val="2"/>
      </w:numPr>
      <w:tabs>
        <w:tab w:val="clear" w:pos="1800"/>
        <w:tab w:val="num" w:pos="1440"/>
      </w:tabs>
      <w:ind w:left="1440" w:hanging="360"/>
      <w:jc w:val="both"/>
      <w:outlineLvl w:val="1"/>
    </w:pPr>
  </w:style>
  <w:style w:type="paragraph" w:customStyle="1" w:styleId="OutL3">
    <w:name w:val="Out_L3"/>
    <w:basedOn w:val="OutL2"/>
    <w:rsid w:val="00EB6900"/>
    <w:pPr>
      <w:numPr>
        <w:ilvl w:val="3"/>
      </w:numPr>
      <w:tabs>
        <w:tab w:val="clear" w:pos="2520"/>
        <w:tab w:val="num" w:pos="360"/>
        <w:tab w:val="num" w:pos="2340"/>
      </w:tabs>
      <w:ind w:left="2340" w:hanging="360"/>
      <w:outlineLvl w:val="2"/>
    </w:pPr>
    <w:rPr>
      <w:b w:val="0"/>
      <w:caps w:val="0"/>
    </w:rPr>
  </w:style>
  <w:style w:type="paragraph" w:customStyle="1" w:styleId="OutL4">
    <w:name w:val="Out_L4"/>
    <w:basedOn w:val="OutL3"/>
    <w:rsid w:val="00EB6900"/>
    <w:pPr>
      <w:numPr>
        <w:ilvl w:val="4"/>
      </w:numPr>
      <w:tabs>
        <w:tab w:val="clear" w:pos="3240"/>
        <w:tab w:val="num" w:pos="360"/>
        <w:tab w:val="num" w:pos="2340"/>
      </w:tabs>
      <w:ind w:left="2880" w:hanging="360"/>
      <w:outlineLvl w:val="3"/>
    </w:pPr>
  </w:style>
  <w:style w:type="paragraph" w:customStyle="1" w:styleId="OutL5">
    <w:name w:val="Out_L5"/>
    <w:basedOn w:val="OutL4"/>
    <w:rsid w:val="00EB6900"/>
    <w:pPr>
      <w:numPr>
        <w:numId w:val="0"/>
      </w:numPr>
      <w:tabs>
        <w:tab w:val="clear" w:pos="3240"/>
        <w:tab w:val="num" w:pos="360"/>
        <w:tab w:val="num" w:pos="2340"/>
      </w:tabs>
      <w:ind w:left="3600" w:hanging="360"/>
      <w:outlineLvl w:val="4"/>
    </w:pPr>
  </w:style>
  <w:style w:type="paragraph" w:customStyle="1" w:styleId="OutL6">
    <w:name w:val="Out_L6"/>
    <w:basedOn w:val="OutL5"/>
    <w:rsid w:val="00EB6900"/>
    <w:pPr>
      <w:numPr>
        <w:ilvl w:val="5"/>
      </w:numPr>
      <w:tabs>
        <w:tab w:val="num" w:pos="360"/>
      </w:tabs>
      <w:ind w:left="4320" w:hanging="180"/>
      <w:outlineLvl w:val="5"/>
    </w:pPr>
  </w:style>
  <w:style w:type="paragraph" w:customStyle="1" w:styleId="OutL7">
    <w:name w:val="Out_L7"/>
    <w:basedOn w:val="OutL6"/>
    <w:rsid w:val="00EB6900"/>
    <w:pPr>
      <w:numPr>
        <w:ilvl w:val="0"/>
        <w:numId w:val="5"/>
      </w:numPr>
      <w:tabs>
        <w:tab w:val="clear" w:pos="432"/>
        <w:tab w:val="num" w:pos="360"/>
      </w:tabs>
      <w:ind w:left="5040" w:hanging="360"/>
      <w:outlineLvl w:val="6"/>
    </w:pPr>
  </w:style>
  <w:style w:type="paragraph" w:customStyle="1" w:styleId="OutL8">
    <w:name w:val="Out_L8"/>
    <w:basedOn w:val="OutL7"/>
    <w:rsid w:val="00EB6900"/>
    <w:pPr>
      <w:numPr>
        <w:ilvl w:val="7"/>
        <w:numId w:val="0"/>
      </w:numPr>
      <w:tabs>
        <w:tab w:val="num" w:pos="360"/>
      </w:tabs>
      <w:ind w:left="5760" w:hanging="360"/>
      <w:outlineLvl w:val="7"/>
    </w:pPr>
  </w:style>
  <w:style w:type="paragraph" w:customStyle="1" w:styleId="OutL9">
    <w:name w:val="Out_L9"/>
    <w:basedOn w:val="OutL8"/>
    <w:rsid w:val="00EB6900"/>
    <w:pPr>
      <w:numPr>
        <w:ilvl w:val="8"/>
      </w:numPr>
      <w:tabs>
        <w:tab w:val="num" w:pos="360"/>
      </w:tabs>
      <w:ind w:left="6480" w:hanging="180"/>
      <w:outlineLvl w:val="8"/>
    </w:pPr>
  </w:style>
  <w:style w:type="character" w:customStyle="1" w:styleId="apple-style-span">
    <w:name w:val="apple-style-span"/>
    <w:basedOn w:val="DefaultParagraphFont"/>
    <w:rsid w:val="00EB6900"/>
  </w:style>
  <w:style w:type="paragraph" w:customStyle="1" w:styleId="SectionHeading2">
    <w:name w:val="Section Heading 2"/>
    <w:basedOn w:val="Normal"/>
    <w:rsid w:val="00EB6900"/>
    <w:pPr>
      <w:keepNext/>
      <w:spacing w:after="240"/>
    </w:pPr>
    <w:rPr>
      <w:b/>
      <w:bCs/>
      <w:sz w:val="20"/>
      <w:lang w:val="en-US"/>
    </w:rPr>
  </w:style>
  <w:style w:type="paragraph" w:customStyle="1" w:styleId="blkmed1st1">
    <w:name w:val="$blk/med/1st/1"/>
    <w:rsid w:val="00EB6900"/>
    <w:pPr>
      <w:spacing w:after="200"/>
      <w:jc w:val="both"/>
    </w:pPr>
    <w:rPr>
      <w:noProof/>
      <w:sz w:val="22"/>
      <w:szCs w:val="22"/>
    </w:rPr>
  </w:style>
  <w:style w:type="paragraph" w:styleId="ListParagraph">
    <w:name w:val="List Paragraph"/>
    <w:basedOn w:val="Normal"/>
    <w:qFormat/>
    <w:rsid w:val="00EB6900"/>
    <w:pPr>
      <w:suppressAutoHyphens/>
      <w:ind w:left="720"/>
    </w:pPr>
    <w:rPr>
      <w:sz w:val="20"/>
      <w:szCs w:val="20"/>
      <w:lang w:val="en-US" w:eastAsia="ar-SA"/>
    </w:rPr>
  </w:style>
  <w:style w:type="paragraph" w:styleId="BodyTextIndent2">
    <w:name w:val="Body Text Indent 2"/>
    <w:basedOn w:val="Normal"/>
    <w:rsid w:val="00EB6900"/>
    <w:pPr>
      <w:suppressAutoHyphens/>
      <w:ind w:left="720"/>
    </w:pPr>
    <w:rPr>
      <w:sz w:val="20"/>
      <w:szCs w:val="20"/>
      <w:lang w:val="en-US" w:eastAsia="ar-SA"/>
    </w:rPr>
  </w:style>
  <w:style w:type="paragraph" w:customStyle="1" w:styleId="HangingIndent">
    <w:name w:val="Hanging Indent"/>
    <w:basedOn w:val="Normal"/>
    <w:rsid w:val="00EB6900"/>
    <w:pPr>
      <w:tabs>
        <w:tab w:val="left" w:pos="3969"/>
        <w:tab w:val="left" w:pos="4536"/>
        <w:tab w:val="left" w:pos="5103"/>
        <w:tab w:val="left" w:pos="5670"/>
        <w:tab w:val="left" w:pos="6237"/>
        <w:tab w:val="left" w:pos="6804"/>
        <w:tab w:val="left" w:pos="7371"/>
        <w:tab w:val="left" w:pos="7938"/>
      </w:tabs>
      <w:suppressAutoHyphens/>
      <w:autoSpaceDE w:val="0"/>
      <w:spacing w:after="240"/>
      <w:ind w:left="3402" w:hanging="3402"/>
      <w:jc w:val="both"/>
    </w:pPr>
    <w:rPr>
      <w:lang w:eastAsia="ar-SA"/>
    </w:rPr>
  </w:style>
  <w:style w:type="paragraph" w:customStyle="1" w:styleId="WFNumSty3L2">
    <w:name w:val="WFNumSty3_L2"/>
    <w:basedOn w:val="Normal"/>
    <w:rsid w:val="00EB6900"/>
    <w:pPr>
      <w:tabs>
        <w:tab w:val="left" w:pos="1440"/>
        <w:tab w:val="num" w:pos="2910"/>
      </w:tabs>
      <w:suppressAutoHyphens/>
      <w:spacing w:after="240"/>
      <w:ind w:left="720" w:hanging="2550"/>
    </w:pPr>
    <w:rPr>
      <w:szCs w:val="20"/>
      <w:lang w:val="en-US" w:eastAsia="ar-SA"/>
    </w:rPr>
  </w:style>
  <w:style w:type="paragraph" w:customStyle="1" w:styleId="MdRText1">
    <w:name w:val="MdR Text 1"/>
    <w:basedOn w:val="Normal"/>
    <w:rsid w:val="00EB6900"/>
    <w:pPr>
      <w:spacing w:after="240" w:line="360" w:lineRule="auto"/>
      <w:ind w:left="720"/>
      <w:jc w:val="both"/>
    </w:pPr>
  </w:style>
  <w:style w:type="paragraph" w:customStyle="1" w:styleId="wfnumsty3l20">
    <w:name w:val="wfnumsty3l2"/>
    <w:basedOn w:val="Normal"/>
    <w:rsid w:val="00EB6900"/>
    <w:pPr>
      <w:spacing w:after="240"/>
      <w:ind w:left="720"/>
    </w:pPr>
    <w:rPr>
      <w:rFonts w:eastAsia="Calibri"/>
      <w:lang w:val="en-US"/>
    </w:rPr>
  </w:style>
  <w:style w:type="paragraph" w:customStyle="1" w:styleId="bld">
    <w:name w:val="bld"/>
    <w:basedOn w:val="Normal"/>
    <w:rsid w:val="00EB6900"/>
    <w:pPr>
      <w:keepNext/>
      <w:spacing w:before="240"/>
      <w:jc w:val="both"/>
    </w:pPr>
    <w:rPr>
      <w:b/>
      <w:sz w:val="22"/>
      <w:szCs w:val="20"/>
    </w:rPr>
  </w:style>
  <w:style w:type="paragraph" w:customStyle="1" w:styleId="Hanging7">
    <w:name w:val="Hanging 7"/>
    <w:basedOn w:val="Normal"/>
    <w:rsid w:val="00EB6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60" w:lineRule="atLeast"/>
      <w:ind w:left="5040" w:hanging="5040"/>
      <w:jc w:val="both"/>
    </w:pPr>
    <w:rPr>
      <w:sz w:val="20"/>
      <w:szCs w:val="20"/>
    </w:rPr>
  </w:style>
  <w:style w:type="paragraph" w:styleId="PlainText">
    <w:name w:val="Plain Text"/>
    <w:basedOn w:val="Normal"/>
    <w:rsid w:val="00EB6900"/>
    <w:pPr>
      <w:widowControl w:val="0"/>
      <w:overflowPunct w:val="0"/>
      <w:autoSpaceDE w:val="0"/>
      <w:autoSpaceDN w:val="0"/>
      <w:adjustRightInd w:val="0"/>
      <w:textAlignment w:val="baseline"/>
    </w:pPr>
    <w:rPr>
      <w:rFonts w:ascii="Courier New" w:hAnsi="Courier New"/>
      <w:sz w:val="20"/>
      <w:szCs w:val="20"/>
      <w:lang w:val="en-US"/>
    </w:rPr>
  </w:style>
  <w:style w:type="character" w:customStyle="1" w:styleId="Normal1">
    <w:name w:val="Normal1"/>
    <w:rsid w:val="00EB6900"/>
    <w:rPr>
      <w:rFonts w:ascii="Times New Roman" w:hAnsi="Times New Roman" w:cs="Times New Roman"/>
      <w:b/>
      <w:bCs/>
      <w:color w:val="auto"/>
      <w:sz w:val="24"/>
      <w:szCs w:val="24"/>
      <w:u w:val="none"/>
    </w:rPr>
  </w:style>
  <w:style w:type="character" w:customStyle="1" w:styleId="DeltaViewMoveDestination">
    <w:name w:val="DeltaView Move Destination"/>
    <w:rsid w:val="00EB6900"/>
    <w:rPr>
      <w:color w:val="00C000"/>
      <w:spacing w:val="0"/>
      <w:u w:val="double"/>
    </w:rPr>
  </w:style>
  <w:style w:type="character" w:customStyle="1" w:styleId="DeltaViewInsertion">
    <w:name w:val="DeltaView Insertion"/>
    <w:rsid w:val="00EB6900"/>
    <w:rPr>
      <w:color w:val="0000FF"/>
      <w:spacing w:val="0"/>
      <w:u w:val="double"/>
    </w:rPr>
  </w:style>
  <w:style w:type="paragraph" w:customStyle="1" w:styleId="bt8pt">
    <w:name w:val="bt/8pt"/>
    <w:basedOn w:val="Normal"/>
    <w:rsid w:val="00EB6900"/>
    <w:pPr>
      <w:spacing w:after="240"/>
      <w:jc w:val="both"/>
    </w:pPr>
    <w:rPr>
      <w:sz w:val="16"/>
      <w:szCs w:val="20"/>
      <w:lang w:val="en-US"/>
    </w:rPr>
  </w:style>
  <w:style w:type="paragraph" w:customStyle="1" w:styleId="Default">
    <w:name w:val="Default"/>
    <w:rsid w:val="00EB6900"/>
    <w:pPr>
      <w:autoSpaceDE w:val="0"/>
      <w:autoSpaceDN w:val="0"/>
      <w:adjustRightInd w:val="0"/>
    </w:pPr>
    <w:rPr>
      <w:rFonts w:ascii="Arial" w:hAnsi="Arial"/>
      <w:color w:val="000000"/>
      <w:sz w:val="24"/>
      <w:szCs w:val="24"/>
    </w:rPr>
  </w:style>
  <w:style w:type="paragraph" w:customStyle="1" w:styleId="TableContents">
    <w:name w:val="Table Contents"/>
    <w:basedOn w:val="Normal"/>
    <w:rsid w:val="00EB6900"/>
    <w:pPr>
      <w:widowControl w:val="0"/>
      <w:suppressLineNumbers/>
      <w:suppressAutoHyphens/>
    </w:pPr>
    <w:rPr>
      <w:rFonts w:eastAsia="Arial Unicode MS" w:cs="Tahoma"/>
      <w:szCs w:val="20"/>
      <w:lang w:val="en-US"/>
    </w:rPr>
  </w:style>
  <w:style w:type="paragraph" w:styleId="Subtitle">
    <w:name w:val="Subtitle"/>
    <w:basedOn w:val="Normal"/>
    <w:link w:val="SubtitleChar"/>
    <w:qFormat/>
    <w:rsid w:val="00EB6900"/>
    <w:pPr>
      <w:jc w:val="both"/>
    </w:pPr>
    <w:rPr>
      <w:b/>
      <w:i/>
      <w:u w:val="single"/>
      <w:lang w:val="en-ZA"/>
    </w:rPr>
  </w:style>
  <w:style w:type="character" w:styleId="FollowedHyperlink">
    <w:name w:val="FollowedHyperlink"/>
    <w:rsid w:val="00EB6900"/>
    <w:rPr>
      <w:color w:val="800080"/>
      <w:u w:val="single"/>
    </w:rPr>
  </w:style>
  <w:style w:type="character" w:customStyle="1" w:styleId="Char">
    <w:name w:val="Char"/>
    <w:rsid w:val="00EB6900"/>
    <w:rPr>
      <w:rFonts w:ascii="Arial" w:hAnsi="Arial"/>
      <w:b/>
      <w:color w:val="FF0000"/>
      <w:sz w:val="22"/>
      <w:lang w:val="en-GB" w:eastAsia="ar-SA" w:bidi="ar-SA"/>
    </w:rPr>
  </w:style>
  <w:style w:type="paragraph" w:customStyle="1" w:styleId="Char1CharCharCharCharCharCharCharChar">
    <w:name w:val="Char1 Char Char Char Char Char Char Char Char"/>
    <w:basedOn w:val="Normal"/>
    <w:rsid w:val="00EB6900"/>
    <w:pPr>
      <w:spacing w:after="160" w:line="240" w:lineRule="exact"/>
    </w:pPr>
    <w:rPr>
      <w:rFonts w:ascii="Verdana" w:hAnsi="Verdana"/>
      <w:sz w:val="20"/>
      <w:szCs w:val="20"/>
      <w:lang w:val="en-US"/>
    </w:rPr>
  </w:style>
  <w:style w:type="character" w:customStyle="1" w:styleId="CharChar">
    <w:name w:val="Char Char"/>
    <w:rsid w:val="00EB6900"/>
    <w:rPr>
      <w:rFonts w:ascii="Arial" w:hAnsi="Arial" w:cs="Arial"/>
      <w:b/>
      <w:bCs/>
      <w:kern w:val="32"/>
      <w:sz w:val="32"/>
      <w:szCs w:val="32"/>
      <w:lang w:val="en-GB" w:eastAsia="en-GB"/>
    </w:rPr>
  </w:style>
  <w:style w:type="paragraph" w:styleId="DocumentMap">
    <w:name w:val="Document Map"/>
    <w:basedOn w:val="Normal"/>
    <w:semiHidden/>
    <w:rsid w:val="00EB6900"/>
    <w:pPr>
      <w:shd w:val="clear" w:color="auto" w:fill="000080"/>
    </w:pPr>
    <w:rPr>
      <w:rFonts w:ascii="Tahoma" w:hAnsi="Tahoma" w:cs="Tahoma"/>
      <w:sz w:val="20"/>
      <w:szCs w:val="20"/>
    </w:rPr>
  </w:style>
  <w:style w:type="character" w:styleId="CommentReference">
    <w:name w:val="annotation reference"/>
    <w:semiHidden/>
    <w:rsid w:val="00EB6900"/>
    <w:rPr>
      <w:sz w:val="16"/>
      <w:szCs w:val="16"/>
    </w:rPr>
  </w:style>
  <w:style w:type="paragraph" w:styleId="CommentText">
    <w:name w:val="annotation text"/>
    <w:basedOn w:val="Normal"/>
    <w:semiHidden/>
    <w:rsid w:val="00EB6900"/>
    <w:rPr>
      <w:sz w:val="20"/>
      <w:szCs w:val="20"/>
    </w:rPr>
  </w:style>
  <w:style w:type="paragraph" w:styleId="CommentSubject">
    <w:name w:val="annotation subject"/>
    <w:basedOn w:val="CommentText"/>
    <w:next w:val="CommentText"/>
    <w:semiHidden/>
    <w:rsid w:val="00EB6900"/>
    <w:rPr>
      <w:b/>
      <w:bCs/>
    </w:rPr>
  </w:style>
  <w:style w:type="paragraph" w:customStyle="1" w:styleId="text">
    <w:name w:val="text"/>
    <w:rsid w:val="00EB6900"/>
    <w:pPr>
      <w:widowControl w:val="0"/>
      <w:autoSpaceDE w:val="0"/>
      <w:autoSpaceDN w:val="0"/>
      <w:adjustRightInd w:val="0"/>
      <w:spacing w:line="260" w:lineRule="atLeast"/>
      <w:jc w:val="both"/>
    </w:pPr>
    <w:rPr>
      <w:rFonts w:ascii="Optima" w:eastAsia="SimSun" w:hAnsi="Optima"/>
      <w:color w:val="000000"/>
      <w:lang w:eastAsia="zh-CN"/>
    </w:rPr>
  </w:style>
  <w:style w:type="paragraph" w:customStyle="1" w:styleId="Body1subablock">
    <w:name w:val="Body1sub(a)block"/>
    <w:basedOn w:val="Normal"/>
    <w:rsid w:val="00EB6900"/>
    <w:pPr>
      <w:spacing w:before="240"/>
      <w:ind w:left="1440" w:hanging="720"/>
      <w:jc w:val="both"/>
    </w:pPr>
    <w:rPr>
      <w:szCs w:val="20"/>
      <w:lang w:val="en-US"/>
    </w:rPr>
  </w:style>
  <w:style w:type="paragraph" w:customStyle="1" w:styleId="WFNumSty3L3">
    <w:name w:val="WFNumSty3_L3"/>
    <w:basedOn w:val="WFNumSty3L2"/>
    <w:rsid w:val="00EB6900"/>
    <w:pPr>
      <w:tabs>
        <w:tab w:val="clear" w:pos="1440"/>
        <w:tab w:val="clear" w:pos="2910"/>
        <w:tab w:val="num" w:pos="360"/>
        <w:tab w:val="num" w:pos="720"/>
        <w:tab w:val="num" w:pos="2220"/>
      </w:tabs>
      <w:suppressAutoHyphens w:val="0"/>
      <w:ind w:left="6120" w:right="720" w:hanging="3420"/>
      <w:jc w:val="both"/>
      <w:outlineLvl w:val="2"/>
    </w:pPr>
    <w:rPr>
      <w:szCs w:val="24"/>
      <w:lang w:eastAsia="en-US"/>
    </w:rPr>
  </w:style>
  <w:style w:type="paragraph" w:customStyle="1" w:styleId="ssPara1">
    <w:name w:val="ssPara1"/>
    <w:basedOn w:val="Normal"/>
    <w:rsid w:val="00EB6900"/>
    <w:pPr>
      <w:spacing w:after="220"/>
      <w:jc w:val="both"/>
    </w:pPr>
    <w:rPr>
      <w:rFonts w:ascii="Arial" w:hAnsi="Arial"/>
      <w:sz w:val="22"/>
      <w:szCs w:val="20"/>
    </w:rPr>
  </w:style>
  <w:style w:type="character" w:customStyle="1" w:styleId="style398">
    <w:name w:val="style398"/>
    <w:basedOn w:val="DefaultParagraphFont"/>
    <w:rsid w:val="00EB6900"/>
  </w:style>
  <w:style w:type="character" w:styleId="HTMLTypewriter">
    <w:name w:val="HTML Typewriter"/>
    <w:rsid w:val="00EB6900"/>
    <w:rPr>
      <w:rFonts w:ascii="Arial Unicode MS" w:eastAsia="Arial Unicode MS" w:hAnsi="Arial Unicode MS" w:cs="Arial Unicode MS"/>
      <w:sz w:val="20"/>
      <w:szCs w:val="20"/>
    </w:rPr>
  </w:style>
  <w:style w:type="paragraph" w:customStyle="1" w:styleId="CharCharCharCharCharChar">
    <w:name w:val="Char Char Char Char Char Char"/>
    <w:basedOn w:val="Normal"/>
    <w:rsid w:val="00EB6900"/>
    <w:pPr>
      <w:spacing w:after="160" w:line="240" w:lineRule="exact"/>
      <w:jc w:val="both"/>
    </w:pPr>
    <w:rPr>
      <w:sz w:val="20"/>
      <w:szCs w:val="22"/>
      <w:lang w:val="en-US"/>
    </w:rPr>
  </w:style>
  <w:style w:type="paragraph" w:customStyle="1" w:styleId="ACBody1">
    <w:name w:val="AC Body 1"/>
    <w:basedOn w:val="Normal"/>
    <w:rsid w:val="00EB6900"/>
    <w:pPr>
      <w:spacing w:after="240"/>
      <w:ind w:left="720"/>
      <w:jc w:val="both"/>
    </w:pPr>
    <w:rPr>
      <w:lang w:val="en-IE"/>
    </w:rPr>
  </w:style>
  <w:style w:type="paragraph" w:styleId="Revision">
    <w:name w:val="Revision"/>
    <w:hidden/>
    <w:uiPriority w:val="99"/>
    <w:semiHidden/>
    <w:rsid w:val="00B1079C"/>
    <w:rPr>
      <w:sz w:val="24"/>
      <w:szCs w:val="24"/>
      <w:lang w:val="en-GB"/>
    </w:rPr>
  </w:style>
  <w:style w:type="character" w:customStyle="1" w:styleId="SubtitleChar">
    <w:name w:val="Subtitle Char"/>
    <w:link w:val="Subtitle"/>
    <w:rsid w:val="00416B37"/>
    <w:rPr>
      <w:b/>
      <w:i/>
      <w:sz w:val="24"/>
      <w:szCs w:val="24"/>
      <w:u w:val="single"/>
      <w:lang w:val="en-ZA"/>
    </w:rPr>
  </w:style>
  <w:style w:type="paragraph" w:styleId="HTMLPreformatted">
    <w:name w:val="HTML Preformatted"/>
    <w:basedOn w:val="Normal"/>
    <w:link w:val="HTMLPreformattedChar"/>
    <w:unhideWhenUsed/>
    <w:rsid w:val="00B16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B164D8"/>
    <w:rPr>
      <w:rFonts w:ascii="Courier New" w:hAnsi="Courier New"/>
      <w:lang w:bidi="ar-SA"/>
    </w:rPr>
  </w:style>
  <w:style w:type="character" w:customStyle="1" w:styleId="HeaderChar">
    <w:name w:val="Header Char"/>
    <w:link w:val="Header"/>
    <w:rsid w:val="00B164D8"/>
    <w:rPr>
      <w:sz w:val="24"/>
      <w:szCs w:val="24"/>
      <w:lang w:val="en-GB" w:eastAsia="en-US" w:bidi="ar-SA"/>
    </w:rPr>
  </w:style>
  <w:style w:type="table" w:styleId="TableGrid">
    <w:name w:val="Table Grid"/>
    <w:basedOn w:val="TableNormal"/>
    <w:rsid w:val="0063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2594">
      <w:bodyDiv w:val="1"/>
      <w:marLeft w:val="0"/>
      <w:marRight w:val="0"/>
      <w:marTop w:val="0"/>
      <w:marBottom w:val="0"/>
      <w:divBdr>
        <w:top w:val="none" w:sz="0" w:space="0" w:color="auto"/>
        <w:left w:val="none" w:sz="0" w:space="0" w:color="auto"/>
        <w:bottom w:val="none" w:sz="0" w:space="0" w:color="auto"/>
        <w:right w:val="none" w:sz="0" w:space="0" w:color="auto"/>
      </w:divBdr>
    </w:div>
    <w:div w:id="72438984">
      <w:bodyDiv w:val="1"/>
      <w:marLeft w:val="0"/>
      <w:marRight w:val="0"/>
      <w:marTop w:val="0"/>
      <w:marBottom w:val="0"/>
      <w:divBdr>
        <w:top w:val="none" w:sz="0" w:space="0" w:color="auto"/>
        <w:left w:val="none" w:sz="0" w:space="0" w:color="auto"/>
        <w:bottom w:val="none" w:sz="0" w:space="0" w:color="auto"/>
        <w:right w:val="none" w:sz="0" w:space="0" w:color="auto"/>
      </w:divBdr>
    </w:div>
    <w:div w:id="100299450">
      <w:bodyDiv w:val="1"/>
      <w:marLeft w:val="0"/>
      <w:marRight w:val="0"/>
      <w:marTop w:val="0"/>
      <w:marBottom w:val="0"/>
      <w:divBdr>
        <w:top w:val="none" w:sz="0" w:space="0" w:color="auto"/>
        <w:left w:val="none" w:sz="0" w:space="0" w:color="auto"/>
        <w:bottom w:val="none" w:sz="0" w:space="0" w:color="auto"/>
        <w:right w:val="none" w:sz="0" w:space="0" w:color="auto"/>
      </w:divBdr>
    </w:div>
    <w:div w:id="180095276">
      <w:bodyDiv w:val="1"/>
      <w:marLeft w:val="0"/>
      <w:marRight w:val="0"/>
      <w:marTop w:val="0"/>
      <w:marBottom w:val="0"/>
      <w:divBdr>
        <w:top w:val="none" w:sz="0" w:space="0" w:color="auto"/>
        <w:left w:val="none" w:sz="0" w:space="0" w:color="auto"/>
        <w:bottom w:val="none" w:sz="0" w:space="0" w:color="auto"/>
        <w:right w:val="none" w:sz="0" w:space="0" w:color="auto"/>
      </w:divBdr>
    </w:div>
    <w:div w:id="185097945">
      <w:bodyDiv w:val="1"/>
      <w:marLeft w:val="0"/>
      <w:marRight w:val="0"/>
      <w:marTop w:val="0"/>
      <w:marBottom w:val="0"/>
      <w:divBdr>
        <w:top w:val="none" w:sz="0" w:space="0" w:color="auto"/>
        <w:left w:val="none" w:sz="0" w:space="0" w:color="auto"/>
        <w:bottom w:val="none" w:sz="0" w:space="0" w:color="auto"/>
        <w:right w:val="none" w:sz="0" w:space="0" w:color="auto"/>
      </w:divBdr>
    </w:div>
    <w:div w:id="245186165">
      <w:bodyDiv w:val="1"/>
      <w:marLeft w:val="0"/>
      <w:marRight w:val="0"/>
      <w:marTop w:val="0"/>
      <w:marBottom w:val="0"/>
      <w:divBdr>
        <w:top w:val="none" w:sz="0" w:space="0" w:color="auto"/>
        <w:left w:val="none" w:sz="0" w:space="0" w:color="auto"/>
        <w:bottom w:val="none" w:sz="0" w:space="0" w:color="auto"/>
        <w:right w:val="none" w:sz="0" w:space="0" w:color="auto"/>
      </w:divBdr>
    </w:div>
    <w:div w:id="318972122">
      <w:bodyDiv w:val="1"/>
      <w:marLeft w:val="0"/>
      <w:marRight w:val="0"/>
      <w:marTop w:val="0"/>
      <w:marBottom w:val="0"/>
      <w:divBdr>
        <w:top w:val="none" w:sz="0" w:space="0" w:color="auto"/>
        <w:left w:val="none" w:sz="0" w:space="0" w:color="auto"/>
        <w:bottom w:val="none" w:sz="0" w:space="0" w:color="auto"/>
        <w:right w:val="none" w:sz="0" w:space="0" w:color="auto"/>
      </w:divBdr>
    </w:div>
    <w:div w:id="444538469">
      <w:bodyDiv w:val="1"/>
      <w:marLeft w:val="0"/>
      <w:marRight w:val="0"/>
      <w:marTop w:val="0"/>
      <w:marBottom w:val="0"/>
      <w:divBdr>
        <w:top w:val="none" w:sz="0" w:space="0" w:color="auto"/>
        <w:left w:val="none" w:sz="0" w:space="0" w:color="auto"/>
        <w:bottom w:val="none" w:sz="0" w:space="0" w:color="auto"/>
        <w:right w:val="none" w:sz="0" w:space="0" w:color="auto"/>
      </w:divBdr>
    </w:div>
    <w:div w:id="568537937">
      <w:bodyDiv w:val="1"/>
      <w:marLeft w:val="0"/>
      <w:marRight w:val="0"/>
      <w:marTop w:val="0"/>
      <w:marBottom w:val="0"/>
      <w:divBdr>
        <w:top w:val="none" w:sz="0" w:space="0" w:color="auto"/>
        <w:left w:val="none" w:sz="0" w:space="0" w:color="auto"/>
        <w:bottom w:val="none" w:sz="0" w:space="0" w:color="auto"/>
        <w:right w:val="none" w:sz="0" w:space="0" w:color="auto"/>
      </w:divBdr>
      <w:divsChild>
        <w:div w:id="1119840741">
          <w:marLeft w:val="0"/>
          <w:marRight w:val="0"/>
          <w:marTop w:val="0"/>
          <w:marBottom w:val="0"/>
          <w:divBdr>
            <w:top w:val="none" w:sz="0" w:space="0" w:color="auto"/>
            <w:left w:val="none" w:sz="0" w:space="0" w:color="auto"/>
            <w:bottom w:val="none" w:sz="0" w:space="0" w:color="auto"/>
            <w:right w:val="none" w:sz="0" w:space="0" w:color="auto"/>
          </w:divBdr>
        </w:div>
      </w:divsChild>
    </w:div>
    <w:div w:id="757867706">
      <w:bodyDiv w:val="1"/>
      <w:marLeft w:val="0"/>
      <w:marRight w:val="0"/>
      <w:marTop w:val="0"/>
      <w:marBottom w:val="0"/>
      <w:divBdr>
        <w:top w:val="none" w:sz="0" w:space="0" w:color="auto"/>
        <w:left w:val="none" w:sz="0" w:space="0" w:color="auto"/>
        <w:bottom w:val="none" w:sz="0" w:space="0" w:color="auto"/>
        <w:right w:val="none" w:sz="0" w:space="0" w:color="auto"/>
      </w:divBdr>
    </w:div>
    <w:div w:id="789473488">
      <w:bodyDiv w:val="1"/>
      <w:marLeft w:val="0"/>
      <w:marRight w:val="0"/>
      <w:marTop w:val="0"/>
      <w:marBottom w:val="0"/>
      <w:divBdr>
        <w:top w:val="none" w:sz="0" w:space="0" w:color="auto"/>
        <w:left w:val="none" w:sz="0" w:space="0" w:color="auto"/>
        <w:bottom w:val="none" w:sz="0" w:space="0" w:color="auto"/>
        <w:right w:val="none" w:sz="0" w:space="0" w:color="auto"/>
      </w:divBdr>
    </w:div>
    <w:div w:id="850989388">
      <w:bodyDiv w:val="1"/>
      <w:marLeft w:val="0"/>
      <w:marRight w:val="0"/>
      <w:marTop w:val="0"/>
      <w:marBottom w:val="0"/>
      <w:divBdr>
        <w:top w:val="none" w:sz="0" w:space="0" w:color="auto"/>
        <w:left w:val="none" w:sz="0" w:space="0" w:color="auto"/>
        <w:bottom w:val="none" w:sz="0" w:space="0" w:color="auto"/>
        <w:right w:val="none" w:sz="0" w:space="0" w:color="auto"/>
      </w:divBdr>
    </w:div>
    <w:div w:id="903954428">
      <w:bodyDiv w:val="1"/>
      <w:marLeft w:val="0"/>
      <w:marRight w:val="0"/>
      <w:marTop w:val="0"/>
      <w:marBottom w:val="0"/>
      <w:divBdr>
        <w:top w:val="none" w:sz="0" w:space="0" w:color="auto"/>
        <w:left w:val="none" w:sz="0" w:space="0" w:color="auto"/>
        <w:bottom w:val="none" w:sz="0" w:space="0" w:color="auto"/>
        <w:right w:val="none" w:sz="0" w:space="0" w:color="auto"/>
      </w:divBdr>
    </w:div>
    <w:div w:id="965741871">
      <w:bodyDiv w:val="1"/>
      <w:marLeft w:val="0"/>
      <w:marRight w:val="0"/>
      <w:marTop w:val="0"/>
      <w:marBottom w:val="0"/>
      <w:divBdr>
        <w:top w:val="none" w:sz="0" w:space="0" w:color="auto"/>
        <w:left w:val="none" w:sz="0" w:space="0" w:color="auto"/>
        <w:bottom w:val="none" w:sz="0" w:space="0" w:color="auto"/>
        <w:right w:val="none" w:sz="0" w:space="0" w:color="auto"/>
      </w:divBdr>
    </w:div>
    <w:div w:id="1003628362">
      <w:bodyDiv w:val="1"/>
      <w:marLeft w:val="0"/>
      <w:marRight w:val="0"/>
      <w:marTop w:val="0"/>
      <w:marBottom w:val="0"/>
      <w:divBdr>
        <w:top w:val="none" w:sz="0" w:space="0" w:color="auto"/>
        <w:left w:val="none" w:sz="0" w:space="0" w:color="auto"/>
        <w:bottom w:val="none" w:sz="0" w:space="0" w:color="auto"/>
        <w:right w:val="none" w:sz="0" w:space="0" w:color="auto"/>
      </w:divBdr>
    </w:div>
    <w:div w:id="1034185671">
      <w:bodyDiv w:val="1"/>
      <w:marLeft w:val="0"/>
      <w:marRight w:val="0"/>
      <w:marTop w:val="0"/>
      <w:marBottom w:val="0"/>
      <w:divBdr>
        <w:top w:val="none" w:sz="0" w:space="0" w:color="auto"/>
        <w:left w:val="none" w:sz="0" w:space="0" w:color="auto"/>
        <w:bottom w:val="none" w:sz="0" w:space="0" w:color="auto"/>
        <w:right w:val="none" w:sz="0" w:space="0" w:color="auto"/>
      </w:divBdr>
    </w:div>
    <w:div w:id="1067994727">
      <w:bodyDiv w:val="1"/>
      <w:marLeft w:val="0"/>
      <w:marRight w:val="0"/>
      <w:marTop w:val="0"/>
      <w:marBottom w:val="0"/>
      <w:divBdr>
        <w:top w:val="none" w:sz="0" w:space="0" w:color="auto"/>
        <w:left w:val="none" w:sz="0" w:space="0" w:color="auto"/>
        <w:bottom w:val="none" w:sz="0" w:space="0" w:color="auto"/>
        <w:right w:val="none" w:sz="0" w:space="0" w:color="auto"/>
      </w:divBdr>
    </w:div>
    <w:div w:id="1102921292">
      <w:bodyDiv w:val="1"/>
      <w:marLeft w:val="0"/>
      <w:marRight w:val="0"/>
      <w:marTop w:val="0"/>
      <w:marBottom w:val="0"/>
      <w:divBdr>
        <w:top w:val="none" w:sz="0" w:space="0" w:color="auto"/>
        <w:left w:val="none" w:sz="0" w:space="0" w:color="auto"/>
        <w:bottom w:val="none" w:sz="0" w:space="0" w:color="auto"/>
        <w:right w:val="none" w:sz="0" w:space="0" w:color="auto"/>
      </w:divBdr>
    </w:div>
    <w:div w:id="1129593278">
      <w:bodyDiv w:val="1"/>
      <w:marLeft w:val="0"/>
      <w:marRight w:val="0"/>
      <w:marTop w:val="0"/>
      <w:marBottom w:val="0"/>
      <w:divBdr>
        <w:top w:val="none" w:sz="0" w:space="0" w:color="auto"/>
        <w:left w:val="none" w:sz="0" w:space="0" w:color="auto"/>
        <w:bottom w:val="none" w:sz="0" w:space="0" w:color="auto"/>
        <w:right w:val="none" w:sz="0" w:space="0" w:color="auto"/>
      </w:divBdr>
    </w:div>
    <w:div w:id="1139689398">
      <w:bodyDiv w:val="1"/>
      <w:marLeft w:val="0"/>
      <w:marRight w:val="0"/>
      <w:marTop w:val="0"/>
      <w:marBottom w:val="0"/>
      <w:divBdr>
        <w:top w:val="none" w:sz="0" w:space="0" w:color="auto"/>
        <w:left w:val="none" w:sz="0" w:space="0" w:color="auto"/>
        <w:bottom w:val="none" w:sz="0" w:space="0" w:color="auto"/>
        <w:right w:val="none" w:sz="0" w:space="0" w:color="auto"/>
      </w:divBdr>
    </w:div>
    <w:div w:id="1217669782">
      <w:bodyDiv w:val="1"/>
      <w:marLeft w:val="0"/>
      <w:marRight w:val="0"/>
      <w:marTop w:val="0"/>
      <w:marBottom w:val="0"/>
      <w:divBdr>
        <w:top w:val="none" w:sz="0" w:space="0" w:color="auto"/>
        <w:left w:val="none" w:sz="0" w:space="0" w:color="auto"/>
        <w:bottom w:val="none" w:sz="0" w:space="0" w:color="auto"/>
        <w:right w:val="none" w:sz="0" w:space="0" w:color="auto"/>
      </w:divBdr>
    </w:div>
    <w:div w:id="1258907111">
      <w:bodyDiv w:val="1"/>
      <w:marLeft w:val="0"/>
      <w:marRight w:val="0"/>
      <w:marTop w:val="0"/>
      <w:marBottom w:val="0"/>
      <w:divBdr>
        <w:top w:val="none" w:sz="0" w:space="0" w:color="auto"/>
        <w:left w:val="none" w:sz="0" w:space="0" w:color="auto"/>
        <w:bottom w:val="none" w:sz="0" w:space="0" w:color="auto"/>
        <w:right w:val="none" w:sz="0" w:space="0" w:color="auto"/>
      </w:divBdr>
    </w:div>
    <w:div w:id="1395010221">
      <w:bodyDiv w:val="1"/>
      <w:marLeft w:val="0"/>
      <w:marRight w:val="0"/>
      <w:marTop w:val="0"/>
      <w:marBottom w:val="0"/>
      <w:divBdr>
        <w:top w:val="none" w:sz="0" w:space="0" w:color="auto"/>
        <w:left w:val="none" w:sz="0" w:space="0" w:color="auto"/>
        <w:bottom w:val="none" w:sz="0" w:space="0" w:color="auto"/>
        <w:right w:val="none" w:sz="0" w:space="0" w:color="auto"/>
      </w:divBdr>
    </w:div>
    <w:div w:id="1398674324">
      <w:bodyDiv w:val="1"/>
      <w:marLeft w:val="0"/>
      <w:marRight w:val="0"/>
      <w:marTop w:val="0"/>
      <w:marBottom w:val="0"/>
      <w:divBdr>
        <w:top w:val="none" w:sz="0" w:space="0" w:color="auto"/>
        <w:left w:val="none" w:sz="0" w:space="0" w:color="auto"/>
        <w:bottom w:val="none" w:sz="0" w:space="0" w:color="auto"/>
        <w:right w:val="none" w:sz="0" w:space="0" w:color="auto"/>
      </w:divBdr>
    </w:div>
    <w:div w:id="1445879781">
      <w:bodyDiv w:val="1"/>
      <w:marLeft w:val="0"/>
      <w:marRight w:val="0"/>
      <w:marTop w:val="0"/>
      <w:marBottom w:val="0"/>
      <w:divBdr>
        <w:top w:val="none" w:sz="0" w:space="0" w:color="auto"/>
        <w:left w:val="none" w:sz="0" w:space="0" w:color="auto"/>
        <w:bottom w:val="none" w:sz="0" w:space="0" w:color="auto"/>
        <w:right w:val="none" w:sz="0" w:space="0" w:color="auto"/>
      </w:divBdr>
    </w:div>
    <w:div w:id="1451361653">
      <w:bodyDiv w:val="1"/>
      <w:marLeft w:val="0"/>
      <w:marRight w:val="0"/>
      <w:marTop w:val="0"/>
      <w:marBottom w:val="0"/>
      <w:divBdr>
        <w:top w:val="none" w:sz="0" w:space="0" w:color="auto"/>
        <w:left w:val="none" w:sz="0" w:space="0" w:color="auto"/>
        <w:bottom w:val="none" w:sz="0" w:space="0" w:color="auto"/>
        <w:right w:val="none" w:sz="0" w:space="0" w:color="auto"/>
      </w:divBdr>
    </w:div>
    <w:div w:id="1472753421">
      <w:bodyDiv w:val="1"/>
      <w:marLeft w:val="0"/>
      <w:marRight w:val="0"/>
      <w:marTop w:val="0"/>
      <w:marBottom w:val="0"/>
      <w:divBdr>
        <w:top w:val="none" w:sz="0" w:space="0" w:color="auto"/>
        <w:left w:val="none" w:sz="0" w:space="0" w:color="auto"/>
        <w:bottom w:val="none" w:sz="0" w:space="0" w:color="auto"/>
        <w:right w:val="none" w:sz="0" w:space="0" w:color="auto"/>
      </w:divBdr>
    </w:div>
    <w:div w:id="1522474437">
      <w:bodyDiv w:val="1"/>
      <w:marLeft w:val="0"/>
      <w:marRight w:val="0"/>
      <w:marTop w:val="0"/>
      <w:marBottom w:val="0"/>
      <w:divBdr>
        <w:top w:val="none" w:sz="0" w:space="0" w:color="auto"/>
        <w:left w:val="none" w:sz="0" w:space="0" w:color="auto"/>
        <w:bottom w:val="none" w:sz="0" w:space="0" w:color="auto"/>
        <w:right w:val="none" w:sz="0" w:space="0" w:color="auto"/>
      </w:divBdr>
    </w:div>
    <w:div w:id="1555583580">
      <w:bodyDiv w:val="1"/>
      <w:marLeft w:val="0"/>
      <w:marRight w:val="0"/>
      <w:marTop w:val="0"/>
      <w:marBottom w:val="0"/>
      <w:divBdr>
        <w:top w:val="none" w:sz="0" w:space="0" w:color="auto"/>
        <w:left w:val="none" w:sz="0" w:space="0" w:color="auto"/>
        <w:bottom w:val="none" w:sz="0" w:space="0" w:color="auto"/>
        <w:right w:val="none" w:sz="0" w:space="0" w:color="auto"/>
      </w:divBdr>
    </w:div>
    <w:div w:id="1589464167">
      <w:bodyDiv w:val="1"/>
      <w:marLeft w:val="0"/>
      <w:marRight w:val="0"/>
      <w:marTop w:val="0"/>
      <w:marBottom w:val="0"/>
      <w:divBdr>
        <w:top w:val="none" w:sz="0" w:space="0" w:color="auto"/>
        <w:left w:val="none" w:sz="0" w:space="0" w:color="auto"/>
        <w:bottom w:val="none" w:sz="0" w:space="0" w:color="auto"/>
        <w:right w:val="none" w:sz="0" w:space="0" w:color="auto"/>
      </w:divBdr>
    </w:div>
    <w:div w:id="1671132704">
      <w:bodyDiv w:val="1"/>
      <w:marLeft w:val="0"/>
      <w:marRight w:val="0"/>
      <w:marTop w:val="0"/>
      <w:marBottom w:val="0"/>
      <w:divBdr>
        <w:top w:val="none" w:sz="0" w:space="0" w:color="auto"/>
        <w:left w:val="none" w:sz="0" w:space="0" w:color="auto"/>
        <w:bottom w:val="none" w:sz="0" w:space="0" w:color="auto"/>
        <w:right w:val="none" w:sz="0" w:space="0" w:color="auto"/>
      </w:divBdr>
    </w:div>
    <w:div w:id="1699698914">
      <w:bodyDiv w:val="1"/>
      <w:marLeft w:val="0"/>
      <w:marRight w:val="0"/>
      <w:marTop w:val="0"/>
      <w:marBottom w:val="0"/>
      <w:divBdr>
        <w:top w:val="none" w:sz="0" w:space="0" w:color="auto"/>
        <w:left w:val="none" w:sz="0" w:space="0" w:color="auto"/>
        <w:bottom w:val="none" w:sz="0" w:space="0" w:color="auto"/>
        <w:right w:val="none" w:sz="0" w:space="0" w:color="auto"/>
      </w:divBdr>
    </w:div>
    <w:div w:id="1716730205">
      <w:bodyDiv w:val="1"/>
      <w:marLeft w:val="0"/>
      <w:marRight w:val="0"/>
      <w:marTop w:val="0"/>
      <w:marBottom w:val="0"/>
      <w:divBdr>
        <w:top w:val="none" w:sz="0" w:space="0" w:color="auto"/>
        <w:left w:val="none" w:sz="0" w:space="0" w:color="auto"/>
        <w:bottom w:val="none" w:sz="0" w:space="0" w:color="auto"/>
        <w:right w:val="none" w:sz="0" w:space="0" w:color="auto"/>
      </w:divBdr>
    </w:div>
    <w:div w:id="1762604764">
      <w:bodyDiv w:val="1"/>
      <w:marLeft w:val="0"/>
      <w:marRight w:val="0"/>
      <w:marTop w:val="0"/>
      <w:marBottom w:val="0"/>
      <w:divBdr>
        <w:top w:val="none" w:sz="0" w:space="0" w:color="auto"/>
        <w:left w:val="none" w:sz="0" w:space="0" w:color="auto"/>
        <w:bottom w:val="none" w:sz="0" w:space="0" w:color="auto"/>
        <w:right w:val="none" w:sz="0" w:space="0" w:color="auto"/>
      </w:divBdr>
    </w:div>
    <w:div w:id="1775127266">
      <w:bodyDiv w:val="1"/>
      <w:marLeft w:val="0"/>
      <w:marRight w:val="0"/>
      <w:marTop w:val="0"/>
      <w:marBottom w:val="0"/>
      <w:divBdr>
        <w:top w:val="none" w:sz="0" w:space="0" w:color="auto"/>
        <w:left w:val="none" w:sz="0" w:space="0" w:color="auto"/>
        <w:bottom w:val="none" w:sz="0" w:space="0" w:color="auto"/>
        <w:right w:val="none" w:sz="0" w:space="0" w:color="auto"/>
      </w:divBdr>
    </w:div>
    <w:div w:id="1957520854">
      <w:bodyDiv w:val="1"/>
      <w:marLeft w:val="0"/>
      <w:marRight w:val="0"/>
      <w:marTop w:val="0"/>
      <w:marBottom w:val="0"/>
      <w:divBdr>
        <w:top w:val="none" w:sz="0" w:space="0" w:color="auto"/>
        <w:left w:val="none" w:sz="0" w:space="0" w:color="auto"/>
        <w:bottom w:val="none" w:sz="0" w:space="0" w:color="auto"/>
        <w:right w:val="none" w:sz="0" w:space="0" w:color="auto"/>
      </w:divBdr>
    </w:div>
    <w:div w:id="2044868633">
      <w:bodyDiv w:val="1"/>
      <w:marLeft w:val="0"/>
      <w:marRight w:val="0"/>
      <w:marTop w:val="0"/>
      <w:marBottom w:val="0"/>
      <w:divBdr>
        <w:top w:val="none" w:sz="0" w:space="0" w:color="auto"/>
        <w:left w:val="none" w:sz="0" w:space="0" w:color="auto"/>
        <w:bottom w:val="none" w:sz="0" w:space="0" w:color="auto"/>
        <w:right w:val="none" w:sz="0" w:space="0" w:color="auto"/>
      </w:divBdr>
    </w:div>
    <w:div w:id="2070154255">
      <w:bodyDiv w:val="1"/>
      <w:marLeft w:val="0"/>
      <w:marRight w:val="0"/>
      <w:marTop w:val="0"/>
      <w:marBottom w:val="0"/>
      <w:divBdr>
        <w:top w:val="none" w:sz="0" w:space="0" w:color="auto"/>
        <w:left w:val="none" w:sz="0" w:space="0" w:color="auto"/>
        <w:bottom w:val="none" w:sz="0" w:space="0" w:color="auto"/>
        <w:right w:val="none" w:sz="0" w:space="0" w:color="auto"/>
      </w:divBdr>
    </w:div>
    <w:div w:id="2101561562">
      <w:bodyDiv w:val="1"/>
      <w:marLeft w:val="0"/>
      <w:marRight w:val="0"/>
      <w:marTop w:val="0"/>
      <w:marBottom w:val="0"/>
      <w:divBdr>
        <w:top w:val="none" w:sz="0" w:space="0" w:color="auto"/>
        <w:left w:val="none" w:sz="0" w:space="0" w:color="auto"/>
        <w:bottom w:val="none" w:sz="0" w:space="0" w:color="auto"/>
        <w:right w:val="none" w:sz="0" w:space="0" w:color="auto"/>
      </w:divBdr>
    </w:div>
    <w:div w:id="212202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46128-9C0B-4971-8E2B-CA775B79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37</Pages>
  <Words>8679</Words>
  <Characters>49472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Rule 2</vt:lpstr>
    </vt:vector>
  </TitlesOfParts>
  <Company>ABAX</Company>
  <LinksUpToDate>false</LinksUpToDate>
  <CharactersWithSpaces>58035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2</dc:title>
  <dc:creator>jnohur</dc:creator>
  <cp:lastModifiedBy>Windows User</cp:lastModifiedBy>
  <cp:revision>40</cp:revision>
  <cp:lastPrinted>2019-08-16T04:39:00Z</cp:lastPrinted>
  <dcterms:created xsi:type="dcterms:W3CDTF">2019-07-22T18:05:00Z</dcterms:created>
  <dcterms:modified xsi:type="dcterms:W3CDTF">2019-08-16T04:56:00Z</dcterms:modified>
</cp:coreProperties>
</file>